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51" w:rsidRPr="00C3410B" w:rsidRDefault="00C51751" w:rsidP="00C51751">
      <w:pPr>
        <w:rPr>
          <w:rFonts w:asciiTheme="minorHAnsi" w:hAnsiTheme="minorHAnsi" w:cstheme="minorHAnsi"/>
          <w:b/>
          <w:sz w:val="22"/>
          <w:szCs w:val="22"/>
        </w:rPr>
      </w:pPr>
      <w:r w:rsidRPr="00C3410B">
        <w:rPr>
          <w:rFonts w:asciiTheme="minorHAnsi" w:hAnsiTheme="minorHAnsi" w:cstheme="minorHAnsi"/>
          <w:b/>
          <w:sz w:val="22"/>
          <w:szCs w:val="22"/>
        </w:rPr>
        <w:t>Dnes je Česká republika 20 let součástí Evropské unie. Co dělá ombudsman pro občany EU?</w:t>
      </w:r>
    </w:p>
    <w:p w:rsidR="00C51751" w:rsidRPr="00C3410B" w:rsidRDefault="00C51751" w:rsidP="00C51751">
      <w:pPr>
        <w:rPr>
          <w:rFonts w:asciiTheme="minorHAnsi" w:hAnsiTheme="minorHAnsi" w:cstheme="minorHAnsi"/>
          <w:i/>
          <w:sz w:val="22"/>
          <w:szCs w:val="22"/>
        </w:rPr>
      </w:pPr>
    </w:p>
    <w:p w:rsidR="00C51751" w:rsidRPr="00C3410B" w:rsidRDefault="00C51751" w:rsidP="00C51751">
      <w:pPr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C3410B">
        <w:rPr>
          <w:rFonts w:asciiTheme="minorHAnsi" w:hAnsiTheme="minorHAnsi" w:cstheme="minorHAnsi"/>
          <w:i/>
          <w:sz w:val="22"/>
          <w:szCs w:val="22"/>
        </w:rPr>
        <w:t xml:space="preserve">Ombudsman pomáhá občanům EU, ať už jsou znevýhodnění v práci, když žádají o rodičovský příspěvek nebo důchod, případně řeší jiné záležitosti s úřady nebo třeba to, že jejich děti nedostaly dostatečnou jazykovou podporu ve škole. </w:t>
      </w:r>
      <w:r w:rsidRPr="00C3410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Na ombudsmana se mohou obracet lidé, kteří se setkali s nerovným zacházením z důvodu své státní příslušnosti a jsou občany Evropské unie nebo rodinnými příslušníky občana EU. Více o pomoci ombudsmana občanům EU najdete na </w:t>
      </w:r>
      <w:hyperlink r:id="rId4" w:history="1">
        <w:r w:rsidRPr="00C3410B">
          <w:rPr>
            <w:rStyle w:val="Hypertextovodkaz"/>
            <w:rFonts w:asciiTheme="minorHAnsi" w:hAnsiTheme="minorHAnsi" w:cstheme="minorHAnsi"/>
            <w:i/>
            <w:sz w:val="22"/>
            <w:szCs w:val="22"/>
          </w:rPr>
          <w:t>webu ochránce</w:t>
        </w:r>
      </w:hyperlink>
      <w:r w:rsidRPr="00C3410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či v </w:t>
      </w:r>
      <w:hyperlink r:id="rId5" w:history="1">
        <w:r w:rsidRPr="00C3410B">
          <w:rPr>
            <w:rStyle w:val="Hypertextovodkaz"/>
            <w:rFonts w:asciiTheme="minorHAnsi" w:hAnsiTheme="minorHAnsi" w:cstheme="minorHAnsi"/>
            <w:i/>
            <w:sz w:val="22"/>
            <w:szCs w:val="22"/>
          </w:rPr>
          <w:t>informačním letáku</w:t>
        </w:r>
      </w:hyperlink>
    </w:p>
    <w:p w:rsidR="00C51751" w:rsidRPr="00C3410B" w:rsidRDefault="00C51751" w:rsidP="00C5175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C51751" w:rsidRPr="00C3410B" w:rsidRDefault="00C51751" w:rsidP="00C51751">
      <w:pPr>
        <w:rPr>
          <w:rFonts w:asciiTheme="minorHAnsi" w:hAnsiTheme="minorHAnsi" w:cstheme="minorHAnsi"/>
          <w:sz w:val="22"/>
          <w:szCs w:val="22"/>
        </w:rPr>
      </w:pPr>
      <w:r w:rsidRPr="00C3410B">
        <w:rPr>
          <w:rFonts w:asciiTheme="minorHAnsi" w:hAnsiTheme="minorHAnsi" w:cstheme="minorHAnsi"/>
          <w:sz w:val="22"/>
          <w:szCs w:val="22"/>
        </w:rPr>
        <w:t>Ombudsman je od roku 2018 orgánem, který sleduje dodržování práv těch, kteří využili svého práva volného pohybu a pobytu. Monitoruje práva občanů EU u nás i českých občanů, kteří se ze zahraničí vrátili. Podobné orgány musí fungovat i v jiných státech Evropské unie.</w:t>
      </w:r>
      <w:r w:rsidRPr="00C3410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Seznam těchto orgánů je dostupný na </w:t>
      </w:r>
      <w:hyperlink r:id="rId6" w:tgtFrame="_blank" w:history="1">
        <w:r w:rsidRPr="00C3410B">
          <w:rPr>
            <w:rStyle w:val="Hypertextovodkaz"/>
            <w:rFonts w:asciiTheme="minorHAnsi" w:hAnsiTheme="minorHAnsi" w:cstheme="minorHAnsi"/>
            <w:color w:val="008576"/>
            <w:sz w:val="22"/>
            <w:szCs w:val="22"/>
            <w:shd w:val="clear" w:color="auto" w:fill="FFFFFF"/>
          </w:rPr>
          <w:t>webových stránkách Evropské komise</w:t>
        </w:r>
      </w:hyperlink>
      <w:r w:rsidRPr="00C3410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Pr="00C3410B">
        <w:rPr>
          <w:rFonts w:asciiTheme="minorHAnsi" w:hAnsiTheme="minorHAnsi" w:cstheme="minorHAnsi"/>
          <w:sz w:val="22"/>
          <w:szCs w:val="22"/>
        </w:rPr>
        <w:t xml:space="preserve"> Češi žijící za hranicemi se mohou spolehnout na to, že v každém státě je zřízený orgán, na který se mohou obrátit, když budou potřebovat radu či pomoc.</w:t>
      </w:r>
    </w:p>
    <w:p w:rsidR="00C51751" w:rsidRPr="00C3410B" w:rsidRDefault="00C51751" w:rsidP="00C5175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C51751" w:rsidRPr="00C3410B" w:rsidRDefault="00C51751" w:rsidP="00C51751">
      <w:pPr>
        <w:rPr>
          <w:rFonts w:asciiTheme="minorHAnsi" w:hAnsiTheme="minorHAnsi" w:cstheme="minorHAnsi"/>
          <w:sz w:val="22"/>
          <w:szCs w:val="22"/>
        </w:rPr>
      </w:pPr>
      <w:r w:rsidRPr="00C3410B">
        <w:rPr>
          <w:rFonts w:asciiTheme="minorHAnsi" w:hAnsiTheme="minorHAnsi" w:cstheme="minorHAnsi"/>
          <w:sz w:val="22"/>
          <w:szCs w:val="22"/>
        </w:rPr>
        <w:t>„</w:t>
      </w:r>
      <w:r w:rsidRPr="00C3410B">
        <w:rPr>
          <w:rFonts w:asciiTheme="minorHAnsi" w:hAnsiTheme="minorHAnsi" w:cstheme="minorHAnsi"/>
          <w:i/>
          <w:sz w:val="22"/>
          <w:szCs w:val="22"/>
        </w:rPr>
        <w:t xml:space="preserve">Již 20 let můžeme ovlivňovat celoevropskou politiku a stali jsme se tak významnějším hráčem na politické mapě světa. Jsme součástí vnitřního trhu, který je jedním z největších hospodářských celků na světě. Naši podnikatelé mohou prodávat své výrobky a služby v ostatních státech, lidé se mohou stěhovat za prací, studiem nebo jen tak. Mohou žít v jiných státech bez složitých formalit a podmínek a mohou se pak také bez problému vrátit zpátky do Česka. Přesto se však občané Evropské unie potýkají s řadou problematických situací. </w:t>
      </w:r>
      <w:r w:rsidRPr="00C3410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Rád bych občanům EU vzkázal, že se </w:t>
      </w:r>
      <w:r w:rsidRPr="00C3410B">
        <w:rPr>
          <w:rFonts w:asciiTheme="minorHAnsi" w:hAnsiTheme="minorHAnsi" w:cstheme="minorHAnsi"/>
          <w:i/>
          <w:color w:val="000000"/>
          <w:sz w:val="22"/>
          <w:szCs w:val="22"/>
          <w:shd w:val="clear" w:color="auto" w:fill="FFFFFF"/>
        </w:rPr>
        <w:t>na nás můžou obrátit. Poradíme, jaká jsou jejich práva a jak se nejlépe v dané situaci bránit</w:t>
      </w:r>
      <w:r w:rsidRPr="00C3410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,“ uvedl ombudsman Stanislav Křeček.</w:t>
      </w:r>
    </w:p>
    <w:p w:rsidR="00C51751" w:rsidRPr="00C3410B" w:rsidRDefault="00C51751" w:rsidP="00C51751">
      <w:pPr>
        <w:rPr>
          <w:rFonts w:asciiTheme="minorHAnsi" w:hAnsiTheme="minorHAnsi" w:cstheme="minorHAnsi"/>
          <w:sz w:val="22"/>
          <w:szCs w:val="22"/>
        </w:rPr>
      </w:pPr>
    </w:p>
    <w:p w:rsidR="00C51751" w:rsidRPr="00C3410B" w:rsidRDefault="00C51751" w:rsidP="00C51751">
      <w:pPr>
        <w:rPr>
          <w:rFonts w:asciiTheme="minorHAnsi" w:hAnsiTheme="minorHAnsi" w:cstheme="minorHAnsi"/>
          <w:sz w:val="22"/>
          <w:szCs w:val="22"/>
        </w:rPr>
      </w:pPr>
      <w:r w:rsidRPr="00C3410B">
        <w:rPr>
          <w:rFonts w:asciiTheme="minorHAnsi" w:hAnsiTheme="minorHAnsi" w:cstheme="minorHAnsi"/>
          <w:sz w:val="22"/>
          <w:szCs w:val="22"/>
        </w:rPr>
        <w:t xml:space="preserve">Aby si ombudsman udělal lepší obrázek o tom, co občany EU žijící v Česku trápí a s čím se potýkají, nechal si v roce 2021 udělat široký </w:t>
      </w:r>
      <w:hyperlink r:id="rId7" w:history="1">
        <w:r w:rsidRPr="00C3410B">
          <w:rPr>
            <w:rStyle w:val="Hypertextovodkaz"/>
            <w:rFonts w:asciiTheme="minorHAnsi" w:hAnsiTheme="minorHAnsi" w:cstheme="minorHAnsi"/>
            <w:sz w:val="22"/>
            <w:szCs w:val="22"/>
          </w:rPr>
          <w:t>výzkum</w:t>
        </w:r>
      </w:hyperlink>
      <w:r w:rsidRPr="00C3410B">
        <w:rPr>
          <w:rFonts w:asciiTheme="minorHAnsi" w:hAnsiTheme="minorHAnsi" w:cstheme="minorHAnsi"/>
          <w:sz w:val="22"/>
          <w:szCs w:val="22"/>
        </w:rPr>
        <w:t xml:space="preserve">. Vyplynula z něj řada užitečných informací a problematických oblastí, které by bylo potřeba zlepšit. Výzkum například ukázal, že </w:t>
      </w:r>
      <w:r w:rsidRPr="00C3410B">
        <w:rPr>
          <w:rStyle w:val="oypena"/>
          <w:rFonts w:asciiTheme="minorHAnsi" w:hAnsiTheme="minorHAnsi" w:cstheme="minorHAnsi"/>
          <w:color w:val="000000"/>
          <w:sz w:val="22"/>
          <w:szCs w:val="22"/>
        </w:rPr>
        <w:t>nejčastěji se občané EU se znevýhodněním setkali při hledání práce, odměňování a přidělování práce.</w:t>
      </w:r>
      <w:r w:rsidRPr="00C3410B">
        <w:rPr>
          <w:rFonts w:asciiTheme="minorHAnsi" w:hAnsiTheme="minorHAnsi" w:cstheme="minorHAnsi"/>
          <w:sz w:val="22"/>
          <w:szCs w:val="22"/>
        </w:rPr>
        <w:t xml:space="preserve"> Častěji to pocítili pracovníci </w:t>
      </w:r>
      <w:r w:rsidRPr="00C3410B">
        <w:rPr>
          <w:rStyle w:val="oypena"/>
          <w:rFonts w:asciiTheme="minorHAnsi" w:hAnsiTheme="minorHAnsi" w:cstheme="minorHAnsi"/>
          <w:color w:val="000000"/>
          <w:sz w:val="22"/>
          <w:szCs w:val="22"/>
        </w:rPr>
        <w:t xml:space="preserve">na nejméně kvalifikovaných pozicích. </w:t>
      </w:r>
      <w:r w:rsidRPr="00C3410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Antidiskriminační zákon přitom zakazuje diskriminaci zaměstnanců z jiných členských států Unie v oblasti přístupu a podmínek v zaměstnání. </w:t>
      </w:r>
      <w:r w:rsidRPr="00C3410B">
        <w:rPr>
          <w:rStyle w:val="oypena"/>
          <w:rFonts w:asciiTheme="minorHAnsi" w:hAnsiTheme="minorHAnsi" w:cstheme="minorHAnsi"/>
          <w:color w:val="000000"/>
          <w:sz w:val="22"/>
          <w:szCs w:val="22"/>
        </w:rPr>
        <w:t xml:space="preserve">Dále výzkum odhalil, že cizinci často pracují v Česku na postech pod úrovní svého vzdělání a kvalifikace nebo že nedostatečná znalost češtiny bývá „spouštěčem“ diskriminace. Téměř dvě třetiny občanů EU pracujících v Česku, kteří se cítili znevýhodnění, nepodstoupily žádné obranné kroky, nejčastěji proto, že nevěřily, že by se něco změnilo. </w:t>
      </w:r>
      <w:r w:rsidRPr="00C3410B">
        <w:rPr>
          <w:rFonts w:asciiTheme="minorHAnsi" w:hAnsiTheme="minorHAnsi" w:cstheme="minorHAnsi"/>
          <w:sz w:val="22"/>
          <w:szCs w:val="22"/>
        </w:rPr>
        <w:t xml:space="preserve">Ombudsman proto vydal soubor </w:t>
      </w:r>
      <w:hyperlink r:id="rId8" w:history="1">
        <w:r w:rsidRPr="00C3410B">
          <w:rPr>
            <w:rStyle w:val="Hypertextovodkaz"/>
            <w:rFonts w:asciiTheme="minorHAnsi" w:hAnsiTheme="minorHAnsi" w:cstheme="minorHAnsi"/>
            <w:sz w:val="22"/>
            <w:szCs w:val="22"/>
          </w:rPr>
          <w:t>doporučení</w:t>
        </w:r>
      </w:hyperlink>
      <w:r w:rsidRPr="00C3410B">
        <w:rPr>
          <w:rFonts w:asciiTheme="minorHAnsi" w:hAnsiTheme="minorHAnsi" w:cstheme="minorHAnsi"/>
          <w:sz w:val="22"/>
          <w:szCs w:val="22"/>
        </w:rPr>
        <w:t xml:space="preserve"> pro ministerstva a úřady a také pro obce a kraje, které by měly přispět k tomu, aby se cizincům v Česku žilo o něco lépe.</w:t>
      </w:r>
    </w:p>
    <w:p w:rsidR="00C51751" w:rsidRPr="00C3410B" w:rsidRDefault="00C51751" w:rsidP="00C51751">
      <w:pPr>
        <w:rPr>
          <w:rFonts w:asciiTheme="minorHAnsi" w:hAnsiTheme="minorHAnsi" w:cstheme="minorHAnsi"/>
          <w:sz w:val="22"/>
          <w:szCs w:val="22"/>
        </w:rPr>
      </w:pPr>
    </w:p>
    <w:p w:rsidR="00C51751" w:rsidRPr="00C3410B" w:rsidRDefault="00C51751" w:rsidP="00C51751">
      <w:pPr>
        <w:rPr>
          <w:rFonts w:asciiTheme="minorHAnsi" w:hAnsiTheme="minorHAnsi" w:cstheme="minorHAnsi"/>
          <w:sz w:val="22"/>
          <w:szCs w:val="22"/>
        </w:rPr>
      </w:pPr>
      <w:r w:rsidRPr="00C3410B">
        <w:rPr>
          <w:rFonts w:asciiTheme="minorHAnsi" w:hAnsiTheme="minorHAnsi" w:cstheme="minorHAnsi"/>
          <w:sz w:val="22"/>
          <w:szCs w:val="22"/>
        </w:rPr>
        <w:t xml:space="preserve">Ombudsman dnes odstartoval také seriál na </w:t>
      </w:r>
      <w:proofErr w:type="spellStart"/>
      <w:r w:rsidRPr="00C3410B">
        <w:rPr>
          <w:rFonts w:asciiTheme="minorHAnsi" w:hAnsiTheme="minorHAnsi" w:cstheme="minorHAnsi"/>
          <w:sz w:val="22"/>
          <w:szCs w:val="22"/>
        </w:rPr>
        <w:t>Facebooku</w:t>
      </w:r>
      <w:proofErr w:type="spellEnd"/>
      <w:r w:rsidRPr="00C3410B">
        <w:rPr>
          <w:rFonts w:asciiTheme="minorHAnsi" w:hAnsiTheme="minorHAnsi" w:cstheme="minorHAnsi"/>
          <w:sz w:val="22"/>
          <w:szCs w:val="22"/>
        </w:rPr>
        <w:t>, kterým chce přiblížit případy, kdy pomohl občanům EU. Chce tím ukázat, že jeho působnost dopadá nejen na pomoc českých občanů, ale i občanů Evropské unie.</w:t>
      </w:r>
    </w:p>
    <w:p w:rsidR="003517E4" w:rsidRDefault="003517E4"/>
    <w:p w:rsidR="00C51751" w:rsidRDefault="00C51751">
      <w:bookmarkStart w:id="0" w:name="_GoBack"/>
      <w:r>
        <w:rPr>
          <w:noProof/>
        </w:rPr>
        <w:lastRenderedPageBreak/>
        <w:drawing>
          <wp:inline distT="0" distB="0" distL="0" distR="0">
            <wp:extent cx="5756910" cy="5756910"/>
            <wp:effectExtent l="0" t="0" r="0" b="0"/>
            <wp:docPr id="1" name="Obrázek 1" descr="C:\Users\vaisova\Downloads\1. dí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ova\Downloads\1. dí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1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51"/>
    <w:rsid w:val="003517E4"/>
    <w:rsid w:val="00C5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72FC"/>
  <w15:chartTrackingRefBased/>
  <w15:docId w15:val="{95533933-15F6-4FD4-A1C7-83952C36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51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oypena">
    <w:name w:val="oypena"/>
    <w:basedOn w:val="Standardnpsmoodstavce"/>
    <w:rsid w:val="00C51751"/>
  </w:style>
  <w:style w:type="character" w:styleId="Hypertextovodkaz">
    <w:name w:val="Hyperlink"/>
    <w:basedOn w:val="Standardnpsmoodstavce"/>
    <w:uiPriority w:val="99"/>
    <w:unhideWhenUsed/>
    <w:rsid w:val="00C51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hrance.cz/uploads-import/ESO/doporuceni-obcane-eu-v-cesku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chrance.cz/uploads-import/ESO/VOP-Studie-MindBridg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.europa.eu/social/main.jsp?catId=1277&amp;langId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chrance.cz/uploads-import/Letaky/OBCANE_EU-web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chrance.cz/info/obcane-eu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2961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Vaisová Michaela Mgr.</dc:creator>
  <cp:keywords/>
  <dc:description/>
  <cp:lastModifiedBy>Vaisová Michaela Mgr.</cp:lastModifiedBy>
  <cp:revision>1</cp:revision>
  <dcterms:created xsi:type="dcterms:W3CDTF">2024-04-30T08:35:00Z</dcterms:created>
  <dcterms:modified xsi:type="dcterms:W3CDTF">2024-04-30T08:36:00Z</dcterms:modified>
</cp:coreProperties>
</file>