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28FEE" w14:textId="7CE3C3BB" w:rsidR="00463EC8" w:rsidRPr="00463EC8" w:rsidRDefault="00765AD7" w:rsidP="00463EC8">
      <w:pPr>
        <w:pStyle w:val="Nadpis1"/>
        <w:rPr>
          <w:noProof/>
          <w:sz w:val="36"/>
          <w:szCs w:val="36"/>
        </w:rPr>
      </w:pPr>
      <w:bookmarkStart w:id="0" w:name="_Toc55903641"/>
      <w:r>
        <w:rPr>
          <w:noProof/>
          <w:sz w:val="36"/>
          <w:szCs w:val="36"/>
        </w:rPr>
        <w:t xml:space="preserve">Informace o </w:t>
      </w:r>
      <w:r w:rsidR="00463EC8" w:rsidRPr="00463EC8">
        <w:rPr>
          <w:noProof/>
          <w:sz w:val="36"/>
          <w:szCs w:val="36"/>
        </w:rPr>
        <w:t>aktivních přednášejících</w:t>
      </w:r>
    </w:p>
    <w:p w14:paraId="7D609437" w14:textId="77777777" w:rsidR="00463EC8" w:rsidRDefault="00463EC8" w:rsidP="00463EC8">
      <w:pPr>
        <w:pStyle w:val="Nadpis1"/>
        <w:rPr>
          <w:noProof/>
        </w:rPr>
      </w:pPr>
    </w:p>
    <w:p w14:paraId="4A916A02" w14:textId="068A2957" w:rsidR="007A30E7" w:rsidRDefault="00463EC8" w:rsidP="00463EC8">
      <w:pPr>
        <w:pStyle w:val="Nadpis1"/>
        <w:rPr>
          <w:noProof/>
        </w:rPr>
      </w:pPr>
      <w:r w:rsidRPr="00463EC8">
        <w:rPr>
          <w:noProof/>
        </w:rPr>
        <w:t>Přivítání účastnic a účastníků a úvodní slovo</w:t>
      </w:r>
      <w:r>
        <w:rPr>
          <w:noProof/>
        </w:rPr>
        <w:t xml:space="preserve"> </w:t>
      </w:r>
    </w:p>
    <w:p w14:paraId="72C9BCB0" w14:textId="2473E715" w:rsidR="005308F7" w:rsidRPr="00463EC8" w:rsidRDefault="005308F7" w:rsidP="005308F7">
      <w:pPr>
        <w:pStyle w:val="Zkladntext"/>
        <w:rPr>
          <w:rStyle w:val="Siln"/>
          <w:rFonts w:eastAsiaTheme="minorEastAsia"/>
        </w:rPr>
      </w:pPr>
      <w:r w:rsidRPr="00463EC8">
        <w:rPr>
          <w:rStyle w:val="Siln"/>
          <w:rFonts w:eastAsiaTheme="minorEastAsia"/>
        </w:rPr>
        <w:t>Monika Šimůnková</w:t>
      </w:r>
    </w:p>
    <w:p w14:paraId="0E94591C" w14:textId="27B474EB" w:rsidR="0020623B" w:rsidRDefault="005308F7" w:rsidP="005308F7">
      <w:pPr>
        <w:pStyle w:val="Zkladntext"/>
        <w:rPr>
          <w:rFonts w:eastAsiaTheme="minorEastAsia"/>
        </w:rPr>
      </w:pPr>
      <w:r w:rsidRPr="00F60287">
        <w:rPr>
          <w:rFonts w:eastAsiaTheme="minorEastAsia"/>
        </w:rPr>
        <w:t>Vystudovala Právnickou fakultu Univerzity Karlovy v Praze.</w:t>
      </w:r>
      <w:r w:rsidRPr="00C47350">
        <w:t xml:space="preserve"> </w:t>
      </w:r>
      <w:r w:rsidRPr="00C47350">
        <w:rPr>
          <w:rFonts w:eastAsiaTheme="minorEastAsia"/>
        </w:rPr>
        <w:t>V roce 2002 úspěšně složila advokátní zkoušku a působila v řadě právnických kanceláří.</w:t>
      </w:r>
      <w:r w:rsidRPr="00C47350">
        <w:t xml:space="preserve"> </w:t>
      </w:r>
      <w:r w:rsidRPr="00C47350">
        <w:rPr>
          <w:rFonts w:eastAsiaTheme="minorEastAsia"/>
        </w:rPr>
        <w:t>V letech 2004 – 2010 pracovala jako právnička a zástupkyně ředitelky Nadace Naše dítě. Je také zakladatelkou Linky právní pomoci Nadace Naše dítě, za níž obdržela společně s nadací v roce 2006 cenu Právník roku v kategorii rodinné právo.</w:t>
      </w:r>
      <w:r w:rsidRPr="007D311B">
        <w:t xml:space="preserve"> </w:t>
      </w:r>
      <w:r w:rsidRPr="007D311B">
        <w:rPr>
          <w:rFonts w:eastAsiaTheme="minorEastAsia"/>
        </w:rPr>
        <w:t>V roce 2011 byla jmenována zmocněnkyní vlády pro lidská práva. Tuto funkci vykonávala takřka tři roky a věnovala se zejména problematice sociálního vyloučení, ochraně dětí, seniorů, lidí s postižením a národnostním menšinám. Zaměřila se též na oblast školství, zajímala se o vězeňství a práva lidí v zařízeních, v nichž dochází k omezení svobody.</w:t>
      </w:r>
      <w:r w:rsidR="00C41A58" w:rsidRPr="00C41A58">
        <w:rPr>
          <w:rFonts w:eastAsiaTheme="minorEastAsia"/>
        </w:rPr>
        <w:t xml:space="preserve"> </w:t>
      </w:r>
      <w:r w:rsidR="00C41A58" w:rsidRPr="00141209">
        <w:rPr>
          <w:rFonts w:eastAsiaTheme="minorEastAsia"/>
        </w:rPr>
        <w:t>V roce 2014 získala podruhé cenu Právník roku, tentokrát v kategorii občanská a lidská práva.</w:t>
      </w:r>
      <w:r w:rsidR="00C41A58" w:rsidRPr="00141209">
        <w:t xml:space="preserve"> </w:t>
      </w:r>
      <w:r w:rsidR="00C41A58" w:rsidRPr="00DA4E2A">
        <w:t>V letech 2016 – 2018 působila jako poradkyně ministrů školství mládeže a tělovýchovy pro oblasti společného vzdělávání a souvisejících témat.</w:t>
      </w:r>
      <w:r w:rsidR="00C41A58">
        <w:t xml:space="preserve"> </w:t>
      </w:r>
      <w:r w:rsidR="00C41A58" w:rsidRPr="00141209">
        <w:rPr>
          <w:rFonts w:eastAsiaTheme="minorEastAsia"/>
        </w:rPr>
        <w:t xml:space="preserve">V současné době je členkou Výboru pro práva dítěte při Radě vlády pro lidská práva, pracovní skupiny k porodnictví při Radě vlády pro rovnost žen a mužů a zapojila se do aktivity na podporu přijetí zákona o odškodnění nezákonně sterilizovaných žen. V souvislosti s ochranou práv dětí v soudních řízeních a větší podporou rodiny se podílí na snahách o zlepšení podmínek </w:t>
      </w:r>
      <w:proofErr w:type="spellStart"/>
      <w:r w:rsidR="00C41A58" w:rsidRPr="00141209">
        <w:rPr>
          <w:rFonts w:eastAsiaTheme="minorEastAsia"/>
        </w:rPr>
        <w:t>rodinněprávního</w:t>
      </w:r>
      <w:proofErr w:type="spellEnd"/>
      <w:r w:rsidR="00C41A58" w:rsidRPr="00141209">
        <w:rPr>
          <w:rFonts w:eastAsiaTheme="minorEastAsia"/>
        </w:rPr>
        <w:t xml:space="preserve"> a opatrovnického soudnictví, a to i v souvislosti s postavením osob omezených ve svéprávnosti.</w:t>
      </w:r>
      <w:r w:rsidR="00C41A58">
        <w:rPr>
          <w:rFonts w:eastAsiaTheme="minorEastAsia"/>
        </w:rPr>
        <w:t xml:space="preserve"> </w:t>
      </w:r>
    </w:p>
    <w:p w14:paraId="50F620D4" w14:textId="710E419E" w:rsidR="00267B91" w:rsidRPr="00463EC8" w:rsidRDefault="00463EC8" w:rsidP="005308F7">
      <w:pPr>
        <w:pStyle w:val="Zkladntext"/>
        <w:rPr>
          <w:rStyle w:val="Siln"/>
          <w:rFonts w:eastAsiaTheme="minorEastAsia"/>
        </w:rPr>
      </w:pPr>
      <w:r w:rsidRPr="00463EC8">
        <w:rPr>
          <w:rStyle w:val="Siln"/>
          <w:rFonts w:eastAsiaTheme="minorEastAsia"/>
        </w:rPr>
        <w:t>Helena Válková</w:t>
      </w:r>
    </w:p>
    <w:p w14:paraId="4AF83A0B" w14:textId="45D643D0" w:rsidR="00463EC8" w:rsidRDefault="003C024A" w:rsidP="005308F7">
      <w:pPr>
        <w:pStyle w:val="Zkladntext"/>
        <w:rPr>
          <w:rFonts w:eastAsiaTheme="minorEastAsia"/>
        </w:rPr>
      </w:pPr>
      <w:r w:rsidRPr="003C024A">
        <w:rPr>
          <w:rFonts w:eastAsiaTheme="minorEastAsia"/>
        </w:rPr>
        <w:t>Vystudovala Právnickou fakultu Univerzity Karlovy v Praze, v roce 1997 se habilitovala na Právnické fakultě Masarykovy univerzity v Brně a v roce 2006 byla jmenována profesorkou v oboru trestní právo na Právnické fakultě Trnavské univerzity v Trnavě. Dlouhodobě se věnuje trestní politice uplatňované vůči delikventní mládeži, trestním sankcím a obětem trestných činů. Publikuje v domácích a zahraničních časopisech a je autorkou nebo spoluautorkou učebnic a vědeckých monografií věnovaných kriminologii, trestní politice a trestnímu právu. Mezi lety 2014 a 2015 působila více než rok ve vládě Bohuslava Sobotky jako ministryně spravedlnosti. V současnosti je zmocněnkyní vlády pro lidská práva, poslankyní a předsedkyní Petičního výboru a členkou ústavně právního výboru.</w:t>
      </w:r>
    </w:p>
    <w:p w14:paraId="53D2A100" w14:textId="3F78B24A" w:rsidR="00463EC8" w:rsidRDefault="00463EC8" w:rsidP="00463EC8">
      <w:pPr>
        <w:pStyle w:val="Nadpis1"/>
        <w:jc w:val="both"/>
        <w:rPr>
          <w:rFonts w:eastAsiaTheme="minorEastAsia"/>
        </w:rPr>
      </w:pPr>
      <w:r w:rsidRPr="00463EC8">
        <w:rPr>
          <w:rFonts w:eastAsiaTheme="minorEastAsia"/>
        </w:rPr>
        <w:t>Monitorování dodržování lidských práv – příklad Úmluvy o právech osob se zdravotním postižením</w:t>
      </w:r>
    </w:p>
    <w:p w14:paraId="26060E0D" w14:textId="31603B60" w:rsidR="007B7D53" w:rsidRPr="00463EC8" w:rsidRDefault="007B7D53" w:rsidP="005308F7">
      <w:pPr>
        <w:pStyle w:val="Zkladntext"/>
        <w:rPr>
          <w:rStyle w:val="Siln"/>
          <w:rFonts w:eastAsiaTheme="minorEastAsia"/>
        </w:rPr>
      </w:pPr>
      <w:r w:rsidRPr="00463EC8">
        <w:rPr>
          <w:rStyle w:val="Siln"/>
          <w:rFonts w:eastAsiaTheme="minorEastAsia"/>
        </w:rPr>
        <w:t>Robert Jan Uhl</w:t>
      </w:r>
    </w:p>
    <w:p w14:paraId="7F7971A1" w14:textId="73B30834" w:rsidR="007732AD" w:rsidRPr="007732AD" w:rsidRDefault="007732AD" w:rsidP="007732AD">
      <w:pPr>
        <w:pStyle w:val="Zkladntext"/>
        <w:rPr>
          <w:rFonts w:eastAsiaTheme="minorEastAsia"/>
        </w:rPr>
      </w:pPr>
      <w:r>
        <w:rPr>
          <w:rFonts w:eastAsiaTheme="minorEastAsia"/>
        </w:rPr>
        <w:t>P</w:t>
      </w:r>
      <w:r w:rsidRPr="007732AD">
        <w:rPr>
          <w:rFonts w:eastAsiaTheme="minorEastAsia"/>
        </w:rPr>
        <w:t xml:space="preserve">racuje jako politický analytik v oddělení institucionální spolupráce a sítí agentury. Zabývá se vztahy agentury FRA s předsednictvími a Radou EU a řídí její projekt týkající se rámce EU pro Úmluvu OSN o právech osob se zdravotním postižením. Před nástupem do agentury v roce 2016 zastával různé pozice v Organizaci pro bezpečnost a spolupráci v Evropě (OBSE), </w:t>
      </w:r>
      <w:r w:rsidRPr="007732AD">
        <w:rPr>
          <w:rFonts w:eastAsiaTheme="minorEastAsia"/>
        </w:rPr>
        <w:lastRenderedPageBreak/>
        <w:t>mimo jiné jako úředník pro legislativní podporu, úředník pro lidská práva a poradce pro svobodu náboženského vyznání nebo přesvědčení. Pracoval také pro nizozemskou sekci Mez</w:t>
      </w:r>
      <w:r>
        <w:rPr>
          <w:rFonts w:eastAsiaTheme="minorEastAsia"/>
        </w:rPr>
        <w:t>inárodní komise právníků (ICJ).</w:t>
      </w:r>
      <w:r w:rsidRPr="007732AD">
        <w:rPr>
          <w:rFonts w:eastAsiaTheme="minorEastAsia"/>
        </w:rPr>
        <w:t xml:space="preserve"> Vystudoval magisterské obory občanské právo a evropské a mezinárodní právo na Leidenské univerzitě a magisterský obor lidská práva a demokratizace na Evropském meziuniverzitním centru v Benátkách.</w:t>
      </w:r>
    </w:p>
    <w:p w14:paraId="49DC404F" w14:textId="67AA3247" w:rsidR="007B7D53" w:rsidRPr="00463EC8" w:rsidRDefault="007B7D53" w:rsidP="005308F7">
      <w:pPr>
        <w:pStyle w:val="Zkladntext"/>
        <w:rPr>
          <w:rStyle w:val="Siln"/>
          <w:rFonts w:eastAsiaTheme="minorEastAsia"/>
        </w:rPr>
      </w:pPr>
      <w:proofErr w:type="spellStart"/>
      <w:r w:rsidRPr="00463EC8">
        <w:rPr>
          <w:rStyle w:val="Siln"/>
          <w:rFonts w:eastAsiaTheme="minorEastAsia"/>
        </w:rPr>
        <w:t>Nevena</w:t>
      </w:r>
      <w:proofErr w:type="spellEnd"/>
      <w:r w:rsidRPr="00463EC8">
        <w:rPr>
          <w:rStyle w:val="Siln"/>
          <w:rFonts w:eastAsiaTheme="minorEastAsia"/>
        </w:rPr>
        <w:t xml:space="preserve"> </w:t>
      </w:r>
      <w:proofErr w:type="spellStart"/>
      <w:r w:rsidRPr="00463EC8">
        <w:rPr>
          <w:rStyle w:val="Siln"/>
          <w:rFonts w:eastAsiaTheme="minorEastAsia"/>
        </w:rPr>
        <w:t>Peneva</w:t>
      </w:r>
      <w:proofErr w:type="spellEnd"/>
    </w:p>
    <w:p w14:paraId="4C83E59A" w14:textId="68D53E75" w:rsidR="007732AD" w:rsidRPr="007732AD" w:rsidRDefault="007732AD" w:rsidP="007732AD">
      <w:pPr>
        <w:pStyle w:val="Zkladntext"/>
        <w:rPr>
          <w:rFonts w:eastAsiaTheme="minorEastAsia"/>
        </w:rPr>
      </w:pPr>
      <w:r>
        <w:rPr>
          <w:rFonts w:eastAsiaTheme="minorEastAsia"/>
        </w:rPr>
        <w:t xml:space="preserve">Pracuje v </w:t>
      </w:r>
      <w:r w:rsidRPr="007732AD">
        <w:rPr>
          <w:rFonts w:eastAsiaTheme="minorEastAsia"/>
        </w:rPr>
        <w:t>oddělení tech</w:t>
      </w:r>
      <w:r>
        <w:rPr>
          <w:rFonts w:eastAsiaTheme="minorEastAsia"/>
        </w:rPr>
        <w:t>nické pomoci a budování kapacit Agentury</w:t>
      </w:r>
      <w:r w:rsidRPr="007732AD">
        <w:rPr>
          <w:rFonts w:eastAsiaTheme="minorEastAsia"/>
        </w:rPr>
        <w:t xml:space="preserve"> EU pro základní práva (FRA)</w:t>
      </w:r>
      <w:r>
        <w:rPr>
          <w:rFonts w:eastAsiaTheme="minorEastAsia"/>
        </w:rPr>
        <w:t xml:space="preserve">. </w:t>
      </w:r>
      <w:r w:rsidRPr="007732AD">
        <w:rPr>
          <w:rFonts w:eastAsiaTheme="minorEastAsia"/>
        </w:rPr>
        <w:t>Mezi</w:t>
      </w:r>
      <w:r>
        <w:rPr>
          <w:rFonts w:eastAsiaTheme="minorEastAsia"/>
        </w:rPr>
        <w:t xml:space="preserve"> její</w:t>
      </w:r>
      <w:r w:rsidRPr="007732AD">
        <w:rPr>
          <w:rFonts w:eastAsiaTheme="minorEastAsia"/>
        </w:rPr>
        <w:t xml:space="preserve"> odborné oblasti v souvislosti s prac</w:t>
      </w:r>
      <w:r>
        <w:rPr>
          <w:rFonts w:eastAsiaTheme="minorEastAsia"/>
        </w:rPr>
        <w:t>í agentury FRA patří: práva lidí</w:t>
      </w:r>
      <w:r w:rsidRPr="007732AD">
        <w:rPr>
          <w:rFonts w:eastAsiaTheme="minorEastAsia"/>
        </w:rPr>
        <w:t xml:space="preserve"> se zdravotním postižením, děti se zdravotním postižením a problematika násilí a zneužívání, ukazatele základních práv a sociálně-právní výzkum. Před nástupem do agentury FRA řídila projekty týkající se rozmanitosti a integrace, lidských práv a účasti mládeže v nevládních organizacích v Bulharsku a Rakousku. Vystudovala politologii a sociologii a získala magisterský titul v oboru mezinárodních vztahů a postgraduální titul v oboru evropských studií.</w:t>
      </w:r>
    </w:p>
    <w:p w14:paraId="7B0C2C45" w14:textId="1BAFBBA8" w:rsidR="007732AD" w:rsidRPr="007732AD" w:rsidRDefault="00463EC8" w:rsidP="00463EC8">
      <w:pPr>
        <w:pStyle w:val="Nadpis1"/>
        <w:jc w:val="both"/>
        <w:rPr>
          <w:rFonts w:eastAsiaTheme="minorEastAsia"/>
        </w:rPr>
      </w:pPr>
      <w:r>
        <w:rPr>
          <w:rFonts w:eastAsiaTheme="minorEastAsia"/>
        </w:rPr>
        <w:t>P</w:t>
      </w:r>
      <w:r w:rsidRPr="00463EC8">
        <w:rPr>
          <w:rFonts w:eastAsiaTheme="minorEastAsia"/>
        </w:rPr>
        <w:t xml:space="preserve">říklad využívání indikátorů pro měření implementace Úmluvy o právech osob se zdravotním postižením </w:t>
      </w:r>
      <w:r>
        <w:rPr>
          <w:rFonts w:eastAsiaTheme="minorEastAsia"/>
        </w:rPr>
        <w:t>v Nizozemí</w:t>
      </w:r>
    </w:p>
    <w:p w14:paraId="6490DE6E" w14:textId="45B72905" w:rsidR="007B7D53" w:rsidRPr="00463EC8" w:rsidRDefault="003C024A" w:rsidP="005308F7">
      <w:pPr>
        <w:pStyle w:val="Zkladntext"/>
        <w:rPr>
          <w:rStyle w:val="Siln"/>
          <w:rFonts w:eastAsiaTheme="minorEastAsia"/>
        </w:rPr>
      </w:pPr>
      <w:r>
        <w:rPr>
          <w:rStyle w:val="Siln"/>
          <w:rFonts w:eastAsiaTheme="minorEastAsia"/>
        </w:rPr>
        <w:t>José</w:t>
      </w:r>
      <w:r w:rsidR="007B7D53" w:rsidRPr="00463EC8">
        <w:rPr>
          <w:rStyle w:val="Siln"/>
          <w:rFonts w:eastAsiaTheme="minorEastAsia"/>
        </w:rPr>
        <w:t xml:space="preserve"> </w:t>
      </w:r>
      <w:proofErr w:type="spellStart"/>
      <w:r w:rsidR="007B7D53" w:rsidRPr="00463EC8">
        <w:rPr>
          <w:rStyle w:val="Siln"/>
          <w:rFonts w:eastAsiaTheme="minorEastAsia"/>
        </w:rPr>
        <w:t>Smits</w:t>
      </w:r>
      <w:proofErr w:type="spellEnd"/>
    </w:p>
    <w:p w14:paraId="22042BF2" w14:textId="68CC12F0" w:rsidR="002E4DDD" w:rsidRPr="002E4DDD" w:rsidRDefault="002E4DDD" w:rsidP="002E4DDD">
      <w:pPr>
        <w:pStyle w:val="Zkladntext"/>
        <w:rPr>
          <w:rFonts w:eastAsiaTheme="minorEastAsia"/>
        </w:rPr>
      </w:pPr>
      <w:r>
        <w:rPr>
          <w:rFonts w:eastAsiaTheme="minorEastAsia"/>
        </w:rPr>
        <w:t>Pracuje jako nezávislá analytička</w:t>
      </w:r>
      <w:r w:rsidRPr="002E4DDD">
        <w:rPr>
          <w:rFonts w:eastAsiaTheme="minorEastAsia"/>
        </w:rPr>
        <w:t xml:space="preserve"> specializující se na socioekonomické, finanční a zdravotní otázky a lidská práva osob se </w:t>
      </w:r>
      <w:r>
        <w:rPr>
          <w:rFonts w:eastAsiaTheme="minorEastAsia"/>
        </w:rPr>
        <w:t>zdravotním postižením. Je členkou</w:t>
      </w:r>
      <w:r w:rsidRPr="002E4DDD">
        <w:rPr>
          <w:rFonts w:eastAsiaTheme="minorEastAsia"/>
        </w:rPr>
        <w:t xml:space="preserve"> Evropské sítě odborníků na problematiku zdravotního postižení při Evropské komisi. Nedávno byla spoluautorkou alternativní zprávy o provádění Úmluvy </w:t>
      </w:r>
      <w:r>
        <w:rPr>
          <w:rFonts w:eastAsiaTheme="minorEastAsia"/>
        </w:rPr>
        <w:t xml:space="preserve">OSN </w:t>
      </w:r>
      <w:r w:rsidRPr="002E4DDD">
        <w:rPr>
          <w:rFonts w:eastAsiaTheme="minorEastAsia"/>
        </w:rPr>
        <w:t>o právech osob se zdravotním postižením v Nizozemsku.</w:t>
      </w:r>
      <w:r>
        <w:rPr>
          <w:rFonts w:eastAsiaTheme="minorEastAsia"/>
        </w:rPr>
        <w:t xml:space="preserve"> V minulosti byla </w:t>
      </w:r>
      <w:r w:rsidRPr="002E4DDD">
        <w:rPr>
          <w:rFonts w:eastAsiaTheme="minorEastAsia"/>
        </w:rPr>
        <w:t xml:space="preserve">poslankyní nizozemského parlamentu a generální tajemnicí organizace </w:t>
      </w:r>
      <w:proofErr w:type="spellStart"/>
      <w:r w:rsidRPr="002E4DDD">
        <w:rPr>
          <w:rFonts w:eastAsiaTheme="minorEastAsia"/>
        </w:rPr>
        <w:t>Inclusion</w:t>
      </w:r>
      <w:proofErr w:type="spellEnd"/>
      <w:r w:rsidRPr="002E4DDD">
        <w:rPr>
          <w:rFonts w:eastAsiaTheme="minorEastAsia"/>
        </w:rPr>
        <w:t xml:space="preserve"> </w:t>
      </w:r>
      <w:proofErr w:type="spellStart"/>
      <w:r w:rsidRPr="002E4DDD">
        <w:rPr>
          <w:rFonts w:eastAsiaTheme="minorEastAsia"/>
        </w:rPr>
        <w:t>Europe</w:t>
      </w:r>
      <w:proofErr w:type="spellEnd"/>
      <w:r w:rsidRPr="002E4DDD">
        <w:rPr>
          <w:rFonts w:eastAsiaTheme="minorEastAsia"/>
        </w:rPr>
        <w:t xml:space="preserve">. </w:t>
      </w:r>
    </w:p>
    <w:p w14:paraId="33E642E2" w14:textId="14F73654" w:rsidR="00463EC8" w:rsidRPr="00463EC8" w:rsidRDefault="00463EC8" w:rsidP="00463EC8">
      <w:pPr>
        <w:pStyle w:val="Nadpis1"/>
        <w:jc w:val="both"/>
        <w:rPr>
          <w:rStyle w:val="Siln"/>
          <w:rFonts w:eastAsiaTheme="minorEastAsia"/>
          <w:b/>
          <w:bCs w:val="0"/>
        </w:rPr>
      </w:pPr>
      <w:r w:rsidRPr="00463EC8">
        <w:rPr>
          <w:rStyle w:val="Siln"/>
          <w:b/>
          <w:bCs w:val="0"/>
        </w:rPr>
        <w:t>Indikátory pro měření implementace Úmluvy o právech osob se zdravotním postižením v České republice – návrh zástupkyně veřejného ochránce práv</w:t>
      </w:r>
    </w:p>
    <w:p w14:paraId="0E15181A" w14:textId="6689148D" w:rsidR="007B7D53" w:rsidRPr="00463EC8" w:rsidRDefault="00463EC8" w:rsidP="005308F7">
      <w:pPr>
        <w:pStyle w:val="Zkladntext"/>
        <w:rPr>
          <w:rStyle w:val="Siln"/>
          <w:rFonts w:eastAsiaTheme="minorEastAsia"/>
        </w:rPr>
      </w:pPr>
      <w:r w:rsidRPr="00463EC8">
        <w:rPr>
          <w:rStyle w:val="Siln"/>
          <w:rFonts w:eastAsiaTheme="minorEastAsia"/>
        </w:rPr>
        <w:t>Marína Urbániková</w:t>
      </w:r>
    </w:p>
    <w:p w14:paraId="590A9A56" w14:textId="4F84AD48" w:rsidR="00463EC8" w:rsidRDefault="00463EC8" w:rsidP="005308F7">
      <w:pPr>
        <w:pStyle w:val="Zkladntext"/>
        <w:rPr>
          <w:rFonts w:eastAsiaTheme="minorEastAsia"/>
        </w:rPr>
      </w:pPr>
      <w:r w:rsidRPr="00463EC8">
        <w:rPr>
          <w:rFonts w:eastAsiaTheme="minorEastAsia"/>
        </w:rPr>
        <w:t>Vystudovala mediální studia, sociální politiku a sociologii na Masarykově univerzitě. V Kanceláři veřejného ochránce práv vede výzkumný úsek a věnuje se výzkumům v oblasti státní správy a rovného zacházení. Působí také jako odborná asistentka na Katedře mediálních studií a žurnalistiky Fakulty sociálních studií Masarykovy univerzity a na Ústavu pro otázky soudnictví Právnické fakulty téže univerzity.</w:t>
      </w:r>
    </w:p>
    <w:bookmarkEnd w:id="0"/>
    <w:p w14:paraId="490F7500" w14:textId="1BDBA46A" w:rsidR="00005582" w:rsidRPr="00463EC8" w:rsidRDefault="00005582" w:rsidP="00005582">
      <w:pPr>
        <w:spacing w:before="200" w:after="200" w:line="252" w:lineRule="auto"/>
        <w:jc w:val="both"/>
        <w:rPr>
          <w:rStyle w:val="Siln"/>
        </w:rPr>
      </w:pPr>
      <w:r w:rsidRPr="00463EC8">
        <w:rPr>
          <w:rStyle w:val="Siln"/>
        </w:rPr>
        <w:t>Zuzana Durajová</w:t>
      </w:r>
    </w:p>
    <w:p w14:paraId="738D4C48" w14:textId="77777777" w:rsidR="00463EC8" w:rsidRDefault="00005582" w:rsidP="00463EC8">
      <w:pPr>
        <w:spacing w:before="200" w:after="200" w:line="252" w:lineRule="auto"/>
        <w:jc w:val="both"/>
        <w:rPr>
          <w:rFonts w:cs="Segoe UI"/>
          <w:szCs w:val="21"/>
        </w:rPr>
      </w:pPr>
      <w:r w:rsidRPr="00005582">
        <w:rPr>
          <w:rFonts w:cs="Segoe UI"/>
          <w:szCs w:val="21"/>
        </w:rPr>
        <w:t>Vystudovala Právnickou fakultu Masarykovy univerzity a momentálně je na doktorandském studiu na Právnické fakultě Univerzity Karlovy. Pracovala 8 let v Lize lidských práv, kde se věnovala zejména právům lidí s psychosociálním a mentálním postižením na autonomii, osobní svobodu či vzdělání. V KVOP se věnuje zejména problematice opatrovnictví. V této oblasti také vzdělává opatrovníky nebo neziskové organizace. Spolupracuje také s Ministerstvem zdravotnictví na vytváření analýz a legislativních doporučení v rámci Reformy péče o duševní zdraví.</w:t>
      </w:r>
    </w:p>
    <w:p w14:paraId="2A7406AD" w14:textId="44E72BEF" w:rsidR="00F858F6" w:rsidRPr="00463EC8" w:rsidRDefault="00F858F6" w:rsidP="00463EC8">
      <w:pPr>
        <w:spacing w:before="200" w:after="200" w:line="252" w:lineRule="auto"/>
        <w:jc w:val="both"/>
        <w:rPr>
          <w:rStyle w:val="Siln"/>
        </w:rPr>
      </w:pPr>
      <w:r w:rsidRPr="00463EC8">
        <w:rPr>
          <w:rStyle w:val="Siln"/>
        </w:rPr>
        <w:lastRenderedPageBreak/>
        <w:t>Petr Polák</w:t>
      </w:r>
    </w:p>
    <w:p w14:paraId="4030E720" w14:textId="5D08C203" w:rsidR="00F858F6" w:rsidRPr="004114A3" w:rsidRDefault="00463EC8" w:rsidP="00F858F6">
      <w:pPr>
        <w:pStyle w:val="Zkladntext"/>
      </w:pPr>
      <w:r>
        <w:t xml:space="preserve">V </w:t>
      </w:r>
      <w:r w:rsidR="00D560A5" w:rsidRPr="00D560A5">
        <w:t>Kan</w:t>
      </w:r>
      <w:r>
        <w:t xml:space="preserve">celáři veřejného ochránce práv </w:t>
      </w:r>
      <w:r w:rsidR="00D560A5" w:rsidRPr="00D560A5">
        <w:t xml:space="preserve">se věnuje </w:t>
      </w:r>
      <w:r w:rsidR="00267B91">
        <w:t xml:space="preserve">nediskriminaci, </w:t>
      </w:r>
      <w:r w:rsidR="00D560A5" w:rsidRPr="00D560A5">
        <w:t>přístupnosti, vzdělávání a zaměstná</w:t>
      </w:r>
      <w:r w:rsidR="00267B91">
        <w:t>vá</w:t>
      </w:r>
      <w:r w:rsidR="00D560A5" w:rsidRPr="00D560A5">
        <w:t xml:space="preserve">ní lidí s postižením. Předtím vedl osm let odbor rovného zacházení. Mezi lety 2015 a 2019 byl členem správní rady sítě evropských orgánů rovného zacházení </w:t>
      </w:r>
      <w:proofErr w:type="spellStart"/>
      <w:r w:rsidR="00D560A5" w:rsidRPr="00D560A5">
        <w:t>Equinet</w:t>
      </w:r>
      <w:proofErr w:type="spellEnd"/>
      <w:r w:rsidR="00D560A5" w:rsidRPr="00D560A5">
        <w:t xml:space="preserve"> a moderoval také pracovní skupinu </w:t>
      </w:r>
      <w:proofErr w:type="spellStart"/>
      <w:r w:rsidR="00D560A5" w:rsidRPr="00D560A5">
        <w:t>Policy</w:t>
      </w:r>
      <w:proofErr w:type="spellEnd"/>
      <w:r w:rsidR="00D560A5" w:rsidRPr="00D560A5">
        <w:t xml:space="preserve"> </w:t>
      </w:r>
      <w:proofErr w:type="spellStart"/>
      <w:r w:rsidR="00D560A5" w:rsidRPr="00D560A5">
        <w:t>Formation</w:t>
      </w:r>
      <w:proofErr w:type="spellEnd"/>
      <w:r w:rsidR="00D560A5" w:rsidRPr="00D560A5">
        <w:t xml:space="preserve">. Je absolventem Právnické fakulty a Filozofické fakulty Masarykovy univerzity, kde také externě vyučoval (2010 – 2018). Je spoluautorem publikace Antidiskriminační právo v judikatuře a praxi (C. H. Beck, 2017) a několika sborníků a odborných článků. Pravidelně přednáší o diskriminaci pro Evropskou akademii práva (Trevír) a je národním tutorem pro program HELP Rady Evropy. </w:t>
      </w:r>
    </w:p>
    <w:p w14:paraId="33C1E967" w14:textId="2E421EA0" w:rsidR="00463EC8" w:rsidRPr="003C024A" w:rsidRDefault="003C024A" w:rsidP="003C024A">
      <w:pPr>
        <w:pStyle w:val="Nadpis1"/>
        <w:rPr>
          <w:rStyle w:val="pokyny"/>
          <w:color w:val="008576"/>
        </w:rPr>
      </w:pPr>
      <w:r w:rsidRPr="003C024A">
        <w:rPr>
          <w:rStyle w:val="pokyny"/>
          <w:color w:val="008576"/>
        </w:rPr>
        <w:t>Panelová diskuse: Tvorba indikátorů a spolupráce při sběru dat o naplňování práv lidí s postižením</w:t>
      </w:r>
    </w:p>
    <w:p w14:paraId="43BDA32E" w14:textId="3512F807" w:rsidR="00F858F6" w:rsidRPr="003C024A" w:rsidRDefault="007B7D53" w:rsidP="0074529C">
      <w:pPr>
        <w:pStyle w:val="Zkladntext"/>
        <w:rPr>
          <w:rStyle w:val="Siln"/>
        </w:rPr>
      </w:pPr>
      <w:r w:rsidRPr="003C024A">
        <w:rPr>
          <w:rStyle w:val="Siln"/>
        </w:rPr>
        <w:t>Romana Jakešová</w:t>
      </w:r>
    </w:p>
    <w:p w14:paraId="684FF295" w14:textId="77777777" w:rsidR="00146BCA" w:rsidRPr="00146BCA" w:rsidRDefault="00146BCA" w:rsidP="00146BCA">
      <w:pPr>
        <w:pStyle w:val="Zkladntext"/>
        <w:rPr>
          <w:rStyle w:val="pokyny"/>
          <w:color w:val="auto"/>
        </w:rPr>
      </w:pPr>
      <w:r w:rsidRPr="00146BCA">
        <w:rPr>
          <w:rStyle w:val="pokyny"/>
          <w:color w:val="auto"/>
        </w:rPr>
        <w:t xml:space="preserve">Vystudovala Právnickou a Pedagogickou fakultu Masarykovy univerzity. Po studiích působila jako právnička v poradně odborného sociálního poradenství. Od roku 2014 působí v KVOP, kde se původně věnovala prováděním preventivních systematických návštěv zařízení sociálních služeb, problematice veřejného opatrovnictví a dalším podpůrným opatřením. Aktuálně vede odbor ochrany práv lidí s postižením, který se zabývá monitorováním Úmluvy o právech lidí s postižením. </w:t>
      </w:r>
    </w:p>
    <w:p w14:paraId="18CD031B" w14:textId="7FD05C30" w:rsidR="007B7D53" w:rsidRPr="003C024A" w:rsidRDefault="00463EC8" w:rsidP="0074529C">
      <w:pPr>
        <w:pStyle w:val="Zkladntext"/>
        <w:rPr>
          <w:rStyle w:val="Siln"/>
        </w:rPr>
      </w:pPr>
      <w:r w:rsidRPr="003C024A">
        <w:rPr>
          <w:rStyle w:val="Siln"/>
        </w:rPr>
        <w:t>Martin Zelený</w:t>
      </w:r>
    </w:p>
    <w:p w14:paraId="7DDB7FD6" w14:textId="39B57EF2" w:rsidR="00463EC8" w:rsidRPr="00463EC8" w:rsidRDefault="00463EC8" w:rsidP="0074529C">
      <w:pPr>
        <w:pStyle w:val="Zkladntext"/>
        <w:rPr>
          <w:rStyle w:val="pokyny"/>
          <w:color w:val="auto"/>
        </w:rPr>
      </w:pPr>
      <w:r w:rsidRPr="00463EC8">
        <w:rPr>
          <w:rStyle w:val="pokyny"/>
          <w:color w:val="auto"/>
        </w:rPr>
        <w:t>Vystudoval Fakultu informatiky a statistiky Vysoké školy ekonomické a Fakultu sociálních věd Univerzity Karlovy. Ve své profesi se odborně dlouhodobě zaměřuje na témata teorie a praxe výběrových šetření a statistické metody a indikátory pro oblast sociální statistiky. Na Českém statistickém úřadě působí od roku 2000, nyní na pozici ředitele Sekce demografie a sociálních statistik.</w:t>
      </w:r>
    </w:p>
    <w:p w14:paraId="484948C1" w14:textId="7D09F35B" w:rsidR="007B7D53" w:rsidRPr="003C024A" w:rsidRDefault="007B7D53" w:rsidP="0074529C">
      <w:pPr>
        <w:pStyle w:val="Zkladntext"/>
        <w:rPr>
          <w:rStyle w:val="Siln"/>
        </w:rPr>
      </w:pPr>
      <w:r w:rsidRPr="003C024A">
        <w:rPr>
          <w:rStyle w:val="Siln"/>
        </w:rPr>
        <w:t>Štefan Čulík</w:t>
      </w:r>
    </w:p>
    <w:p w14:paraId="01C9D49C" w14:textId="58EABEB8" w:rsidR="00463EC8" w:rsidRDefault="00146BCA" w:rsidP="0074529C">
      <w:pPr>
        <w:pStyle w:val="Zkladntext"/>
        <w:rPr>
          <w:rStyle w:val="pokyny"/>
          <w:color w:val="auto"/>
        </w:rPr>
      </w:pPr>
      <w:r w:rsidRPr="00146BCA">
        <w:rPr>
          <w:rStyle w:val="pokyny"/>
          <w:color w:val="auto"/>
        </w:rPr>
        <w:t>Vystudoval Právnickou fakultu UK Praha. Ve své profesní kariéře se věnuje především problematice osob se zdravotním postižením.</w:t>
      </w:r>
      <w:r w:rsidRPr="00146BCA">
        <w:t xml:space="preserve"> </w:t>
      </w:r>
      <w:r w:rsidRPr="00146BCA">
        <w:rPr>
          <w:rStyle w:val="pokyny"/>
          <w:color w:val="auto"/>
        </w:rPr>
        <w:t>Od roku 1995 působí na Ministerstvu práce a sociálních věcí ČR</w:t>
      </w:r>
      <w:r>
        <w:rPr>
          <w:rStyle w:val="pokyny"/>
          <w:color w:val="auto"/>
        </w:rPr>
        <w:t>, aktuálně</w:t>
      </w:r>
      <w:r w:rsidRPr="00146BCA">
        <w:rPr>
          <w:rStyle w:val="pokyny"/>
          <w:color w:val="auto"/>
        </w:rPr>
        <w:t xml:space="preserve"> pracuje v odboru sociálních služeb a sociální práce jako zástupce vedoucího oddělení koncepce sociálních služeb. Jeho pracovní náplň tvoří především problematika osob se zdravotním postižením a vykonává i funkci kontaktního místa (</w:t>
      </w:r>
      <w:proofErr w:type="spellStart"/>
      <w:r w:rsidRPr="00146BCA">
        <w:rPr>
          <w:rStyle w:val="pokyny"/>
          <w:color w:val="auto"/>
        </w:rPr>
        <w:t>Focal</w:t>
      </w:r>
      <w:proofErr w:type="spellEnd"/>
      <w:r w:rsidRPr="00146BCA">
        <w:rPr>
          <w:rStyle w:val="pokyny"/>
          <w:color w:val="auto"/>
        </w:rPr>
        <w:t xml:space="preserve"> point) Úmluvy OSN o právech osob se zdravotním postižením v ČR.</w:t>
      </w:r>
      <w:r w:rsidRPr="00146BCA">
        <w:t xml:space="preserve"> </w:t>
      </w:r>
      <w:r>
        <w:rPr>
          <w:rStyle w:val="pokyny"/>
          <w:color w:val="auto"/>
        </w:rPr>
        <w:t>Z</w:t>
      </w:r>
      <w:r w:rsidRPr="00146BCA">
        <w:rPr>
          <w:rStyle w:val="pokyny"/>
          <w:color w:val="auto"/>
        </w:rPr>
        <w:t>astupuje ČR v různých orgánech mezinárodních organizací (např. člen Skupiny na vysoké úrovni pro zdravotní postižení EK, člen Komise Rady Evropy pro otázky zdravotního postižení)</w:t>
      </w:r>
      <w:r>
        <w:rPr>
          <w:rStyle w:val="pokyny"/>
          <w:color w:val="auto"/>
        </w:rPr>
        <w:t>, věnuje se také lektorské a publikační činnosti.</w:t>
      </w:r>
    </w:p>
    <w:p w14:paraId="66B3926A" w14:textId="77777777" w:rsidR="002C61C7" w:rsidRDefault="002C61C7" w:rsidP="0074529C">
      <w:pPr>
        <w:pStyle w:val="Zkladntext"/>
        <w:rPr>
          <w:rStyle w:val="pokyny"/>
          <w:b/>
          <w:color w:val="auto"/>
        </w:rPr>
      </w:pPr>
    </w:p>
    <w:p w14:paraId="1934D1D0" w14:textId="77777777" w:rsidR="002C61C7" w:rsidRDefault="002C61C7" w:rsidP="0074529C">
      <w:pPr>
        <w:pStyle w:val="Zkladntext"/>
        <w:rPr>
          <w:rStyle w:val="pokyny"/>
          <w:b/>
          <w:color w:val="auto"/>
        </w:rPr>
      </w:pPr>
    </w:p>
    <w:p w14:paraId="0581817E" w14:textId="77777777" w:rsidR="002C61C7" w:rsidRDefault="002C61C7" w:rsidP="0074529C">
      <w:pPr>
        <w:pStyle w:val="Zkladntext"/>
        <w:rPr>
          <w:rStyle w:val="pokyny"/>
          <w:b/>
          <w:color w:val="auto"/>
        </w:rPr>
      </w:pPr>
    </w:p>
    <w:p w14:paraId="3A79CEEE" w14:textId="77777777" w:rsidR="002C61C7" w:rsidRDefault="002C61C7" w:rsidP="0074529C">
      <w:pPr>
        <w:pStyle w:val="Zkladntext"/>
        <w:rPr>
          <w:rStyle w:val="pokyny"/>
          <w:b/>
          <w:color w:val="auto"/>
        </w:rPr>
      </w:pPr>
    </w:p>
    <w:p w14:paraId="778296F7" w14:textId="77777777" w:rsidR="00463EC8" w:rsidRPr="003C024A" w:rsidRDefault="00463EC8" w:rsidP="00463EC8">
      <w:pPr>
        <w:pStyle w:val="Zkladntext"/>
        <w:rPr>
          <w:rStyle w:val="Siln"/>
        </w:rPr>
      </w:pPr>
      <w:bookmarkStart w:id="1" w:name="_GoBack"/>
      <w:bookmarkEnd w:id="1"/>
      <w:r w:rsidRPr="003C024A">
        <w:rPr>
          <w:rStyle w:val="Siln"/>
        </w:rPr>
        <w:lastRenderedPageBreak/>
        <w:t xml:space="preserve">Camille </w:t>
      </w:r>
      <w:proofErr w:type="spellStart"/>
      <w:r w:rsidRPr="003C024A">
        <w:rPr>
          <w:rStyle w:val="Siln"/>
        </w:rPr>
        <w:t>Latimier</w:t>
      </w:r>
      <w:proofErr w:type="spellEnd"/>
      <w:r w:rsidRPr="003C024A">
        <w:rPr>
          <w:rStyle w:val="Siln"/>
        </w:rPr>
        <w:t xml:space="preserve"> </w:t>
      </w:r>
    </w:p>
    <w:p w14:paraId="00223F8D" w14:textId="185DE9D9" w:rsidR="00463EC8" w:rsidRPr="00463EC8" w:rsidRDefault="00463EC8" w:rsidP="00463EC8">
      <w:pPr>
        <w:pStyle w:val="Zkladntext"/>
        <w:rPr>
          <w:rStyle w:val="pokyny"/>
          <w:color w:val="auto"/>
        </w:rPr>
      </w:pPr>
      <w:r w:rsidRPr="00463EC8">
        <w:rPr>
          <w:rStyle w:val="pokyny"/>
          <w:color w:val="auto"/>
        </w:rPr>
        <w:t xml:space="preserve">V současné době je ředitelkou Společnosti pro podporu lidí s mentálním postižením, která zastupuje i jejích blízké a dokončí doktorandské studium v University </w:t>
      </w:r>
      <w:proofErr w:type="spellStart"/>
      <w:r w:rsidRPr="00463EC8">
        <w:rPr>
          <w:rStyle w:val="pokyny"/>
          <w:color w:val="auto"/>
        </w:rPr>
        <w:t>of</w:t>
      </w:r>
      <w:proofErr w:type="spellEnd"/>
      <w:r w:rsidRPr="00463EC8">
        <w:rPr>
          <w:rStyle w:val="pokyny"/>
          <w:color w:val="auto"/>
        </w:rPr>
        <w:t xml:space="preserve"> Canterbury ve Velké Británii. Pracovala 10 let v </w:t>
      </w:r>
      <w:proofErr w:type="spellStart"/>
      <w:r w:rsidRPr="00463EC8">
        <w:rPr>
          <w:rStyle w:val="pokyny"/>
          <w:color w:val="auto"/>
        </w:rPr>
        <w:t>Inclusion</w:t>
      </w:r>
      <w:proofErr w:type="spellEnd"/>
      <w:r w:rsidRPr="00463EC8">
        <w:rPr>
          <w:rStyle w:val="pokyny"/>
          <w:color w:val="auto"/>
        </w:rPr>
        <w:t xml:space="preserve"> </w:t>
      </w:r>
      <w:proofErr w:type="spellStart"/>
      <w:r w:rsidRPr="00463EC8">
        <w:rPr>
          <w:rStyle w:val="pokyny"/>
          <w:color w:val="auto"/>
        </w:rPr>
        <w:t>Europe</w:t>
      </w:r>
      <w:proofErr w:type="spellEnd"/>
      <w:r w:rsidRPr="00463EC8">
        <w:rPr>
          <w:rStyle w:val="pokyny"/>
          <w:color w:val="auto"/>
        </w:rPr>
        <w:t>, kde měla na starosti lidská práva a advokacie. Je odbornicí v oblasti svéprávnosti a podpory při rozhodování, zaměřuje se také na práva dětí s mentálním postižením a na otázku přístupnosti (snadné čtení, přístupnost úřadů a veřejných služeb).</w:t>
      </w:r>
    </w:p>
    <w:sectPr w:rsidR="00463EC8" w:rsidRPr="00463EC8" w:rsidSect="00C62ED8">
      <w:footerReference w:type="default" r:id="rId11"/>
      <w:headerReference w:type="first" r:id="rId12"/>
      <w:type w:val="continuous"/>
      <w:pgSz w:w="11906" w:h="16838"/>
      <w:pgMar w:top="1418" w:right="1701" w:bottom="1418" w:left="170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4A87D" w14:textId="77777777" w:rsidR="0042404F" w:rsidRDefault="0042404F">
      <w:r>
        <w:separator/>
      </w:r>
    </w:p>
  </w:endnote>
  <w:endnote w:type="continuationSeparator" w:id="0">
    <w:p w14:paraId="21BD6DAC" w14:textId="77777777" w:rsidR="0042404F" w:rsidRDefault="0042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7426E" w14:textId="671AB7E1" w:rsidR="00C62ED8" w:rsidRPr="00C62ED8" w:rsidRDefault="00C62ED8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2233CA">
      <w:rPr>
        <w:noProof/>
      </w:rPr>
      <w:t>4</w:t>
    </w:r>
    <w:r w:rsidRPr="00DD0A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BCE3C" w14:textId="77777777" w:rsidR="0042404F" w:rsidRDefault="0042404F">
      <w:r>
        <w:separator/>
      </w:r>
    </w:p>
  </w:footnote>
  <w:footnote w:type="continuationSeparator" w:id="0">
    <w:p w14:paraId="3451246B" w14:textId="77777777" w:rsidR="0042404F" w:rsidRDefault="0042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FE99F" w14:textId="273286E9" w:rsidR="00410165" w:rsidRDefault="00410165">
    <w:pPr>
      <w:pStyle w:val="Zhlav"/>
    </w:pPr>
    <w:r w:rsidRPr="00410165">
      <w:rPr>
        <w:noProof/>
      </w:rPr>
      <w:drawing>
        <wp:anchor distT="0" distB="0" distL="114300" distR="114300" simplePos="0" relativeHeight="251661312" behindDoc="0" locked="0" layoutInCell="1" allowOverlap="1" wp14:anchorId="50B017A8" wp14:editId="56AD3C0C">
          <wp:simplePos x="0" y="0"/>
          <wp:positionH relativeFrom="column">
            <wp:posOffset>-552450</wp:posOffset>
          </wp:positionH>
          <wp:positionV relativeFrom="paragraph">
            <wp:posOffset>-328930</wp:posOffset>
          </wp:positionV>
          <wp:extent cx="2026285" cy="503555"/>
          <wp:effectExtent l="0" t="0" r="0" b="0"/>
          <wp:wrapSquare wrapText="bothSides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" descr="ochrance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26285" cy="503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10165">
      <w:rPr>
        <w:noProof/>
      </w:rPr>
      <w:drawing>
        <wp:anchor distT="0" distB="0" distL="114300" distR="114300" simplePos="0" relativeHeight="251660288" behindDoc="0" locked="0" layoutInCell="1" allowOverlap="1" wp14:anchorId="1B5929E3" wp14:editId="0339ACF7">
          <wp:simplePos x="0" y="0"/>
          <wp:positionH relativeFrom="column">
            <wp:posOffset>1600200</wp:posOffset>
          </wp:positionH>
          <wp:positionV relativeFrom="paragraph">
            <wp:posOffset>-523240</wp:posOffset>
          </wp:positionV>
          <wp:extent cx="2299970" cy="928370"/>
          <wp:effectExtent l="0" t="0" r="5080" b="5080"/>
          <wp:wrapSquare wrapText="bothSides"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ÚV_CZ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9970" cy="928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10165">
      <w:rPr>
        <w:noProof/>
      </w:rPr>
      <w:drawing>
        <wp:anchor distT="0" distB="0" distL="114300" distR="114300" simplePos="0" relativeHeight="251659264" behindDoc="0" locked="0" layoutInCell="1" allowOverlap="1" wp14:anchorId="70ADB99C" wp14:editId="78C0854A">
          <wp:simplePos x="0" y="0"/>
          <wp:positionH relativeFrom="column">
            <wp:posOffset>4176395</wp:posOffset>
          </wp:positionH>
          <wp:positionV relativeFrom="paragraph">
            <wp:posOffset>-376555</wp:posOffset>
          </wp:positionV>
          <wp:extent cx="1792605" cy="734060"/>
          <wp:effectExtent l="0" t="0" r="0" b="8890"/>
          <wp:wrapSquare wrapText="bothSides"/>
          <wp:docPr id="1" name="Picture 4" descr="C:\Users\LSchwartz\AppData\Local\Microsoft\Windows\INetCache\Content.Word\FRA_cmyk smal-border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Schwartz\AppData\Local\Microsoft\Windows\INetCache\Content.Word\FRA_cmyk smal-border.emf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2605" cy="734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0811E6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5C1E81A6"/>
    <w:lvl w:ilvl="0" w:tplc="743484CE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C0613B"/>
    <w:multiLevelType w:val="hybridMultilevel"/>
    <w:tmpl w:val="DC02B71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8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29"/>
  </w:num>
  <w:num w:numId="18">
    <w:abstractNumId w:val="14"/>
  </w:num>
  <w:num w:numId="19">
    <w:abstractNumId w:val="26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27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5"/>
  </w:num>
  <w:num w:numId="30">
    <w:abstractNumId w:val="1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hdrShapeDefaults>
    <o:shapedefaults v:ext="edit" spidmax="30721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3A"/>
    <w:rsid w:val="00003F61"/>
    <w:rsid w:val="00004FB4"/>
    <w:rsid w:val="00005478"/>
    <w:rsid w:val="00005582"/>
    <w:rsid w:val="00005D26"/>
    <w:rsid w:val="00011E14"/>
    <w:rsid w:val="00014C0A"/>
    <w:rsid w:val="00023C4B"/>
    <w:rsid w:val="000277B8"/>
    <w:rsid w:val="00035D4C"/>
    <w:rsid w:val="0004162B"/>
    <w:rsid w:val="0005037C"/>
    <w:rsid w:val="000603EA"/>
    <w:rsid w:val="000649CB"/>
    <w:rsid w:val="00064D4B"/>
    <w:rsid w:val="000670B9"/>
    <w:rsid w:val="00070E77"/>
    <w:rsid w:val="000759C8"/>
    <w:rsid w:val="0008195A"/>
    <w:rsid w:val="000848A7"/>
    <w:rsid w:val="00087D77"/>
    <w:rsid w:val="000915A0"/>
    <w:rsid w:val="00095D5B"/>
    <w:rsid w:val="000978FF"/>
    <w:rsid w:val="000A089E"/>
    <w:rsid w:val="000A54AE"/>
    <w:rsid w:val="000B18A3"/>
    <w:rsid w:val="000B227B"/>
    <w:rsid w:val="000B40CF"/>
    <w:rsid w:val="000B6DAD"/>
    <w:rsid w:val="000B7155"/>
    <w:rsid w:val="000B72E8"/>
    <w:rsid w:val="000C08A7"/>
    <w:rsid w:val="000D130B"/>
    <w:rsid w:val="000D6390"/>
    <w:rsid w:val="000D75D7"/>
    <w:rsid w:val="000D789A"/>
    <w:rsid w:val="000E08D0"/>
    <w:rsid w:val="000E5D77"/>
    <w:rsid w:val="000E7542"/>
    <w:rsid w:val="000F1168"/>
    <w:rsid w:val="000F41CE"/>
    <w:rsid w:val="000F4494"/>
    <w:rsid w:val="000F54D2"/>
    <w:rsid w:val="001002AD"/>
    <w:rsid w:val="00102A71"/>
    <w:rsid w:val="0011391B"/>
    <w:rsid w:val="00115A8E"/>
    <w:rsid w:val="00117BAB"/>
    <w:rsid w:val="00122CE6"/>
    <w:rsid w:val="00125D4F"/>
    <w:rsid w:val="00125F58"/>
    <w:rsid w:val="00127E6D"/>
    <w:rsid w:val="0013754E"/>
    <w:rsid w:val="00141A11"/>
    <w:rsid w:val="00141F80"/>
    <w:rsid w:val="0014423B"/>
    <w:rsid w:val="00146BCA"/>
    <w:rsid w:val="0015055F"/>
    <w:rsid w:val="00154C9A"/>
    <w:rsid w:val="00155B5D"/>
    <w:rsid w:val="00155DD9"/>
    <w:rsid w:val="001601D8"/>
    <w:rsid w:val="00162595"/>
    <w:rsid w:val="00164197"/>
    <w:rsid w:val="00164C48"/>
    <w:rsid w:val="001670F7"/>
    <w:rsid w:val="001720BE"/>
    <w:rsid w:val="00173A1C"/>
    <w:rsid w:val="00174ED4"/>
    <w:rsid w:val="00176931"/>
    <w:rsid w:val="00182620"/>
    <w:rsid w:val="001869A5"/>
    <w:rsid w:val="00190836"/>
    <w:rsid w:val="00190FA8"/>
    <w:rsid w:val="00191AC5"/>
    <w:rsid w:val="00191BF4"/>
    <w:rsid w:val="00193E2E"/>
    <w:rsid w:val="001966FF"/>
    <w:rsid w:val="001A3CC1"/>
    <w:rsid w:val="001A4C3D"/>
    <w:rsid w:val="001B49CC"/>
    <w:rsid w:val="001B5753"/>
    <w:rsid w:val="001C14E3"/>
    <w:rsid w:val="001C163A"/>
    <w:rsid w:val="001C3902"/>
    <w:rsid w:val="001C3E44"/>
    <w:rsid w:val="001D5700"/>
    <w:rsid w:val="001D7D52"/>
    <w:rsid w:val="001F1106"/>
    <w:rsid w:val="001F54BA"/>
    <w:rsid w:val="00200F24"/>
    <w:rsid w:val="00201AC2"/>
    <w:rsid w:val="00202E32"/>
    <w:rsid w:val="00204420"/>
    <w:rsid w:val="002057F3"/>
    <w:rsid w:val="0020623B"/>
    <w:rsid w:val="0021070D"/>
    <w:rsid w:val="002117C4"/>
    <w:rsid w:val="00212BAE"/>
    <w:rsid w:val="00214429"/>
    <w:rsid w:val="0022275E"/>
    <w:rsid w:val="002233CA"/>
    <w:rsid w:val="00224362"/>
    <w:rsid w:val="00245B80"/>
    <w:rsid w:val="002557E2"/>
    <w:rsid w:val="002563E2"/>
    <w:rsid w:val="00261454"/>
    <w:rsid w:val="00264D44"/>
    <w:rsid w:val="00266C7F"/>
    <w:rsid w:val="0026735F"/>
    <w:rsid w:val="00267B91"/>
    <w:rsid w:val="00272D2B"/>
    <w:rsid w:val="0027365B"/>
    <w:rsid w:val="00283038"/>
    <w:rsid w:val="00286337"/>
    <w:rsid w:val="00286D6B"/>
    <w:rsid w:val="002A2A50"/>
    <w:rsid w:val="002A33DD"/>
    <w:rsid w:val="002A45A3"/>
    <w:rsid w:val="002A594E"/>
    <w:rsid w:val="002A6827"/>
    <w:rsid w:val="002B216F"/>
    <w:rsid w:val="002B3267"/>
    <w:rsid w:val="002B6B3A"/>
    <w:rsid w:val="002C3DC9"/>
    <w:rsid w:val="002C5B96"/>
    <w:rsid w:val="002C61C7"/>
    <w:rsid w:val="002D4405"/>
    <w:rsid w:val="002E4DDD"/>
    <w:rsid w:val="002E7C79"/>
    <w:rsid w:val="002F07D5"/>
    <w:rsid w:val="002F4C16"/>
    <w:rsid w:val="002F4CEC"/>
    <w:rsid w:val="002F5FBA"/>
    <w:rsid w:val="002F7D98"/>
    <w:rsid w:val="00300C33"/>
    <w:rsid w:val="0030528E"/>
    <w:rsid w:val="003108F9"/>
    <w:rsid w:val="00313768"/>
    <w:rsid w:val="00322CDE"/>
    <w:rsid w:val="00326B16"/>
    <w:rsid w:val="0033043B"/>
    <w:rsid w:val="0033107E"/>
    <w:rsid w:val="003345C5"/>
    <w:rsid w:val="0033508E"/>
    <w:rsid w:val="003350BD"/>
    <w:rsid w:val="00335F44"/>
    <w:rsid w:val="00336886"/>
    <w:rsid w:val="00340508"/>
    <w:rsid w:val="00345419"/>
    <w:rsid w:val="00351387"/>
    <w:rsid w:val="0036167B"/>
    <w:rsid w:val="00366FB4"/>
    <w:rsid w:val="00367394"/>
    <w:rsid w:val="00367C45"/>
    <w:rsid w:val="00370C07"/>
    <w:rsid w:val="00371893"/>
    <w:rsid w:val="00372812"/>
    <w:rsid w:val="00383ED2"/>
    <w:rsid w:val="003847E2"/>
    <w:rsid w:val="00390EC2"/>
    <w:rsid w:val="00392201"/>
    <w:rsid w:val="003943FA"/>
    <w:rsid w:val="003A092D"/>
    <w:rsid w:val="003A0CB6"/>
    <w:rsid w:val="003A735F"/>
    <w:rsid w:val="003B2A63"/>
    <w:rsid w:val="003B48BF"/>
    <w:rsid w:val="003B58E1"/>
    <w:rsid w:val="003B779D"/>
    <w:rsid w:val="003C024A"/>
    <w:rsid w:val="003C4C2B"/>
    <w:rsid w:val="003C6D68"/>
    <w:rsid w:val="003C7F6B"/>
    <w:rsid w:val="003D4835"/>
    <w:rsid w:val="003D4A24"/>
    <w:rsid w:val="003E012F"/>
    <w:rsid w:val="003E23D9"/>
    <w:rsid w:val="003E2756"/>
    <w:rsid w:val="003F0780"/>
    <w:rsid w:val="003F2EA6"/>
    <w:rsid w:val="00400CC6"/>
    <w:rsid w:val="004014B0"/>
    <w:rsid w:val="004058B1"/>
    <w:rsid w:val="004070AA"/>
    <w:rsid w:val="00410165"/>
    <w:rsid w:val="004114A3"/>
    <w:rsid w:val="0042404F"/>
    <w:rsid w:val="00424E13"/>
    <w:rsid w:val="00430552"/>
    <w:rsid w:val="0043537F"/>
    <w:rsid w:val="0044414E"/>
    <w:rsid w:val="0044495B"/>
    <w:rsid w:val="00446630"/>
    <w:rsid w:val="00447E5A"/>
    <w:rsid w:val="0045106B"/>
    <w:rsid w:val="004528F5"/>
    <w:rsid w:val="00454540"/>
    <w:rsid w:val="00454E4C"/>
    <w:rsid w:val="0045521A"/>
    <w:rsid w:val="00462488"/>
    <w:rsid w:val="00463EC8"/>
    <w:rsid w:val="0047290D"/>
    <w:rsid w:val="0047468C"/>
    <w:rsid w:val="00474FD0"/>
    <w:rsid w:val="004753F3"/>
    <w:rsid w:val="0047618F"/>
    <w:rsid w:val="004761EB"/>
    <w:rsid w:val="004772E6"/>
    <w:rsid w:val="00481147"/>
    <w:rsid w:val="00481580"/>
    <w:rsid w:val="004862DD"/>
    <w:rsid w:val="00490B76"/>
    <w:rsid w:val="00493D68"/>
    <w:rsid w:val="00496579"/>
    <w:rsid w:val="00496D6A"/>
    <w:rsid w:val="004A238A"/>
    <w:rsid w:val="004A6DF8"/>
    <w:rsid w:val="004B5403"/>
    <w:rsid w:val="004B70F6"/>
    <w:rsid w:val="004B7C1C"/>
    <w:rsid w:val="004C0B88"/>
    <w:rsid w:val="004C2350"/>
    <w:rsid w:val="004C36E4"/>
    <w:rsid w:val="004C5CB4"/>
    <w:rsid w:val="004D0B18"/>
    <w:rsid w:val="004D301A"/>
    <w:rsid w:val="004D5E84"/>
    <w:rsid w:val="004D7FA4"/>
    <w:rsid w:val="004E019B"/>
    <w:rsid w:val="004E119C"/>
    <w:rsid w:val="004E60EC"/>
    <w:rsid w:val="004F0794"/>
    <w:rsid w:val="004F1866"/>
    <w:rsid w:val="005020BF"/>
    <w:rsid w:val="00504EA3"/>
    <w:rsid w:val="00504F1E"/>
    <w:rsid w:val="00513D4A"/>
    <w:rsid w:val="0051470E"/>
    <w:rsid w:val="00515748"/>
    <w:rsid w:val="005218EE"/>
    <w:rsid w:val="005232FF"/>
    <w:rsid w:val="0052507B"/>
    <w:rsid w:val="0052641E"/>
    <w:rsid w:val="005266ED"/>
    <w:rsid w:val="0053018E"/>
    <w:rsid w:val="005308F7"/>
    <w:rsid w:val="00532395"/>
    <w:rsid w:val="00535921"/>
    <w:rsid w:val="00545EB4"/>
    <w:rsid w:val="0056124E"/>
    <w:rsid w:val="00571410"/>
    <w:rsid w:val="0057606F"/>
    <w:rsid w:val="005761AD"/>
    <w:rsid w:val="005766A1"/>
    <w:rsid w:val="00586C9E"/>
    <w:rsid w:val="005903C3"/>
    <w:rsid w:val="005A6C64"/>
    <w:rsid w:val="005A6FFF"/>
    <w:rsid w:val="005A7ECD"/>
    <w:rsid w:val="005B5385"/>
    <w:rsid w:val="005C280C"/>
    <w:rsid w:val="005C4A6E"/>
    <w:rsid w:val="005C62E0"/>
    <w:rsid w:val="005D00A2"/>
    <w:rsid w:val="005D04B5"/>
    <w:rsid w:val="005D157A"/>
    <w:rsid w:val="005E10BF"/>
    <w:rsid w:val="005E4D03"/>
    <w:rsid w:val="005F373A"/>
    <w:rsid w:val="005F49BC"/>
    <w:rsid w:val="00600291"/>
    <w:rsid w:val="006039A2"/>
    <w:rsid w:val="006121C8"/>
    <w:rsid w:val="00616645"/>
    <w:rsid w:val="00625D9D"/>
    <w:rsid w:val="0062635B"/>
    <w:rsid w:val="00632450"/>
    <w:rsid w:val="00633D53"/>
    <w:rsid w:val="00647187"/>
    <w:rsid w:val="006473C6"/>
    <w:rsid w:val="006513E6"/>
    <w:rsid w:val="00652903"/>
    <w:rsid w:val="006534E8"/>
    <w:rsid w:val="006561D0"/>
    <w:rsid w:val="00660DA6"/>
    <w:rsid w:val="0066482B"/>
    <w:rsid w:val="0066781F"/>
    <w:rsid w:val="00681493"/>
    <w:rsid w:val="00685EC4"/>
    <w:rsid w:val="0069008E"/>
    <w:rsid w:val="00692C23"/>
    <w:rsid w:val="00695065"/>
    <w:rsid w:val="00696531"/>
    <w:rsid w:val="00696CB8"/>
    <w:rsid w:val="006A0B48"/>
    <w:rsid w:val="006A2B76"/>
    <w:rsid w:val="006A4EE9"/>
    <w:rsid w:val="006A78BC"/>
    <w:rsid w:val="006B2220"/>
    <w:rsid w:val="006C06EB"/>
    <w:rsid w:val="006C4257"/>
    <w:rsid w:val="006C6612"/>
    <w:rsid w:val="006D00EF"/>
    <w:rsid w:val="006F180A"/>
    <w:rsid w:val="006F2BB8"/>
    <w:rsid w:val="006F6569"/>
    <w:rsid w:val="006F709B"/>
    <w:rsid w:val="007009E0"/>
    <w:rsid w:val="00703396"/>
    <w:rsid w:val="0070594F"/>
    <w:rsid w:val="00707962"/>
    <w:rsid w:val="007156EE"/>
    <w:rsid w:val="007170C4"/>
    <w:rsid w:val="00723CB4"/>
    <w:rsid w:val="00725C06"/>
    <w:rsid w:val="0073549B"/>
    <w:rsid w:val="00740815"/>
    <w:rsid w:val="0074172F"/>
    <w:rsid w:val="0074529C"/>
    <w:rsid w:val="00753C2F"/>
    <w:rsid w:val="007545A9"/>
    <w:rsid w:val="00765AD7"/>
    <w:rsid w:val="00766054"/>
    <w:rsid w:val="00766E86"/>
    <w:rsid w:val="007732AD"/>
    <w:rsid w:val="00774838"/>
    <w:rsid w:val="00781671"/>
    <w:rsid w:val="007824C5"/>
    <w:rsid w:val="0078584F"/>
    <w:rsid w:val="00790CC4"/>
    <w:rsid w:val="007911F8"/>
    <w:rsid w:val="007914FF"/>
    <w:rsid w:val="00795AA1"/>
    <w:rsid w:val="00797494"/>
    <w:rsid w:val="007A01EB"/>
    <w:rsid w:val="007A30E7"/>
    <w:rsid w:val="007B05C4"/>
    <w:rsid w:val="007B211D"/>
    <w:rsid w:val="007B27C9"/>
    <w:rsid w:val="007B7D53"/>
    <w:rsid w:val="007C22C6"/>
    <w:rsid w:val="007C280F"/>
    <w:rsid w:val="007C43FE"/>
    <w:rsid w:val="007C53F6"/>
    <w:rsid w:val="007C5F18"/>
    <w:rsid w:val="007D7D09"/>
    <w:rsid w:val="007E4C15"/>
    <w:rsid w:val="007F4753"/>
    <w:rsid w:val="007F7048"/>
    <w:rsid w:val="007F7629"/>
    <w:rsid w:val="00800BD1"/>
    <w:rsid w:val="0080154D"/>
    <w:rsid w:val="00801CAC"/>
    <w:rsid w:val="008026BC"/>
    <w:rsid w:val="0080395F"/>
    <w:rsid w:val="00804CD9"/>
    <w:rsid w:val="00810780"/>
    <w:rsid w:val="0081518D"/>
    <w:rsid w:val="00820985"/>
    <w:rsid w:val="008270D7"/>
    <w:rsid w:val="00833D9B"/>
    <w:rsid w:val="00833E0E"/>
    <w:rsid w:val="00834953"/>
    <w:rsid w:val="008369A6"/>
    <w:rsid w:val="00837F06"/>
    <w:rsid w:val="00840811"/>
    <w:rsid w:val="00842CD9"/>
    <w:rsid w:val="00845135"/>
    <w:rsid w:val="0084514E"/>
    <w:rsid w:val="00845A55"/>
    <w:rsid w:val="00854927"/>
    <w:rsid w:val="00856F93"/>
    <w:rsid w:val="00867468"/>
    <w:rsid w:val="00870076"/>
    <w:rsid w:val="0087273C"/>
    <w:rsid w:val="00872AC3"/>
    <w:rsid w:val="00880622"/>
    <w:rsid w:val="008842B3"/>
    <w:rsid w:val="0088703D"/>
    <w:rsid w:val="0089111A"/>
    <w:rsid w:val="00896EC0"/>
    <w:rsid w:val="008C416A"/>
    <w:rsid w:val="008C5946"/>
    <w:rsid w:val="008C5BE2"/>
    <w:rsid w:val="008F2A91"/>
    <w:rsid w:val="008F68AB"/>
    <w:rsid w:val="0090475C"/>
    <w:rsid w:val="00912D35"/>
    <w:rsid w:val="0091688D"/>
    <w:rsid w:val="00923857"/>
    <w:rsid w:val="009245CE"/>
    <w:rsid w:val="00926A2A"/>
    <w:rsid w:val="0093580C"/>
    <w:rsid w:val="00935DBA"/>
    <w:rsid w:val="009361DD"/>
    <w:rsid w:val="00941637"/>
    <w:rsid w:val="0094307C"/>
    <w:rsid w:val="00944587"/>
    <w:rsid w:val="0094580D"/>
    <w:rsid w:val="00946E37"/>
    <w:rsid w:val="0095192E"/>
    <w:rsid w:val="009557D5"/>
    <w:rsid w:val="00964042"/>
    <w:rsid w:val="009651EB"/>
    <w:rsid w:val="00966891"/>
    <w:rsid w:val="00974220"/>
    <w:rsid w:val="00974CB7"/>
    <w:rsid w:val="0098129C"/>
    <w:rsid w:val="00983689"/>
    <w:rsid w:val="00985950"/>
    <w:rsid w:val="0099134E"/>
    <w:rsid w:val="00991B0D"/>
    <w:rsid w:val="009937EC"/>
    <w:rsid w:val="00996C61"/>
    <w:rsid w:val="0099732D"/>
    <w:rsid w:val="009A13D1"/>
    <w:rsid w:val="009A18F4"/>
    <w:rsid w:val="009A49E6"/>
    <w:rsid w:val="009A5697"/>
    <w:rsid w:val="009B1681"/>
    <w:rsid w:val="009B219A"/>
    <w:rsid w:val="009B5608"/>
    <w:rsid w:val="009B6431"/>
    <w:rsid w:val="009B64BA"/>
    <w:rsid w:val="009C263B"/>
    <w:rsid w:val="009C7BD0"/>
    <w:rsid w:val="009D33D4"/>
    <w:rsid w:val="009E4664"/>
    <w:rsid w:val="009E6E93"/>
    <w:rsid w:val="009E711A"/>
    <w:rsid w:val="009E7D0E"/>
    <w:rsid w:val="009F1071"/>
    <w:rsid w:val="009F1E61"/>
    <w:rsid w:val="009F480D"/>
    <w:rsid w:val="009F5CFE"/>
    <w:rsid w:val="00A059C6"/>
    <w:rsid w:val="00A20166"/>
    <w:rsid w:val="00A22613"/>
    <w:rsid w:val="00A23FEF"/>
    <w:rsid w:val="00A24F7B"/>
    <w:rsid w:val="00A27C3C"/>
    <w:rsid w:val="00A349A2"/>
    <w:rsid w:val="00A360CE"/>
    <w:rsid w:val="00A42921"/>
    <w:rsid w:val="00A63AB4"/>
    <w:rsid w:val="00A660E6"/>
    <w:rsid w:val="00A75FA7"/>
    <w:rsid w:val="00A7677C"/>
    <w:rsid w:val="00A76F12"/>
    <w:rsid w:val="00A77AE9"/>
    <w:rsid w:val="00A82F78"/>
    <w:rsid w:val="00A87286"/>
    <w:rsid w:val="00AA1C29"/>
    <w:rsid w:val="00AA72E4"/>
    <w:rsid w:val="00AA7663"/>
    <w:rsid w:val="00AB2418"/>
    <w:rsid w:val="00AC20AF"/>
    <w:rsid w:val="00AC4AF0"/>
    <w:rsid w:val="00AC50BE"/>
    <w:rsid w:val="00AD6139"/>
    <w:rsid w:val="00AE42B6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6A0E"/>
    <w:rsid w:val="00B22467"/>
    <w:rsid w:val="00B256DB"/>
    <w:rsid w:val="00B35943"/>
    <w:rsid w:val="00B37C5C"/>
    <w:rsid w:val="00B425C4"/>
    <w:rsid w:val="00B429DB"/>
    <w:rsid w:val="00B446DA"/>
    <w:rsid w:val="00B44C17"/>
    <w:rsid w:val="00B4597A"/>
    <w:rsid w:val="00B45B80"/>
    <w:rsid w:val="00B46C93"/>
    <w:rsid w:val="00B47E20"/>
    <w:rsid w:val="00B50A5B"/>
    <w:rsid w:val="00B53AB3"/>
    <w:rsid w:val="00B821B3"/>
    <w:rsid w:val="00B87A18"/>
    <w:rsid w:val="00B93A6C"/>
    <w:rsid w:val="00B97B6A"/>
    <w:rsid w:val="00BA197A"/>
    <w:rsid w:val="00BA47B0"/>
    <w:rsid w:val="00BB190C"/>
    <w:rsid w:val="00BB4841"/>
    <w:rsid w:val="00BC2F7B"/>
    <w:rsid w:val="00BD65D2"/>
    <w:rsid w:val="00BD79A3"/>
    <w:rsid w:val="00BE0165"/>
    <w:rsid w:val="00BE04A3"/>
    <w:rsid w:val="00BE6256"/>
    <w:rsid w:val="00BF1A17"/>
    <w:rsid w:val="00BF3109"/>
    <w:rsid w:val="00BF41BB"/>
    <w:rsid w:val="00BF717A"/>
    <w:rsid w:val="00C02E31"/>
    <w:rsid w:val="00C114C5"/>
    <w:rsid w:val="00C11F1F"/>
    <w:rsid w:val="00C16284"/>
    <w:rsid w:val="00C227F6"/>
    <w:rsid w:val="00C33EAC"/>
    <w:rsid w:val="00C36558"/>
    <w:rsid w:val="00C41A58"/>
    <w:rsid w:val="00C4538A"/>
    <w:rsid w:val="00C6073D"/>
    <w:rsid w:val="00C61F35"/>
    <w:rsid w:val="00C6260F"/>
    <w:rsid w:val="00C62ED8"/>
    <w:rsid w:val="00C65716"/>
    <w:rsid w:val="00C82BC1"/>
    <w:rsid w:val="00C90490"/>
    <w:rsid w:val="00C9480F"/>
    <w:rsid w:val="00C979B0"/>
    <w:rsid w:val="00C97E93"/>
    <w:rsid w:val="00CA31B8"/>
    <w:rsid w:val="00CA51A0"/>
    <w:rsid w:val="00CA5DE5"/>
    <w:rsid w:val="00CA7B6D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E3DA2"/>
    <w:rsid w:val="00CE48E6"/>
    <w:rsid w:val="00CE734B"/>
    <w:rsid w:val="00CF492B"/>
    <w:rsid w:val="00CF49A9"/>
    <w:rsid w:val="00CF4CA1"/>
    <w:rsid w:val="00CF7959"/>
    <w:rsid w:val="00D10BA6"/>
    <w:rsid w:val="00D11078"/>
    <w:rsid w:val="00D152AF"/>
    <w:rsid w:val="00D15714"/>
    <w:rsid w:val="00D223AC"/>
    <w:rsid w:val="00D24B28"/>
    <w:rsid w:val="00D2662F"/>
    <w:rsid w:val="00D322E6"/>
    <w:rsid w:val="00D3510B"/>
    <w:rsid w:val="00D355C7"/>
    <w:rsid w:val="00D35F29"/>
    <w:rsid w:val="00D37319"/>
    <w:rsid w:val="00D40578"/>
    <w:rsid w:val="00D44E38"/>
    <w:rsid w:val="00D560A5"/>
    <w:rsid w:val="00D56B55"/>
    <w:rsid w:val="00D60592"/>
    <w:rsid w:val="00D6173A"/>
    <w:rsid w:val="00D62CF2"/>
    <w:rsid w:val="00D66255"/>
    <w:rsid w:val="00D71D0F"/>
    <w:rsid w:val="00D7226A"/>
    <w:rsid w:val="00D7508C"/>
    <w:rsid w:val="00D81B72"/>
    <w:rsid w:val="00D861C0"/>
    <w:rsid w:val="00D87FA6"/>
    <w:rsid w:val="00DA4DA9"/>
    <w:rsid w:val="00DA699A"/>
    <w:rsid w:val="00DA6AB4"/>
    <w:rsid w:val="00DB081A"/>
    <w:rsid w:val="00DB27F5"/>
    <w:rsid w:val="00DC5D9E"/>
    <w:rsid w:val="00DC7425"/>
    <w:rsid w:val="00DD0A1A"/>
    <w:rsid w:val="00DD7BC0"/>
    <w:rsid w:val="00DE03DB"/>
    <w:rsid w:val="00DE3CEF"/>
    <w:rsid w:val="00DE3F2B"/>
    <w:rsid w:val="00DE739E"/>
    <w:rsid w:val="00DF0211"/>
    <w:rsid w:val="00DF04E2"/>
    <w:rsid w:val="00DF4D29"/>
    <w:rsid w:val="00E05B50"/>
    <w:rsid w:val="00E130CA"/>
    <w:rsid w:val="00E13C91"/>
    <w:rsid w:val="00E1404A"/>
    <w:rsid w:val="00E202F8"/>
    <w:rsid w:val="00E2285E"/>
    <w:rsid w:val="00E315B6"/>
    <w:rsid w:val="00E323A7"/>
    <w:rsid w:val="00E33140"/>
    <w:rsid w:val="00E338B0"/>
    <w:rsid w:val="00E705A5"/>
    <w:rsid w:val="00E70F62"/>
    <w:rsid w:val="00E810A9"/>
    <w:rsid w:val="00E81120"/>
    <w:rsid w:val="00E8351E"/>
    <w:rsid w:val="00E86653"/>
    <w:rsid w:val="00E87144"/>
    <w:rsid w:val="00E908D8"/>
    <w:rsid w:val="00E91720"/>
    <w:rsid w:val="00EA79AB"/>
    <w:rsid w:val="00EB2C0C"/>
    <w:rsid w:val="00EC1BEC"/>
    <w:rsid w:val="00EC5FF3"/>
    <w:rsid w:val="00EC6193"/>
    <w:rsid w:val="00ED0C31"/>
    <w:rsid w:val="00EE17DD"/>
    <w:rsid w:val="00EE2FEA"/>
    <w:rsid w:val="00EE380C"/>
    <w:rsid w:val="00EE455E"/>
    <w:rsid w:val="00F00B56"/>
    <w:rsid w:val="00F055E5"/>
    <w:rsid w:val="00F12C50"/>
    <w:rsid w:val="00F15BCB"/>
    <w:rsid w:val="00F31075"/>
    <w:rsid w:val="00F313D3"/>
    <w:rsid w:val="00F370FE"/>
    <w:rsid w:val="00F42853"/>
    <w:rsid w:val="00F44DD3"/>
    <w:rsid w:val="00F44DD7"/>
    <w:rsid w:val="00F558CD"/>
    <w:rsid w:val="00F56DEB"/>
    <w:rsid w:val="00F60EE5"/>
    <w:rsid w:val="00F671EC"/>
    <w:rsid w:val="00F741B3"/>
    <w:rsid w:val="00F75D13"/>
    <w:rsid w:val="00F82BA1"/>
    <w:rsid w:val="00F858F6"/>
    <w:rsid w:val="00F87735"/>
    <w:rsid w:val="00F9728F"/>
    <w:rsid w:val="00FA12E9"/>
    <w:rsid w:val="00FB0CA1"/>
    <w:rsid w:val="00FB73B6"/>
    <w:rsid w:val="00FC2873"/>
    <w:rsid w:val="00FC3EB6"/>
    <w:rsid w:val="00FC4220"/>
    <w:rsid w:val="00FC7559"/>
    <w:rsid w:val="00FD5D45"/>
    <w:rsid w:val="00FE2E65"/>
    <w:rsid w:val="00FE3390"/>
    <w:rsid w:val="00FE6D77"/>
    <w:rsid w:val="00FF1B12"/>
    <w:rsid w:val="00FF5594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E9222CC"/>
  <w15:docId w15:val="{B427AA53-2690-461F-8B5C-24064FAC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semiHidden/>
    <w:rsid w:val="00515748"/>
  </w:style>
  <w:style w:type="paragraph" w:styleId="Nadpis1">
    <w:name w:val="heading 1"/>
    <w:basedOn w:val="Normln"/>
    <w:next w:val="Zkladntext"/>
    <w:link w:val="Nadpis1Char"/>
    <w:uiPriority w:val="7"/>
    <w:qFormat/>
    <w:rsid w:val="00D10BA6"/>
    <w:pPr>
      <w:keepNext/>
      <w:spacing w:before="200" w:after="200" w:line="252" w:lineRule="auto"/>
      <w:contextualSpacing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515748"/>
    <w:pPr>
      <w:keepNext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link w:val="Nadpis3Char"/>
    <w:uiPriority w:val="7"/>
    <w:qFormat/>
    <w:rsid w:val="00515748"/>
    <w:pPr>
      <w:spacing w:before="200" w:after="200" w:line="252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10BA6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2563E2"/>
    <w:pPr>
      <w:ind w:left="3119"/>
      <w:jc w:val="center"/>
    </w:pPr>
    <w:rPr>
      <w:rFonts w:cs="Arial"/>
    </w:rPr>
  </w:style>
  <w:style w:type="paragraph" w:styleId="Textpoznpodarou">
    <w:name w:val="footnote text"/>
    <w:basedOn w:val="Normln"/>
    <w:link w:val="TextpoznpodarouChar"/>
    <w:uiPriority w:val="16"/>
    <w:qFormat/>
    <w:rsid w:val="00176931"/>
    <w:pPr>
      <w:tabs>
        <w:tab w:val="left" w:pos="284"/>
      </w:tabs>
      <w:spacing w:before="120" w:after="120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224362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696CB8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10BA6"/>
  </w:style>
  <w:style w:type="character" w:customStyle="1" w:styleId="TextpoznpodarouChar">
    <w:name w:val="Text pozn. pod čarou Char"/>
    <w:link w:val="Textpoznpodarou"/>
    <w:uiPriority w:val="16"/>
    <w:rsid w:val="006473C6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6473C6"/>
    <w:rPr>
      <w:b/>
      <w:color w:val="008576"/>
      <w:sz w:val="24"/>
      <w:szCs w:val="26"/>
    </w:rPr>
  </w:style>
  <w:style w:type="paragraph" w:styleId="Seznam">
    <w:name w:val="List"/>
    <w:basedOn w:val="Zkladntext"/>
    <w:uiPriority w:val="9"/>
    <w:qFormat/>
    <w:rsid w:val="00845A55"/>
    <w:pPr>
      <w:numPr>
        <w:numId w:val="30"/>
      </w:numPr>
      <w:spacing w:before="120" w:after="120"/>
      <w:jc w:val="left"/>
    </w:pPr>
    <w:rPr>
      <w:rFonts w:eastAsia="Calibri"/>
      <w:szCs w:val="22"/>
      <w:lang w:eastAsia="en-US"/>
    </w:r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D10BA6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9F5CFE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224362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224362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character" w:customStyle="1" w:styleId="Nadpis2Char">
    <w:name w:val="Nadpis 2 Char"/>
    <w:link w:val="Nadpis2"/>
    <w:uiPriority w:val="7"/>
    <w:rsid w:val="00515748"/>
    <w:rPr>
      <w:b/>
      <w:sz w:val="24"/>
    </w:rPr>
  </w:style>
  <w:style w:type="paragraph" w:styleId="Datum">
    <w:name w:val="Date"/>
    <w:basedOn w:val="Normln"/>
    <w:next w:val="Normln"/>
    <w:link w:val="DatumChar"/>
    <w:qFormat/>
    <w:rsid w:val="003A092D"/>
    <w:pPr>
      <w:ind w:left="5670"/>
    </w:pPr>
  </w:style>
  <w:style w:type="character" w:customStyle="1" w:styleId="DatumChar">
    <w:name w:val="Datum Char"/>
    <w:basedOn w:val="Standardnpsmoodstavce"/>
    <w:link w:val="Datum"/>
    <w:rsid w:val="003A092D"/>
    <w:rPr>
      <w:rFonts w:ascii="Calibri" w:hAnsi="Calibri"/>
      <w:sz w:val="22"/>
      <w:szCs w:val="24"/>
    </w:rPr>
  </w:style>
  <w:style w:type="character" w:customStyle="1" w:styleId="pokyny">
    <w:name w:val="pokyny"/>
    <w:basedOn w:val="Standardnpsmoodstavce"/>
    <w:rsid w:val="002F7D98"/>
    <w:rPr>
      <w:color w:val="FF0000"/>
    </w:rPr>
  </w:style>
  <w:style w:type="character" w:customStyle="1" w:styleId="Tunkurzva">
    <w:name w:val="Tučná kurzíva"/>
    <w:basedOn w:val="Standardnpsmoodstavce"/>
    <w:uiPriority w:val="3"/>
    <w:qFormat/>
    <w:rsid w:val="00EB2C0C"/>
    <w:rPr>
      <w:b/>
      <w:i/>
    </w:rPr>
  </w:style>
  <w:style w:type="character" w:customStyle="1" w:styleId="Nadpis3Char">
    <w:name w:val="Nadpis 3 Char"/>
    <w:basedOn w:val="Standardnpsmoodstavce"/>
    <w:link w:val="Nadpis3"/>
    <w:uiPriority w:val="7"/>
    <w:rsid w:val="0051574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FC970-AD89-44B4-B49A-550953165C65}">
  <ds:schemaRefs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7aea5b64-986d-4ed0-9f25-146f1d978e98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968394C-3E99-4536-A060-46E85B4DB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92058E-722F-4122-B41A-5955A961D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1198</Words>
  <Characters>7284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8466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Polák Petr Mgr.</dc:creator>
  <cp:lastModifiedBy>Polák Petr Mgr.</cp:lastModifiedBy>
  <cp:revision>9</cp:revision>
  <cp:lastPrinted>2016-05-16T06:53:00Z</cp:lastPrinted>
  <dcterms:created xsi:type="dcterms:W3CDTF">2021-08-27T10:32:00Z</dcterms:created>
  <dcterms:modified xsi:type="dcterms:W3CDTF">2021-09-13T15:13:00Z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