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4FBAB" w14:textId="77777777" w:rsidR="00DD7630" w:rsidRDefault="00132DB7" w:rsidP="007C2067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76979480" w14:textId="602137AF" w:rsidR="00BA32DD" w:rsidRPr="00484E85" w:rsidRDefault="00DD7630" w:rsidP="007C2067">
      <w:pPr>
        <w:pStyle w:val="Nadpis1"/>
      </w:pPr>
      <w:r>
        <w:t xml:space="preserve">k </w:t>
      </w:r>
      <w:r w:rsidR="00C5662D" w:rsidRPr="00C5662D">
        <w:t>novele č. 196/2019 Sb. vyhlášky č. 27/2016 Sb., o vzdělávání žáků se speciálními vzdělávacími potřebami a žáků nadaných</w:t>
      </w:r>
    </w:p>
    <w:p w14:paraId="3028FA59" w14:textId="24C9D774" w:rsidR="003D3883" w:rsidRPr="00484E85" w:rsidRDefault="00DD7630" w:rsidP="007C2067">
      <w:pPr>
        <w:pStyle w:val="Zkladntext"/>
        <w:jc w:val="left"/>
      </w:pPr>
      <w:r>
        <w:t>z</w:t>
      </w:r>
      <w:r w:rsidR="00C5662D">
        <w:t> 23.</w:t>
      </w:r>
      <w:r w:rsidR="00923930">
        <w:t xml:space="preserve"> </w:t>
      </w:r>
      <w:r w:rsidR="00C5662D">
        <w:t>února</w:t>
      </w:r>
      <w:r>
        <w:t xml:space="preserve"> 202</w:t>
      </w:r>
      <w:r w:rsidR="00C5662D">
        <w:t>2</w:t>
      </w:r>
      <w:r>
        <w:t xml:space="preserve"> </w:t>
      </w:r>
      <w:r w:rsidR="007C2067" w:rsidRPr="007C2067">
        <w:t>(</w:t>
      </w:r>
      <w:r w:rsidR="007C2067" w:rsidRPr="007C2067">
        <w:t>přijaté po projednání na 7</w:t>
      </w:r>
      <w:r w:rsidR="007C2067" w:rsidRPr="007C2067">
        <w:t>. zasedání hlasováním mimo zasedání):</w:t>
      </w:r>
    </w:p>
    <w:p w14:paraId="2F18E7F3" w14:textId="77777777" w:rsidR="003D3883" w:rsidRPr="00DD7630" w:rsidRDefault="00484E85" w:rsidP="007C2067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0F3855A0" w14:textId="780EF1A5" w:rsidR="00DD3CB7" w:rsidRDefault="00DD3CB7" w:rsidP="007C2067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>bere na vědomí</w:t>
      </w:r>
      <w:r w:rsidR="00DD7630">
        <w:t xml:space="preserve"> </w:t>
      </w:r>
      <w:r w:rsidR="00C5662D" w:rsidRPr="009E3275">
        <w:t>všechny dosavadní aktivity,</w:t>
      </w:r>
      <w:r w:rsidR="00C5662D" w:rsidRPr="003D3883">
        <w:t xml:space="preserve"> které veřejný ochránce práv</w:t>
      </w:r>
      <w:r w:rsidR="00C5662D">
        <w:rPr>
          <w:rStyle w:val="Znakapoznpodarou"/>
        </w:rPr>
        <w:footnoteReference w:id="3"/>
      </w:r>
      <w:r w:rsidR="00C5662D" w:rsidRPr="003D3883">
        <w:t xml:space="preserve"> (dále jen „</w:t>
      </w:r>
      <w:r w:rsidR="00C5662D">
        <w:t xml:space="preserve">ochránce“) </w:t>
      </w:r>
      <w:r w:rsidR="00C5662D" w:rsidRPr="009E3275">
        <w:t>učinil ve věci</w:t>
      </w:r>
      <w:r w:rsidR="00C5662D" w:rsidRPr="003664A0">
        <w:t xml:space="preserve"> </w:t>
      </w:r>
      <w:r w:rsidR="00C5662D">
        <w:t xml:space="preserve">monitorování dopadu </w:t>
      </w:r>
      <w:r w:rsidR="00C5662D" w:rsidRPr="003664A0">
        <w:t>novel</w:t>
      </w:r>
      <w:r w:rsidR="00C5662D">
        <w:t xml:space="preserve">y </w:t>
      </w:r>
      <w:r w:rsidR="00C5662D" w:rsidRPr="003664A0">
        <w:t>č. 196/2019 Sb.</w:t>
      </w:r>
      <w:r w:rsidR="00C5662D" w:rsidRPr="007A12BE">
        <w:t xml:space="preserve"> vyhlášky č. 27/2016 Sb., o vzdělávání žáků se speciálními vzdělávacími potřebami a žáků nadaných</w:t>
      </w:r>
      <w:r w:rsidR="00C5662D" w:rsidRPr="003664A0">
        <w:t xml:space="preserve"> (dále jen „novela“)</w:t>
      </w:r>
      <w:r w:rsidR="00C5662D">
        <w:t xml:space="preserve">, </w:t>
      </w:r>
      <w:r w:rsidR="00C5662D" w:rsidRPr="003664A0">
        <w:t xml:space="preserve">dle které nelze poskytovat některá z podpůrných opatření </w:t>
      </w:r>
      <w:r w:rsidR="00C5662D">
        <w:t>s normovanou finanční náročností žákyním</w:t>
      </w:r>
      <w:r w:rsidR="00C5662D" w:rsidRPr="003664A0">
        <w:t xml:space="preserve"> a žákům </w:t>
      </w:r>
      <w:r w:rsidR="00C5662D">
        <w:t xml:space="preserve">s postižením </w:t>
      </w:r>
      <w:r w:rsidR="00C5662D" w:rsidRPr="003664A0">
        <w:t>vzdělávaným ve speciálních třídách či školách zřízených dle § 16 odst. 9 zákona č. 561/2004 Sb. o předškolním, základním, středním a vyšším odborném vzdělávání</w:t>
      </w:r>
      <w:r w:rsidR="00C5662D">
        <w:t>, ve znění pozdějších předpisů</w:t>
      </w:r>
      <w:r w:rsidR="00C5662D" w:rsidRPr="003664A0">
        <w:t xml:space="preserve"> (dále jen „školský zákon“)</w:t>
      </w:r>
      <w:r w:rsidR="00C5662D">
        <w:t>,</w:t>
      </w:r>
    </w:p>
    <w:p w14:paraId="77D32468" w14:textId="620D763F" w:rsidR="00DD3CB7" w:rsidRDefault="00DD3CB7" w:rsidP="007C2067">
      <w:pPr>
        <w:spacing w:before="200" w:after="200" w:line="252" w:lineRule="auto"/>
      </w:pPr>
      <w:r w:rsidRPr="0065535D">
        <w:rPr>
          <w:rStyle w:val="Siln"/>
        </w:rPr>
        <w:t>podporuje</w:t>
      </w:r>
      <w:r>
        <w:t xml:space="preserve"> </w:t>
      </w:r>
      <w:r w:rsidR="00C5662D">
        <w:t>ochránce v intenzivní komunikaci s Nár</w:t>
      </w:r>
      <w:bookmarkStart w:id="0" w:name="_GoBack"/>
      <w:bookmarkEnd w:id="0"/>
      <w:r w:rsidR="00C5662D">
        <w:t>odním pedagogickým institutem České republiky za účelem kvalitního sběru dat o činnosti školských poradenských zařízení a revizního pracoviště ve smyslu § 16b školského zákona v daném tématu (čl. 31 Úmluvy o právech osob se zdravotním postižením</w:t>
      </w:r>
      <w:r w:rsidR="00C5662D">
        <w:rPr>
          <w:rStyle w:val="Znakapoznpodarou"/>
        </w:rPr>
        <w:footnoteReference w:id="4"/>
      </w:r>
      <w:r w:rsidR="00C5662D">
        <w:t>),</w:t>
      </w:r>
    </w:p>
    <w:p w14:paraId="7A28A376" w14:textId="791D18C6" w:rsidR="00DD3CB7" w:rsidRDefault="00DD3CB7" w:rsidP="007C2067">
      <w:pPr>
        <w:pStyle w:val="Zkladntext"/>
        <w:jc w:val="left"/>
      </w:pPr>
      <w:r w:rsidRPr="0065535D">
        <w:rPr>
          <w:rStyle w:val="Siln"/>
        </w:rPr>
        <w:t>žádá</w:t>
      </w:r>
      <w:r>
        <w:t xml:space="preserve"> </w:t>
      </w:r>
      <w:r w:rsidR="00C5662D" w:rsidRPr="00B564BD">
        <w:t>ochránce</w:t>
      </w:r>
      <w:r w:rsidR="00C5662D">
        <w:t xml:space="preserve">, aby se zaměstnankyně a zaměstnanci Kanceláře veřejného ochránce práv v přiměřené míře účastnili jako přizvané osoby připravovaných kontrol České školní inspekce ve speciálních školách a školských poradenských zařízeních k monitorování dopadu novely do školské a poradenské praxe </w:t>
      </w:r>
      <w:r w:rsidR="00C5662D">
        <w:rPr>
          <w:rFonts w:cs="Calibri"/>
        </w:rPr>
        <w:t>[</w:t>
      </w:r>
      <w:r w:rsidR="00C5662D">
        <w:t>§ 21c odst. 2 zákona č. 349/1999 Sb., o veřejném ochránci práv, ve znění pozdějších předpisů (dále „zákon o veřejném ochránci práv“) ve spojení s § 174 odst. 9 školského zákona</w:t>
      </w:r>
      <w:r w:rsidR="00C5662D">
        <w:rPr>
          <w:rFonts w:cs="Calibri"/>
        </w:rPr>
        <w:t>]</w:t>
      </w:r>
      <w:r w:rsidR="00C5662D">
        <w:t>,</w:t>
      </w:r>
    </w:p>
    <w:p w14:paraId="588B64CC" w14:textId="77777777" w:rsidR="00C5662D" w:rsidRDefault="00D53792" w:rsidP="007C2067">
      <w:pPr>
        <w:spacing w:before="200" w:after="200" w:line="252" w:lineRule="auto"/>
        <w:rPr>
          <w:b/>
        </w:rPr>
      </w:pPr>
      <w:r w:rsidRPr="0065535D">
        <w:rPr>
          <w:rStyle w:val="Siln"/>
        </w:rPr>
        <w:t>vyzývá</w:t>
      </w:r>
      <w:r>
        <w:t xml:space="preserve"> </w:t>
      </w:r>
      <w:r w:rsidR="00C5662D" w:rsidRPr="00B564BD">
        <w:t>ochránce</w:t>
      </w:r>
      <w:r w:rsidR="00C5662D">
        <w:t>, aby ve smyslu § 21c odst. 1 písm. a) zákona o veřejném ochránci práv písemně navrhl neziskovým a profesním organizacím, které se zabývají vzděláváním dětí se speciálními vzdělávacími potřebami, vhodná opatření, která mohou dočasně zmírnit dopady aktuální právní úpravy (např. usilování o doporučení dalšího pedagogického pracovníka jako podpůrného opatření pro žákyně a žáky s potřebou vyšší míry pedagogické podpory</w:t>
      </w:r>
      <w:r w:rsidR="00C5662D">
        <w:rPr>
          <w:rFonts w:cs="Calibri"/>
        </w:rPr>
        <w:t>;</w:t>
      </w:r>
      <w:r w:rsidR="00C5662D">
        <w:t xml:space="preserve"> žádost o využívání krajské rezervy k financování některých podpůrných opatření ve smyslu § 160 odst. 5 školského zákona), </w:t>
      </w:r>
    </w:p>
    <w:p w14:paraId="0A571353" w14:textId="60F07310" w:rsidR="00923930" w:rsidRPr="002378B4" w:rsidRDefault="00C5662D" w:rsidP="007C2067">
      <w:pPr>
        <w:spacing w:before="200" w:after="200" w:line="252" w:lineRule="auto"/>
        <w:rPr>
          <w:bCs/>
        </w:rPr>
      </w:pPr>
      <w:r w:rsidRPr="00E90E37">
        <w:rPr>
          <w:bCs/>
        </w:rPr>
        <w:lastRenderedPageBreak/>
        <w:t>po podrobné rozpravě</w:t>
      </w:r>
      <w:r>
        <w:rPr>
          <w:b/>
        </w:rPr>
        <w:t xml:space="preserve"> </w:t>
      </w:r>
      <w:r w:rsidRPr="00D829CD">
        <w:rPr>
          <w:b/>
        </w:rPr>
        <w:t>považuje</w:t>
      </w:r>
      <w:r>
        <w:t xml:space="preserve"> </w:t>
      </w:r>
      <w:r w:rsidRPr="00B46DC4">
        <w:rPr>
          <w:bCs/>
        </w:rPr>
        <w:t>právní úpravu</w:t>
      </w:r>
      <w:r>
        <w:t xml:space="preserve">, kterou zavedla novela </w:t>
      </w:r>
      <w:r w:rsidRPr="00EA7F7B">
        <w:t>s účinností od 1. ledna 2020</w:t>
      </w:r>
      <w:r>
        <w:t xml:space="preserve">, za rozpornou </w:t>
      </w:r>
      <w:r w:rsidRPr="00EA7F7B">
        <w:rPr>
          <w:bCs/>
        </w:rPr>
        <w:t>s § 16 odst. 1 školsk</w:t>
      </w:r>
      <w:r>
        <w:rPr>
          <w:bCs/>
        </w:rPr>
        <w:t xml:space="preserve">ého </w:t>
      </w:r>
      <w:r w:rsidRPr="00EA7F7B">
        <w:rPr>
          <w:bCs/>
        </w:rPr>
        <w:t>zákon</w:t>
      </w:r>
      <w:r>
        <w:rPr>
          <w:bCs/>
        </w:rPr>
        <w:t>a</w:t>
      </w:r>
      <w:r w:rsidRPr="00EA7F7B">
        <w:rPr>
          <w:bCs/>
        </w:rPr>
        <w:t>, čl. 79 odst. 3 Ústavy České republiky, čl. 5 a 24 Úmluvy o právech osob se zdravotním postižením</w:t>
      </w:r>
      <w:r>
        <w:rPr>
          <w:bCs/>
        </w:rPr>
        <w:t xml:space="preserve"> a zásadami inkluzivního vzdělávání dle Obecného komentáře č. 4 Výboru OSN pro práva osob se zdravotním postižením z roku 2016,</w:t>
      </w:r>
    </w:p>
    <w:p w14:paraId="498D0BC0" w14:textId="664CBE6A" w:rsidR="00CD6F5A" w:rsidRDefault="00F21729" w:rsidP="007C2067">
      <w:pPr>
        <w:pStyle w:val="Zkladntext"/>
        <w:jc w:val="left"/>
      </w:pPr>
      <w:r w:rsidRPr="007C2067">
        <w:t xml:space="preserve">a </w:t>
      </w:r>
      <w:r w:rsidR="00DD7630" w:rsidRPr="007C2067">
        <w:t>proto</w:t>
      </w:r>
      <w:r w:rsidR="002378B4" w:rsidRPr="007C2067">
        <w:t xml:space="preserve"> také</w:t>
      </w:r>
    </w:p>
    <w:p w14:paraId="0BCD61AD" w14:textId="33D63A37" w:rsidR="00C27C14" w:rsidRDefault="002378B4" w:rsidP="007C2067">
      <w:pPr>
        <w:pStyle w:val="Zkladntext"/>
        <w:jc w:val="left"/>
        <w:rPr>
          <w:bCs/>
        </w:rPr>
      </w:pPr>
      <w:r>
        <w:rPr>
          <w:rStyle w:val="Siln"/>
        </w:rPr>
        <w:t xml:space="preserve">naléhavě </w:t>
      </w:r>
      <w:r w:rsidR="00C27C14" w:rsidRPr="0065535D">
        <w:rPr>
          <w:rStyle w:val="Siln"/>
        </w:rPr>
        <w:t xml:space="preserve">žádá </w:t>
      </w:r>
      <w:r w:rsidRPr="004179F5">
        <w:t>ochránce</w:t>
      </w:r>
      <w:r>
        <w:t>, aby se ve smyslu § 1 odst. 7, § 21c a § 22 zákona o veřejném ochránci práv obrátil na Ministerstvo školství, mládeže a tělovýchovy a vyzval ho k přijetí prováděcí právní úpravy</w:t>
      </w:r>
      <w:r>
        <w:rPr>
          <w:b/>
        </w:rPr>
        <w:t xml:space="preserve">, </w:t>
      </w:r>
      <w:r w:rsidRPr="004322D7">
        <w:rPr>
          <w:bCs/>
        </w:rPr>
        <w:t xml:space="preserve">která by znovu umožnila poskytování podpůrných opatření s normovanou finanční náročností </w:t>
      </w:r>
      <w:r>
        <w:rPr>
          <w:bCs/>
        </w:rPr>
        <w:t>žákyním</w:t>
      </w:r>
      <w:r w:rsidRPr="004322D7">
        <w:rPr>
          <w:bCs/>
        </w:rPr>
        <w:t xml:space="preserve"> a žákům s</w:t>
      </w:r>
      <w:r>
        <w:rPr>
          <w:bCs/>
        </w:rPr>
        <w:t xml:space="preserve">e zdravotním </w:t>
      </w:r>
      <w:r w:rsidRPr="004322D7">
        <w:rPr>
          <w:bCs/>
        </w:rPr>
        <w:t>postižením bez ohledu na to, kde se vzdělávají</w:t>
      </w:r>
      <w:r>
        <w:rPr>
          <w:bCs/>
        </w:rPr>
        <w:t>,</w:t>
      </w:r>
    </w:p>
    <w:p w14:paraId="3C842F5D" w14:textId="72CC3272" w:rsidR="002378B4" w:rsidRDefault="002378B4" w:rsidP="007C2067">
      <w:pPr>
        <w:pStyle w:val="Zkladntext"/>
        <w:jc w:val="left"/>
        <w:rPr>
          <w:bCs/>
        </w:rPr>
      </w:pPr>
      <w:r w:rsidRPr="004B59DC">
        <w:rPr>
          <w:bCs/>
        </w:rPr>
        <w:t xml:space="preserve">a v případě, že Ministerstvo školství, mládeže a tělovýchovy výzvě ochránce nevyhoví, </w:t>
      </w:r>
      <w:r w:rsidRPr="004B59DC">
        <w:rPr>
          <w:b/>
        </w:rPr>
        <w:t>doporučuje</w:t>
      </w:r>
      <w:r w:rsidRPr="004B59DC">
        <w:rPr>
          <w:bCs/>
        </w:rPr>
        <w:t xml:space="preserve"> ochránci </w:t>
      </w:r>
      <w:r>
        <w:rPr>
          <w:bCs/>
        </w:rPr>
        <w:t xml:space="preserve">neprodlené </w:t>
      </w:r>
      <w:r w:rsidRPr="004B59DC">
        <w:rPr>
          <w:bCs/>
        </w:rPr>
        <w:t xml:space="preserve">podání návrhu na zrušení části vyhlášky č. 27/2016 Sb., o vzdělávání žáků se speciálními vzdělávacími potřebami a žáků nadaných, k Ústavnímu soudu České republiky </w:t>
      </w:r>
      <w:r w:rsidRPr="004B59DC">
        <w:rPr>
          <w:rFonts w:cs="Calibri"/>
          <w:bCs/>
        </w:rPr>
        <w:t>[</w:t>
      </w:r>
      <w:r w:rsidRPr="004B59DC">
        <w:rPr>
          <w:bCs/>
        </w:rPr>
        <w:t>§ 64 odst. 2 písm. f) zákona č. 182/1993 Sb., o Ústavním soudu České republiky, ve znění pozdějších předpisů</w:t>
      </w:r>
      <w:r w:rsidRPr="004B59DC">
        <w:rPr>
          <w:rFonts w:cs="Calibri"/>
          <w:bCs/>
        </w:rPr>
        <w:t>]</w:t>
      </w:r>
      <w:r w:rsidRPr="004B59DC">
        <w:rPr>
          <w:bCs/>
        </w:rPr>
        <w:t>,</w:t>
      </w:r>
    </w:p>
    <w:p w14:paraId="034EAE8A" w14:textId="77777777" w:rsidR="002378B4" w:rsidRDefault="002378B4" w:rsidP="007C2067">
      <w:pPr>
        <w:spacing w:before="200" w:after="200" w:line="252" w:lineRule="auto"/>
      </w:pPr>
      <w:r>
        <w:rPr>
          <w:rStyle w:val="Siln"/>
          <w:b w:val="0"/>
          <w:bCs w:val="0"/>
        </w:rPr>
        <w:t xml:space="preserve">a v neposlední řadě </w:t>
      </w:r>
      <w:r w:rsidRPr="003D3883">
        <w:rPr>
          <w:rStyle w:val="Siln"/>
        </w:rPr>
        <w:t xml:space="preserve">žádá </w:t>
      </w:r>
      <w:r w:rsidRPr="003D3883">
        <w:t xml:space="preserve">ochránce, aby ho </w:t>
      </w:r>
      <w:r w:rsidRPr="009E3275">
        <w:t>průběžně informoval</w:t>
      </w:r>
      <w:r w:rsidRPr="003D3883">
        <w:t xml:space="preserve"> o tom, jak bylo toto usnesení do činnosti ochránce </w:t>
      </w:r>
      <w:r>
        <w:t xml:space="preserve">a Kanceláře veřejného ochránce práv </w:t>
      </w:r>
      <w:r w:rsidRPr="003D3883">
        <w:t xml:space="preserve">prakticky promítnuto a jaké </w:t>
      </w:r>
      <w:r>
        <w:t xml:space="preserve">konkrétní </w:t>
      </w:r>
      <w:r w:rsidRPr="00990BFF">
        <w:t xml:space="preserve">výsledky </w:t>
      </w:r>
      <w:r w:rsidRPr="003D3883">
        <w:t>přinesly</w:t>
      </w:r>
      <w:r>
        <w:t xml:space="preserve"> výše uvedené kroky</w:t>
      </w:r>
      <w:r w:rsidRPr="003D3883">
        <w:t>.</w:t>
      </w:r>
    </w:p>
    <w:p w14:paraId="79FFD5A4" w14:textId="77777777" w:rsidR="00DD7630" w:rsidRDefault="00DD7630" w:rsidP="007C2067"/>
    <w:p w14:paraId="6C012CFC" w14:textId="24AFB10B" w:rsidR="002378B4" w:rsidRDefault="002378B4" w:rsidP="007C2067">
      <w:pPr>
        <w:pStyle w:val="Zkladntext"/>
        <w:spacing w:before="0" w:after="0" w:line="240" w:lineRule="auto"/>
        <w:jc w:val="left"/>
      </w:pPr>
      <w:r w:rsidRPr="002B68EE">
        <w:t>Mgr. Monika Šimůnková</w:t>
      </w:r>
      <w:r>
        <w:t xml:space="preserve"> v.</w:t>
      </w:r>
      <w:r w:rsidR="00C26D83">
        <w:t xml:space="preserve"> </w:t>
      </w:r>
      <w:r>
        <w:t xml:space="preserve">r., </w:t>
      </w:r>
      <w:r w:rsidRPr="002B68EE">
        <w:t>předsedkyně poradního orgánu</w:t>
      </w:r>
    </w:p>
    <w:p w14:paraId="7EE394BF" w14:textId="7C847994" w:rsidR="002378B4" w:rsidRDefault="00DD7630" w:rsidP="007C2067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0B862F7E" w14:textId="77777777" w:rsidR="00DD7630" w:rsidRPr="0065535D" w:rsidRDefault="00DD7630" w:rsidP="007C2067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827FE" w14:textId="77777777" w:rsidR="00402073" w:rsidRDefault="00402073">
      <w:r>
        <w:separator/>
      </w:r>
    </w:p>
  </w:endnote>
  <w:endnote w:type="continuationSeparator" w:id="0">
    <w:p w14:paraId="518FF2A2" w14:textId="77777777" w:rsidR="00402073" w:rsidRDefault="00402073">
      <w:r>
        <w:continuationSeparator/>
      </w:r>
    </w:p>
  </w:endnote>
  <w:endnote w:type="continuationNotice" w:id="1">
    <w:p w14:paraId="5B65D3B1" w14:textId="77777777" w:rsidR="00402073" w:rsidRDefault="00402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4FFD4" w14:textId="03F25A2A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7C2067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B4B0B" w14:textId="77777777" w:rsidR="00402073" w:rsidRDefault="00402073">
      <w:r>
        <w:separator/>
      </w:r>
    </w:p>
  </w:footnote>
  <w:footnote w:type="continuationSeparator" w:id="0">
    <w:p w14:paraId="5DBC4052" w14:textId="77777777" w:rsidR="00402073" w:rsidRDefault="00402073">
      <w:r>
        <w:continuationSeparator/>
      </w:r>
    </w:p>
  </w:footnote>
  <w:footnote w:type="continuationNotice" w:id="1">
    <w:p w14:paraId="03899D86" w14:textId="77777777" w:rsidR="00402073" w:rsidRDefault="00402073"/>
  </w:footnote>
  <w:footnote w:id="2">
    <w:p w14:paraId="44D23CFA" w14:textId="64AC183F" w:rsidR="00DD7630" w:rsidRPr="009A5CE4" w:rsidRDefault="00C63B3D" w:rsidP="00DD7630">
      <w:pPr>
        <w:pStyle w:val="Textpoznpodarou"/>
        <w:rPr>
          <w:lang w:val="cs-CZ"/>
        </w:rPr>
      </w:pPr>
      <w:r w:rsidRPr="00C63B3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 w:rsidRPr="00C63B3D">
        <w:rPr>
          <w:sz w:val="12"/>
          <w:szCs w:val="12"/>
        </w:rPr>
        <w:t xml:space="preserve"> </w:t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70594126" w14:textId="71CB56B5" w:rsidR="00C5662D" w:rsidRPr="001D7C2E" w:rsidRDefault="00C5662D" w:rsidP="00C5662D">
      <w:pPr>
        <w:pStyle w:val="Textpoznpodarou"/>
        <w:rPr>
          <w:lang w:val="cs-CZ"/>
        </w:rPr>
      </w:pPr>
      <w:r w:rsidRPr="00C63B3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C63B3D">
        <w:rPr>
          <w:b/>
          <w:bCs/>
          <w:sz w:val="12"/>
          <w:szCs w:val="12"/>
        </w:rPr>
        <w:t xml:space="preserve"> </w:t>
      </w:r>
      <w:r w:rsidR="00EF086C">
        <w:rPr>
          <w:b/>
          <w:bCs/>
          <w:sz w:val="12"/>
          <w:szCs w:val="12"/>
        </w:rP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  <w:footnote w:id="4">
    <w:p w14:paraId="0199EFF2" w14:textId="20CA3FFD" w:rsidR="00C5662D" w:rsidRPr="004503AC" w:rsidRDefault="00C5662D" w:rsidP="00C5662D">
      <w:pPr>
        <w:pStyle w:val="Textpoznpodarou"/>
        <w:rPr>
          <w:lang w:val="cs-CZ"/>
        </w:rPr>
      </w:pPr>
      <w:r w:rsidRPr="00C63B3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 w:rsidR="00EF086C">
        <w:tab/>
      </w:r>
      <w:r>
        <w:t>Úmluva o právech osob se zdravotním postižením, sjednaná v New Yorku dne 13. prosince 2006, vyhlášená ve Sbírce mezinárodních smluv pod č. 10/2010 Sb. m. 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16AE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10E46B0A" wp14:editId="25EB0958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2D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5D80"/>
    <w:rsid w:val="00117BAB"/>
    <w:rsid w:val="00122CE6"/>
    <w:rsid w:val="0012502F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378B4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9383C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2073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2067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1101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6D83"/>
    <w:rsid w:val="00C27C14"/>
    <w:rsid w:val="00C33EAC"/>
    <w:rsid w:val="00C34C0F"/>
    <w:rsid w:val="00C36558"/>
    <w:rsid w:val="00C42CF0"/>
    <w:rsid w:val="00C4538A"/>
    <w:rsid w:val="00C471B1"/>
    <w:rsid w:val="00C51744"/>
    <w:rsid w:val="00C5662D"/>
    <w:rsid w:val="00C56D7E"/>
    <w:rsid w:val="00C6073D"/>
    <w:rsid w:val="00C61F35"/>
    <w:rsid w:val="00C622F8"/>
    <w:rsid w:val="00C6260F"/>
    <w:rsid w:val="00C62ED8"/>
    <w:rsid w:val="00C63B3D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9F9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122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86C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93B505"/>
  <w15:docId w15:val="{6AED6775-FE77-4555-BCD1-218097AB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829010-C201-4CBF-9C9F-F1D40A7D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17</TotalTime>
  <Pages>2</Pages>
  <Words>550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3790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8</cp:revision>
  <cp:lastPrinted>2022-04-29T06:48:00Z</cp:lastPrinted>
  <dcterms:created xsi:type="dcterms:W3CDTF">2024-02-16T14:49:00Z</dcterms:created>
  <dcterms:modified xsi:type="dcterms:W3CDTF">2024-02-19T09:58:00Z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