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85F86" w14:textId="77777777" w:rsidR="00DD7630" w:rsidRDefault="00132DB7" w:rsidP="0008642E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5785580B" w14:textId="7D205764" w:rsidR="00BA32DD" w:rsidRPr="00484E85" w:rsidRDefault="00DD7630" w:rsidP="0008642E">
      <w:pPr>
        <w:pStyle w:val="Nadpis1"/>
      </w:pPr>
      <w:r>
        <w:t xml:space="preserve">k </w:t>
      </w:r>
      <w:r w:rsidR="00612D9A">
        <w:rPr>
          <w:rStyle w:val="Siln"/>
          <w:b/>
          <w:bCs w:val="0"/>
        </w:rPr>
        <w:t xml:space="preserve">participaci lidí s postižením na </w:t>
      </w:r>
      <w:r w:rsidR="00612D9A" w:rsidRPr="009D6138">
        <w:rPr>
          <w:rStyle w:val="Siln"/>
          <w:b/>
          <w:bCs w:val="0"/>
        </w:rPr>
        <w:t>legislativních pracích na zákonech z oblasti sociálního zabezpečení</w:t>
      </w:r>
    </w:p>
    <w:p w14:paraId="318F78F6" w14:textId="2CDB07C1" w:rsidR="003D3883" w:rsidRPr="00484E85" w:rsidRDefault="00DD7630" w:rsidP="0008642E">
      <w:pPr>
        <w:pStyle w:val="Zkladntext"/>
        <w:jc w:val="left"/>
      </w:pPr>
      <w:r>
        <w:t>z</w:t>
      </w:r>
      <w:r w:rsidR="00FD1D32">
        <w:t> </w:t>
      </w:r>
      <w:r w:rsidR="00612D9A">
        <w:t>23</w:t>
      </w:r>
      <w:r w:rsidR="00FD1D32">
        <w:t xml:space="preserve">. </w:t>
      </w:r>
      <w:bookmarkStart w:id="0" w:name="_GoBack"/>
      <w:bookmarkEnd w:id="0"/>
      <w:r w:rsidR="00612D9A">
        <w:t>února</w:t>
      </w:r>
      <w:r>
        <w:t xml:space="preserve"> 202</w:t>
      </w:r>
      <w:r w:rsidR="00612D9A">
        <w:t>2</w:t>
      </w:r>
      <w:r>
        <w:t xml:space="preserve"> (</w:t>
      </w:r>
      <w:r w:rsidR="00612D9A">
        <w:t>7</w:t>
      </w:r>
      <w:r w:rsidR="00923930">
        <w:t xml:space="preserve">. </w:t>
      </w:r>
      <w:r w:rsidR="00484E85" w:rsidRPr="00484E85">
        <w:t>zasedání</w:t>
      </w:r>
      <w:r>
        <w:t>)</w:t>
      </w:r>
      <w:r w:rsidR="00484E85" w:rsidRPr="00484E85">
        <w:t>:</w:t>
      </w:r>
    </w:p>
    <w:p w14:paraId="68203C79" w14:textId="77777777" w:rsidR="003D3883" w:rsidRPr="00DD7630" w:rsidRDefault="00484E85" w:rsidP="0008642E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28D8DCF2" w14:textId="20312B4D" w:rsidR="00923930" w:rsidRDefault="00923930" w:rsidP="0008642E">
      <w:pPr>
        <w:pStyle w:val="Zkladntext"/>
        <w:jc w:val="left"/>
      </w:pPr>
      <w:r w:rsidRPr="0065535D">
        <w:rPr>
          <w:rStyle w:val="Siln"/>
        </w:rPr>
        <w:t>shledává</w:t>
      </w:r>
      <w:r w:rsidRPr="00EE19E4">
        <w:t xml:space="preserve"> </w:t>
      </w:r>
      <w:r w:rsidR="00612D9A">
        <w:t xml:space="preserve">dosavadní </w:t>
      </w:r>
      <w:r w:rsidR="00612D9A" w:rsidRPr="00EE19E4">
        <w:t>postup</w:t>
      </w:r>
      <w:r w:rsidR="00612D9A">
        <w:t xml:space="preserve"> Ministerstva práce a sociálních věcí při legislativních pracích na zákonech z oblasti sociálního zabezpečení, zejména na zákoně o sociálních službách a jeho prováděcích předpisech, v rozporu s Úmluvou o právech osob se zdravotním postižením</w:t>
      </w:r>
      <w:r w:rsidR="00612D9A">
        <w:rPr>
          <w:rStyle w:val="Znakapoznpodarou"/>
        </w:rPr>
        <w:footnoteReference w:id="3"/>
      </w:r>
      <w:r w:rsidR="00612D9A">
        <w:t xml:space="preserve"> (dále jen „Úmluva“). Na přípravě dotčených právních předpisů se dlouhodobě nepodílejí přímo lidé s postižením a stejně tak ani organizace hájící jejich práva a navrhované novely s nimi nejsou předem a v dostatečné míře konzultovány. Postup ministerstva tak odporuje základním principům Úmluvy, konkrétně pak čl. 4 odst. 3, který výslovně definuje obecný závazek, kde se samotní lidé s postižením a jejich organizace podílí na vytváření a provádění legislativy a vnitrostátních politik smluvního státu.</w:t>
      </w:r>
    </w:p>
    <w:p w14:paraId="5F662B0A" w14:textId="0CF12497" w:rsidR="00923930" w:rsidRDefault="00612D9A" w:rsidP="0008642E">
      <w:pPr>
        <w:spacing w:before="200" w:after="200" w:line="252" w:lineRule="auto"/>
      </w:pPr>
      <w:r>
        <w:t xml:space="preserve">S ohledem na výše uvedené </w:t>
      </w:r>
      <w:r w:rsidRPr="00F7574A">
        <w:rPr>
          <w:b/>
        </w:rPr>
        <w:t xml:space="preserve">považuje poradní orgán za nezbytné, aby byla v této oblasti posílena participace lidí s postižením </w:t>
      </w:r>
      <w:r>
        <w:rPr>
          <w:b/>
        </w:rPr>
        <w:t>a</w:t>
      </w:r>
      <w:r w:rsidRPr="00F7574A">
        <w:rPr>
          <w:b/>
        </w:rPr>
        <w:t xml:space="preserve"> organizací hájících jejich práva</w:t>
      </w:r>
      <w:r>
        <w:t>.</w:t>
      </w:r>
    </w:p>
    <w:p w14:paraId="6D8DFBB1" w14:textId="77777777" w:rsidR="00CD6F5A" w:rsidRDefault="00F21729" w:rsidP="0008642E">
      <w:pPr>
        <w:pStyle w:val="Zkladntext"/>
        <w:jc w:val="left"/>
      </w:pPr>
      <w:r>
        <w:t xml:space="preserve">a </w:t>
      </w:r>
      <w:r w:rsidR="00DD7630">
        <w:t>proto</w:t>
      </w:r>
    </w:p>
    <w:p w14:paraId="31B85C81" w14:textId="0EF8E657" w:rsidR="00DD3CB7" w:rsidRDefault="00095946" w:rsidP="0008642E">
      <w:pPr>
        <w:pStyle w:val="Zkladntext"/>
        <w:jc w:val="left"/>
      </w:pPr>
      <w:r w:rsidRPr="0065535D">
        <w:rPr>
          <w:rStyle w:val="Siln"/>
        </w:rPr>
        <w:t xml:space="preserve">vyzývá </w:t>
      </w:r>
      <w:r w:rsidR="00612D9A">
        <w:t>veřejného ochránce práv</w:t>
      </w:r>
      <w:r w:rsidR="00612D9A">
        <w:rPr>
          <w:rStyle w:val="Znakapoznpodarou"/>
        </w:rPr>
        <w:footnoteReference w:id="4"/>
      </w:r>
      <w:r w:rsidR="00612D9A">
        <w:t xml:space="preserve"> (dále též jen „ochránce“), aby se obrátil na ministra práce a sociálních věcí Ing. Mariana Jurečku a informoval ho o výše uvedených závěrech poradního orgánu a současně s tím požádal ministra o předložení plánu a souvisejících nástrojů, které budou sloužit k efektivnímu nastavení a dlouhodobé spolupráci s lidmi s postižením a organizacemi hájícími jejich práva na legislativních pracích na zákonech z oblasti sociálního zabezpečení,</w:t>
      </w:r>
    </w:p>
    <w:p w14:paraId="08C19443" w14:textId="77777777" w:rsidR="00754D67" w:rsidRDefault="00AB3A07" w:rsidP="0008642E">
      <w:pPr>
        <w:pStyle w:val="Zkladntext"/>
        <w:jc w:val="left"/>
      </w:pPr>
      <w:r w:rsidRPr="0065535D">
        <w:t xml:space="preserve">a </w:t>
      </w:r>
      <w:r w:rsidR="003D3883" w:rsidRPr="0065535D">
        <w:t xml:space="preserve">žádá ochránce, aby ho průběžně informoval, jak </w:t>
      </w:r>
      <w:r w:rsidR="00B65D2D" w:rsidRPr="0065535D">
        <w:t>se</w:t>
      </w:r>
      <w:r w:rsidR="003D3883" w:rsidRPr="0065535D">
        <w:t xml:space="preserve"> toto usnesení </w:t>
      </w:r>
      <w:r w:rsidR="00B65D2D" w:rsidRPr="0065535D">
        <w:t>prakticky promítlo</w:t>
      </w:r>
      <w:r w:rsidR="00B65D2D" w:rsidRPr="003D3883">
        <w:t xml:space="preserve"> </w:t>
      </w:r>
      <w:r w:rsidR="00DD7630">
        <w:t>do </w:t>
      </w:r>
      <w:r w:rsidR="003D3883" w:rsidRPr="003D3883">
        <w:t xml:space="preserve">činnosti ochránce a </w:t>
      </w:r>
      <w:r w:rsidR="00DD7630">
        <w:t xml:space="preserve">co </w:t>
      </w:r>
      <w:r w:rsidR="003D3883" w:rsidRPr="003D3883">
        <w:t>přinesly</w:t>
      </w:r>
      <w:r w:rsidR="00990BFF">
        <w:t xml:space="preserve"> </w:t>
      </w:r>
      <w:r w:rsidR="00C622F8">
        <w:t>výše uvedené</w:t>
      </w:r>
      <w:r w:rsidR="00990BFF">
        <w:t xml:space="preserve"> kroky</w:t>
      </w:r>
      <w:r w:rsidR="003D3883" w:rsidRPr="003D3883">
        <w:t>.</w:t>
      </w:r>
    </w:p>
    <w:p w14:paraId="039B2B46" w14:textId="56B40591" w:rsidR="00612D9A" w:rsidRDefault="00612D9A" w:rsidP="0008642E">
      <w:r w:rsidRPr="002B68EE">
        <w:t>Mgr. Monika Šimůnková</w:t>
      </w:r>
      <w:r>
        <w:t xml:space="preserve"> v.</w:t>
      </w:r>
      <w:r w:rsidR="00A5265A">
        <w:t xml:space="preserve"> </w:t>
      </w:r>
      <w:r>
        <w:t xml:space="preserve">r., </w:t>
      </w:r>
      <w:r w:rsidRPr="002B68EE">
        <w:t>předsedkyně poradního orgánu</w:t>
      </w:r>
    </w:p>
    <w:p w14:paraId="6265B205" w14:textId="50B3D37A" w:rsidR="00612D9A" w:rsidRDefault="00DD7630" w:rsidP="0008642E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14:paraId="1C9D85CE" w14:textId="77777777" w:rsidR="00DD7630" w:rsidRPr="0065535D" w:rsidRDefault="00DD7630" w:rsidP="0008642E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sectPr w:rsidR="00DD7630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FC1EF" w14:textId="77777777" w:rsidR="009B628C" w:rsidRDefault="009B628C">
      <w:r>
        <w:separator/>
      </w:r>
    </w:p>
  </w:endnote>
  <w:endnote w:type="continuationSeparator" w:id="0">
    <w:p w14:paraId="0FD22FB9" w14:textId="77777777" w:rsidR="009B628C" w:rsidRDefault="009B628C">
      <w:r>
        <w:continuationSeparator/>
      </w:r>
    </w:p>
  </w:endnote>
  <w:endnote w:type="continuationNotice" w:id="1">
    <w:p w14:paraId="25E82819" w14:textId="77777777" w:rsidR="009B628C" w:rsidRDefault="009B62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CC6DE" w14:textId="77777777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D521B3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6EF5A" w14:textId="77777777" w:rsidR="009B628C" w:rsidRDefault="009B628C">
      <w:r>
        <w:separator/>
      </w:r>
    </w:p>
  </w:footnote>
  <w:footnote w:type="continuationSeparator" w:id="0">
    <w:p w14:paraId="04685E93" w14:textId="77777777" w:rsidR="009B628C" w:rsidRDefault="009B628C">
      <w:r>
        <w:continuationSeparator/>
      </w:r>
    </w:p>
  </w:footnote>
  <w:footnote w:type="continuationNotice" w:id="1">
    <w:p w14:paraId="444CC313" w14:textId="77777777" w:rsidR="009B628C" w:rsidRDefault="009B628C"/>
  </w:footnote>
  <w:footnote w:id="2">
    <w:p w14:paraId="0D27E25F" w14:textId="0BDA7279" w:rsidR="00DD7630" w:rsidRPr="009A5CE4" w:rsidRDefault="00612D9A" w:rsidP="00DD7630">
      <w:pPr>
        <w:pStyle w:val="Textpoznpodarou"/>
        <w:rPr>
          <w:lang w:val="cs-CZ"/>
        </w:rPr>
      </w:pPr>
      <w:r w:rsidRPr="008320BD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="008320BD">
        <w:rPr>
          <w:lang w:val="cs-CZ"/>
        </w:rPr>
        <w:t xml:space="preserve"> </w:t>
      </w:r>
      <w:r w:rsidR="00485D5B">
        <w:rPr>
          <w:lang w:val="cs-CZ"/>
        </w:rPr>
        <w:tab/>
      </w:r>
      <w:r w:rsidR="00DD7630">
        <w:t>P</w:t>
      </w:r>
      <w:r w:rsidR="00DD7630" w:rsidRPr="00484E85">
        <w:t>odle čl. II odstavce 2 Statutu poradního orgánu</w:t>
      </w:r>
      <w:r w:rsidR="00DD7630">
        <w:t>.</w:t>
      </w:r>
    </w:p>
  </w:footnote>
  <w:footnote w:id="3">
    <w:p w14:paraId="2B809214" w14:textId="4CA5B340" w:rsidR="00612D9A" w:rsidRPr="009D6138" w:rsidRDefault="00612D9A" w:rsidP="00612D9A">
      <w:pPr>
        <w:pStyle w:val="Textpoznpodarou"/>
        <w:rPr>
          <w:lang w:val="cs-CZ"/>
        </w:rPr>
      </w:pPr>
      <w:r w:rsidRPr="008320BD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Pr="008320BD">
        <w:rPr>
          <w:b/>
          <w:bCs/>
          <w:sz w:val="12"/>
          <w:szCs w:val="12"/>
        </w:rPr>
        <w:t xml:space="preserve"> </w:t>
      </w:r>
      <w:r w:rsidR="00485D5B">
        <w:rPr>
          <w:b/>
          <w:bCs/>
          <w:sz w:val="12"/>
          <w:szCs w:val="12"/>
        </w:rPr>
        <w:tab/>
      </w:r>
      <w:r>
        <w:t>Úmluva o právech osob se zdravotním postižením, sjednaná v New Yorku dne 13. prosince 2006, vyhlášená ve Sbírce</w:t>
      </w:r>
      <w:r w:rsidR="008320BD">
        <w:rPr>
          <w:lang w:val="cs-CZ"/>
        </w:rPr>
        <w:t xml:space="preserve"> </w:t>
      </w:r>
      <w:r>
        <w:t>mezinárodních smluv pod č. 10/2010 Sb. m. s.</w:t>
      </w:r>
    </w:p>
  </w:footnote>
  <w:footnote w:id="4">
    <w:p w14:paraId="34532134" w14:textId="56DD0CD7" w:rsidR="00612D9A" w:rsidRPr="00BF1AA4" w:rsidRDefault="00612D9A" w:rsidP="00612D9A">
      <w:pPr>
        <w:pStyle w:val="Textpoznpodarou"/>
        <w:rPr>
          <w:lang w:val="cs-CZ"/>
        </w:rPr>
      </w:pPr>
      <w:r w:rsidRPr="008320BD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Pr="008320BD">
        <w:rPr>
          <w:b/>
          <w:bCs/>
          <w:sz w:val="12"/>
          <w:szCs w:val="12"/>
        </w:rPr>
        <w:t xml:space="preserve"> </w:t>
      </w:r>
      <w:r w:rsidR="00485D5B">
        <w:rPr>
          <w:b/>
          <w:bCs/>
          <w:sz w:val="12"/>
          <w:szCs w:val="12"/>
        </w:rPr>
        <w:tab/>
      </w:r>
      <w:r>
        <w:rPr>
          <w:lang w:val="cs-CZ"/>
        </w:rPr>
        <w:t xml:space="preserve">Veřejným ochráncem práv se pro účely tohoto usnesení rozumí i zástupkyně veřejného ochránce práv v souladu s pověřením ze dne 24. února 2020 vydaným dle § 2 odst. 4 zákona o veřejném ochránci práv. Více informací na </w:t>
      </w:r>
      <w:hyperlink r:id="rId1" w:history="1">
        <w:r w:rsidRPr="00663A7B">
          <w:rPr>
            <w:rStyle w:val="Hypertextovodkaz"/>
            <w:lang w:val="cs-CZ"/>
          </w:rPr>
          <w:t>https://www.ochrance.cz/rozdeleni-pusobnosti/</w:t>
        </w:r>
      </w:hyperlink>
      <w:r>
        <w:rPr>
          <w:lang w:val="cs-CZ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75A15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118C628E" wp14:editId="51ADA1E0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9A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642E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9CC"/>
    <w:rsid w:val="001B5753"/>
    <w:rsid w:val="001C14E3"/>
    <w:rsid w:val="001D0A9C"/>
    <w:rsid w:val="001D1A19"/>
    <w:rsid w:val="001D469D"/>
    <w:rsid w:val="001D7B88"/>
    <w:rsid w:val="001D7C2E"/>
    <w:rsid w:val="001D7D52"/>
    <w:rsid w:val="001F1106"/>
    <w:rsid w:val="001F47FF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5B80"/>
    <w:rsid w:val="002557E2"/>
    <w:rsid w:val="002563E2"/>
    <w:rsid w:val="0026111D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B7BEA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67ED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5D5B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4A3F"/>
    <w:rsid w:val="00545EB4"/>
    <w:rsid w:val="005475AF"/>
    <w:rsid w:val="005519EE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F04DB"/>
    <w:rsid w:val="005F373A"/>
    <w:rsid w:val="005F49BC"/>
    <w:rsid w:val="005F54AD"/>
    <w:rsid w:val="00600291"/>
    <w:rsid w:val="006039A2"/>
    <w:rsid w:val="00605964"/>
    <w:rsid w:val="006121C8"/>
    <w:rsid w:val="00612D9A"/>
    <w:rsid w:val="00616645"/>
    <w:rsid w:val="006230E1"/>
    <w:rsid w:val="00625D9D"/>
    <w:rsid w:val="0062635B"/>
    <w:rsid w:val="00630371"/>
    <w:rsid w:val="00632450"/>
    <w:rsid w:val="00633D53"/>
    <w:rsid w:val="00637EDA"/>
    <w:rsid w:val="00647187"/>
    <w:rsid w:val="00647823"/>
    <w:rsid w:val="006513E6"/>
    <w:rsid w:val="006534E8"/>
    <w:rsid w:val="0065535D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20BD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28C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5265A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27C14"/>
    <w:rsid w:val="00C33EAC"/>
    <w:rsid w:val="00C34C0F"/>
    <w:rsid w:val="00C36558"/>
    <w:rsid w:val="00C42CF0"/>
    <w:rsid w:val="00C4538A"/>
    <w:rsid w:val="00C471B1"/>
    <w:rsid w:val="00C51744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0A42"/>
    <w:rsid w:val="00D11078"/>
    <w:rsid w:val="00D145E3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743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24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79AB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650C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1381"/>
    <w:rsid w:val="00F95677"/>
    <w:rsid w:val="00F9728F"/>
    <w:rsid w:val="00FA12E9"/>
    <w:rsid w:val="00FB0CA1"/>
    <w:rsid w:val="00FB2710"/>
    <w:rsid w:val="00FB73B6"/>
    <w:rsid w:val="00FC2873"/>
    <w:rsid w:val="00FC3EB6"/>
    <w:rsid w:val="00FC7A56"/>
    <w:rsid w:val="00FD1D32"/>
    <w:rsid w:val="00FD399C"/>
    <w:rsid w:val="00FD5D45"/>
    <w:rsid w:val="00FD6C6E"/>
    <w:rsid w:val="00FE2733"/>
    <w:rsid w:val="00FE3894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1B565D2"/>
  <w15:docId w15:val="{5C164B9E-37EE-40DB-95F1-0654C8AF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chrance.cz/rozdeleni-pusobnost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NESEN&#205;\RJU%20-%20web\22\usnesen&#237;%20poradn&#237;ho%20org&#225;nu_&#353;ablona2%20-%20kopie%20(2)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542DFE-23E6-4C1E-927A-8FF78274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usnesení poradního orgánu_šablona2 - kopie (2)</Template>
  <TotalTime>8</TotalTime>
  <Pages>1</Pages>
  <Words>285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1968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Robert Jungmann</dc:creator>
  <cp:lastModifiedBy>Jungmann Robert</cp:lastModifiedBy>
  <cp:revision>9</cp:revision>
  <cp:lastPrinted>2022-04-29T06:48:00Z</cp:lastPrinted>
  <dcterms:created xsi:type="dcterms:W3CDTF">2024-02-16T15:07:00Z</dcterms:created>
  <dcterms:modified xsi:type="dcterms:W3CDTF">2024-02-19T09:59:00Z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