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01817" w14:textId="77777777" w:rsidR="00DD7630" w:rsidRDefault="00132DB7" w:rsidP="00046D1B">
      <w:pPr>
        <w:pStyle w:val="Nadpis1"/>
      </w:pPr>
      <w:bookmarkStart w:id="0" w:name="_GoBack"/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77690757" w14:textId="6CFE7225" w:rsidR="00BA32DD" w:rsidRDefault="00DD7630" w:rsidP="00046D1B">
      <w:pPr>
        <w:pStyle w:val="Nadpis1"/>
      </w:pPr>
      <w:r>
        <w:t xml:space="preserve">k </w:t>
      </w:r>
      <w:r w:rsidR="0055699A">
        <w:t>odvolání člena poradního orgánu Jakuba Trefného</w:t>
      </w:r>
    </w:p>
    <w:p w14:paraId="4A770645" w14:textId="07749CCA" w:rsidR="00AF74E9" w:rsidRPr="00AF74E9" w:rsidRDefault="00AF74E9" w:rsidP="00046D1B">
      <w:pPr>
        <w:pStyle w:val="Zkladntext"/>
        <w:jc w:val="left"/>
      </w:pPr>
      <w:r w:rsidRPr="00AF74E9">
        <w:t>podle čl. III odstavce 9 Statutu poradního orgánu veřejného ochránce práv pro oblast ochrany práv osob se zdravotním postižením</w:t>
      </w:r>
    </w:p>
    <w:p w14:paraId="134B7E68" w14:textId="088762D6" w:rsidR="003D3883" w:rsidRPr="00484E85" w:rsidRDefault="00DD7630" w:rsidP="00046D1B">
      <w:pPr>
        <w:pStyle w:val="Zkladntext"/>
        <w:jc w:val="left"/>
      </w:pPr>
      <w:r>
        <w:t xml:space="preserve">z </w:t>
      </w:r>
      <w:r w:rsidR="0055699A">
        <w:t>11</w:t>
      </w:r>
      <w:r w:rsidR="00923930">
        <w:t xml:space="preserve"> </w:t>
      </w:r>
      <w:r w:rsidR="0055699A">
        <w:t>ledna</w:t>
      </w:r>
      <w:r>
        <w:t xml:space="preserve"> 2023 (</w:t>
      </w:r>
      <w:r w:rsidR="0055699A">
        <w:t>10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523D218A" w14:textId="77777777" w:rsidR="003D3883" w:rsidRPr="00DD7630" w:rsidRDefault="00484E85" w:rsidP="00046D1B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25432B40" w14:textId="1195FF47" w:rsidR="00DD3CB7" w:rsidRDefault="00DD3CB7" w:rsidP="00046D1B">
      <w:pPr>
        <w:pStyle w:val="Zkladntext"/>
        <w:jc w:val="left"/>
      </w:pPr>
      <w:r w:rsidRPr="00DD7630">
        <w:rPr>
          <w:rStyle w:val="Siln"/>
        </w:rPr>
        <w:t>souhlasí</w:t>
      </w:r>
      <w:r>
        <w:t xml:space="preserve"> </w:t>
      </w:r>
      <w:r w:rsidR="0055699A">
        <w:rPr>
          <w:rStyle w:val="Siln"/>
          <w:b w:val="0"/>
        </w:rPr>
        <w:t>s návrhem veřejného ochránce práv na odvolání člena poradního orgánu Jakuba Trefného z důvodu dlouhodobého neplnění povinností člena poradního orgánu souvisejících s působností poradního orgánu.</w:t>
      </w:r>
    </w:p>
    <w:p w14:paraId="484547F1" w14:textId="77777777" w:rsidR="00DD7630" w:rsidRDefault="00DD7630" w:rsidP="00046D1B"/>
    <w:p w14:paraId="3996A5C0" w14:textId="04B73380" w:rsidR="0055699A" w:rsidRDefault="0055699A" w:rsidP="00046D1B">
      <w:r w:rsidRPr="0065535D">
        <w:t>JUDr. Stanislav Křeček</w:t>
      </w:r>
      <w:r>
        <w:t xml:space="preserve"> v. r.</w:t>
      </w:r>
      <w:r w:rsidRPr="0065535D">
        <w:t>, předseda poradního orgánu</w:t>
      </w:r>
    </w:p>
    <w:p w14:paraId="3164DD7C" w14:textId="34154033" w:rsidR="0055699A" w:rsidRDefault="00DD7630" w:rsidP="00046D1B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699C5FBB" w14:textId="186F8DDF" w:rsidR="00DD7630" w:rsidRDefault="00DD7630" w:rsidP="00046D1B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p w14:paraId="0AA2723E" w14:textId="150559EA" w:rsidR="00E820DC" w:rsidRDefault="00E820DC" w:rsidP="00046D1B"/>
    <w:bookmarkEnd w:id="0"/>
    <w:p w14:paraId="095731FD" w14:textId="77777777" w:rsidR="00E820DC" w:rsidRPr="0065535D" w:rsidRDefault="00E820DC" w:rsidP="00046D1B"/>
    <w:sectPr w:rsidR="00E820DC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E82C9" w14:textId="77777777" w:rsidR="00EB1B22" w:rsidRDefault="00EB1B22">
      <w:r>
        <w:separator/>
      </w:r>
    </w:p>
  </w:endnote>
  <w:endnote w:type="continuationSeparator" w:id="0">
    <w:p w14:paraId="7EBE9B89" w14:textId="77777777" w:rsidR="00EB1B22" w:rsidRDefault="00EB1B22">
      <w:r>
        <w:continuationSeparator/>
      </w:r>
    </w:p>
  </w:endnote>
  <w:endnote w:type="continuationNotice" w:id="1">
    <w:p w14:paraId="518C5FB0" w14:textId="77777777" w:rsidR="00EB1B22" w:rsidRDefault="00EB1B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76397" w14:textId="7777777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D521B3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41075" w14:textId="77777777" w:rsidR="00EB1B22" w:rsidRDefault="00EB1B22">
      <w:r>
        <w:separator/>
      </w:r>
    </w:p>
  </w:footnote>
  <w:footnote w:type="continuationSeparator" w:id="0">
    <w:p w14:paraId="3BCCD58B" w14:textId="77777777" w:rsidR="00EB1B22" w:rsidRDefault="00EB1B22">
      <w:r>
        <w:continuationSeparator/>
      </w:r>
    </w:p>
  </w:footnote>
  <w:footnote w:type="continuationNotice" w:id="1">
    <w:p w14:paraId="0D0D75A0" w14:textId="77777777" w:rsidR="00EB1B22" w:rsidRDefault="00EB1B22"/>
  </w:footnote>
  <w:footnote w:id="2">
    <w:p w14:paraId="025642F1" w14:textId="77777777" w:rsidR="00DD7630" w:rsidRPr="009A5CE4" w:rsidRDefault="00DD7630" w:rsidP="00DD7630">
      <w:pPr>
        <w:pStyle w:val="Textpoznpodarou"/>
        <w:rPr>
          <w:lang w:val="cs-CZ"/>
        </w:rPr>
      </w:pPr>
      <w:r w:rsidRPr="0055699A">
        <w:rPr>
          <w:color w:val="008576"/>
          <w:szCs w:val="20"/>
          <w:lang w:val="cs-CZ" w:eastAsia="cs-CZ"/>
        </w:rPr>
        <w:footnoteRef/>
      </w:r>
      <w:r w:rsidRPr="0055699A">
        <w:rPr>
          <w:b/>
          <w:color w:val="008576"/>
          <w:szCs w:val="20"/>
          <w:lang w:val="cs-CZ" w:eastAsia="cs-CZ"/>
        </w:rP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P</w:t>
      </w:r>
      <w:r w:rsidRPr="00484E85">
        <w:t>odle čl. II odstavce 2 Statutu poradního orgánu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4B14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0BC56DC2" wp14:editId="3010749C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9A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46D1B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13DD"/>
    <w:rsid w:val="001720BE"/>
    <w:rsid w:val="00173A1C"/>
    <w:rsid w:val="00174C9A"/>
    <w:rsid w:val="00174ED4"/>
    <w:rsid w:val="00176931"/>
    <w:rsid w:val="00180C09"/>
    <w:rsid w:val="00182620"/>
    <w:rsid w:val="00182835"/>
    <w:rsid w:val="0018318E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5699A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5D65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4E9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20DC"/>
    <w:rsid w:val="00E8351E"/>
    <w:rsid w:val="00E86653"/>
    <w:rsid w:val="00E87144"/>
    <w:rsid w:val="00E908D8"/>
    <w:rsid w:val="00E91720"/>
    <w:rsid w:val="00E925BF"/>
    <w:rsid w:val="00EA79AB"/>
    <w:rsid w:val="00EB1B22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EFB0D3B"/>
  <w15:docId w15:val="{68E3A4D8-8F32-4AC8-AD26-4BAA37ED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3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056492-C246-430F-A961-D4F47BB2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6</TotalTime>
  <Pages>1</Pages>
  <Words>102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704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Jungmann Robert</cp:lastModifiedBy>
  <cp:revision>5</cp:revision>
  <cp:lastPrinted>2022-04-29T06:48:00Z</cp:lastPrinted>
  <dcterms:created xsi:type="dcterms:W3CDTF">2024-02-16T16:01:00Z</dcterms:created>
  <dcterms:modified xsi:type="dcterms:W3CDTF">2024-02-19T10:01:00Z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