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630" w:rsidRDefault="00132DB7" w:rsidP="00484E85">
      <w:pPr>
        <w:pStyle w:val="Nadpis1"/>
      </w:pPr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:rsidR="00BA32DD" w:rsidRPr="00484E85" w:rsidRDefault="00DD7630" w:rsidP="00484E85">
      <w:pPr>
        <w:pStyle w:val="Nadpis1"/>
      </w:pPr>
      <w:r>
        <w:t xml:space="preserve">k </w:t>
      </w:r>
      <w:r w:rsidR="00024D27" w:rsidRPr="00024D27">
        <w:t>přístupnosti webových stránek a mobilních aplikací pro lidi se zrakovým a sluchovým postižením</w:t>
      </w:r>
    </w:p>
    <w:p w:rsidR="003D3883" w:rsidRPr="00484E85" w:rsidRDefault="00DD7630" w:rsidP="00DD3CB7">
      <w:pPr>
        <w:pStyle w:val="Zkladntext"/>
        <w:jc w:val="left"/>
      </w:pPr>
      <w:r>
        <w:t>z</w:t>
      </w:r>
      <w:r w:rsidR="00024D27">
        <w:t> 6.</w:t>
      </w:r>
      <w:r w:rsidR="00923930">
        <w:t xml:space="preserve"> </w:t>
      </w:r>
      <w:r w:rsidR="00024D27">
        <w:t>března 2024</w:t>
      </w:r>
      <w:r>
        <w:t xml:space="preserve"> (</w:t>
      </w:r>
      <w:r w:rsidR="00024D27">
        <w:t>14</w:t>
      </w:r>
      <w:r w:rsidR="00923930">
        <w:t xml:space="preserve">. </w:t>
      </w:r>
      <w:r w:rsidR="00484E85" w:rsidRPr="00484E85">
        <w:t>zasedání</w:t>
      </w:r>
      <w:r>
        <w:t>)</w:t>
      </w:r>
      <w:r w:rsidR="00484E85" w:rsidRPr="00484E85">
        <w:t>:</w:t>
      </w:r>
    </w:p>
    <w:p w:rsidR="003D3883" w:rsidRPr="00DD7630" w:rsidRDefault="00484E85" w:rsidP="0065535D">
      <w:pPr>
        <w:pStyle w:val="Zkladntext"/>
        <w:rPr>
          <w:rStyle w:val="Siln"/>
        </w:rPr>
      </w:pPr>
      <w:r w:rsidRPr="00DD7630">
        <w:rPr>
          <w:rStyle w:val="Siln"/>
        </w:rPr>
        <w:t>Poradní orgán</w:t>
      </w:r>
    </w:p>
    <w:p w:rsidR="00180C09" w:rsidRDefault="00174C9A" w:rsidP="0065535D">
      <w:pPr>
        <w:pStyle w:val="Zkladntext"/>
        <w:rPr>
          <w:bCs/>
        </w:rPr>
      </w:pPr>
      <w:r w:rsidRPr="00B23A77">
        <w:rPr>
          <w:rStyle w:val="Siln"/>
        </w:rPr>
        <w:t>vyja</w:t>
      </w:r>
      <w:r w:rsidR="00180C09" w:rsidRPr="00B23A77">
        <w:rPr>
          <w:rStyle w:val="Siln"/>
        </w:rPr>
        <w:t>dřuje znepokojení</w:t>
      </w:r>
      <w:r w:rsidR="00180C09" w:rsidRPr="006230E1">
        <w:t xml:space="preserve"> </w:t>
      </w:r>
      <w:r w:rsidR="00180C09">
        <w:t>nad</w:t>
      </w:r>
      <w:r w:rsidR="00484E85">
        <w:rPr>
          <w:bCs/>
        </w:rPr>
        <w:t xml:space="preserve"> </w:t>
      </w:r>
      <w:r w:rsidR="00024D27" w:rsidRPr="00024D27">
        <w:rPr>
          <w:bCs/>
        </w:rPr>
        <w:t>tím, že webové stránky a mobilní aplikace povinných subjektů (například státních úřadů, obcí a krajů, anebo škol) často nejsou přístupné pro lidi se zrakovým a sluchovým postižením,</w:t>
      </w:r>
      <w:r w:rsidR="00024D27" w:rsidRPr="00024D27">
        <w:rPr>
          <w:b/>
          <w:bCs/>
          <w:color w:val="008576"/>
          <w:vertAlign w:val="superscript"/>
        </w:rPr>
        <w:footnoteReference w:id="3"/>
      </w:r>
    </w:p>
    <w:p w:rsidR="00024D27" w:rsidRDefault="00024D27" w:rsidP="00024D27">
      <w:pPr>
        <w:spacing w:before="200" w:after="200" w:line="252" w:lineRule="auto"/>
      </w:pPr>
      <w:r w:rsidRPr="00024D27">
        <w:rPr>
          <w:b/>
          <w:bCs/>
        </w:rPr>
        <w:t>vyjadřuje politování</w:t>
      </w:r>
      <w:r w:rsidRPr="00024D27">
        <w:rPr>
          <w:bCs/>
        </w:rPr>
        <w:t xml:space="preserve"> nad tím, že tento stav </w:t>
      </w:r>
      <w:r w:rsidRPr="00024D27">
        <w:t>snižuje jejich samostatnost,</w:t>
      </w:r>
      <w:r w:rsidRPr="00024D27">
        <w:rPr>
          <w:b/>
          <w:color w:val="008576"/>
          <w:vertAlign w:val="superscript"/>
        </w:rPr>
        <w:footnoteReference w:id="4"/>
      </w:r>
    </w:p>
    <w:p w:rsidR="00024D27" w:rsidRPr="00024D27" w:rsidRDefault="00024D27" w:rsidP="00024D27">
      <w:pPr>
        <w:spacing w:before="200" w:after="200" w:line="252" w:lineRule="auto"/>
        <w:rPr>
          <w:lang w:eastAsia="en-US"/>
        </w:rPr>
      </w:pPr>
      <w:r w:rsidRPr="00024D27">
        <w:rPr>
          <w:b/>
          <w:bCs/>
        </w:rPr>
        <w:t>bere na vědomí</w:t>
      </w:r>
      <w:r w:rsidRPr="00024D27">
        <w:t xml:space="preserve"> všechny dosavadní aktivity, které veřejný ochránce práv („ochránce“)</w:t>
      </w:r>
      <w:r w:rsidRPr="00024D27">
        <w:rPr>
          <w:b/>
          <w:color w:val="008576"/>
          <w:vertAlign w:val="superscript"/>
        </w:rPr>
        <w:footnoteReference w:id="5"/>
      </w:r>
      <w:r w:rsidRPr="00024D27">
        <w:t xml:space="preserve"> v této věci učinil,</w:t>
      </w:r>
    </w:p>
    <w:p w:rsidR="00923930" w:rsidRDefault="00024D27" w:rsidP="00024D27">
      <w:pPr>
        <w:spacing w:before="200" w:after="200" w:line="252" w:lineRule="auto"/>
      </w:pPr>
      <w:r w:rsidRPr="00024D27">
        <w:t>a v návaznosti na to</w:t>
      </w:r>
    </w:p>
    <w:p w:rsidR="00174C9A" w:rsidRDefault="00095946" w:rsidP="0065535D">
      <w:pPr>
        <w:pStyle w:val="Zkladntext"/>
      </w:pPr>
      <w:r w:rsidRPr="0065535D">
        <w:rPr>
          <w:rStyle w:val="Siln"/>
        </w:rPr>
        <w:t xml:space="preserve">vyzývá </w:t>
      </w:r>
      <w:r w:rsidRPr="00C51744">
        <w:t>ochránce</w:t>
      </w:r>
      <w:r w:rsidR="00DD7630">
        <w:t xml:space="preserve">, </w:t>
      </w:r>
      <w:r w:rsidRPr="00C42CF0">
        <w:t>aby</w:t>
      </w:r>
      <w:r w:rsidR="007B7A35" w:rsidRPr="00C51744">
        <w:t xml:space="preserve"> </w:t>
      </w:r>
    </w:p>
    <w:p w:rsidR="00024D27" w:rsidRPr="00024D27" w:rsidRDefault="00024D27" w:rsidP="00024D27">
      <w:pPr>
        <w:numPr>
          <w:ilvl w:val="0"/>
          <w:numId w:val="33"/>
        </w:numPr>
        <w:spacing w:before="200" w:after="200" w:line="252" w:lineRule="auto"/>
      </w:pPr>
      <w:r w:rsidRPr="00024D27">
        <w:t>pokračoval v aktivitách směřujících ke zlepšení tohoto neutěšeného stavu a zohledňoval přitom poznatky poradního orgánu, které vychází ze zkušeností lidí s postižení,</w:t>
      </w:r>
    </w:p>
    <w:p w:rsidR="00024D27" w:rsidRPr="00024D27" w:rsidRDefault="00024D27" w:rsidP="00024D27">
      <w:pPr>
        <w:numPr>
          <w:ilvl w:val="0"/>
          <w:numId w:val="33"/>
        </w:numPr>
        <w:spacing w:before="200" w:after="200" w:line="252" w:lineRule="auto"/>
      </w:pPr>
      <w:r w:rsidRPr="00024D27">
        <w:t>jednal o případných systémových změnách s místopředsedou vlády pro digitalizaci PhDr. Ivanem Bartošem, Ph.D. a s Digitální a informační agenturou,</w:t>
      </w:r>
    </w:p>
    <w:p w:rsidR="00024D27" w:rsidRPr="00024D27" w:rsidRDefault="00024D27" w:rsidP="00024D27">
      <w:pPr>
        <w:numPr>
          <w:ilvl w:val="0"/>
          <w:numId w:val="33"/>
        </w:numPr>
        <w:spacing w:before="200" w:after="200" w:line="252" w:lineRule="auto"/>
      </w:pPr>
      <w:r w:rsidRPr="00024D27">
        <w:t>se zasadil o zvyšování povědomí o této problematice mezi laickou a odbornou veřejností (například formou realizací osvětových kampaní),</w:t>
      </w:r>
    </w:p>
    <w:p w:rsidR="00DD3CB7" w:rsidRDefault="00024D27" w:rsidP="0065535D">
      <w:pPr>
        <w:pStyle w:val="Zkladntext"/>
      </w:pPr>
      <w:r>
        <w:t>a současně</w:t>
      </w:r>
    </w:p>
    <w:p w:rsidR="00754D67" w:rsidRDefault="003D3883" w:rsidP="0065535D">
      <w:pPr>
        <w:pStyle w:val="Zkladntext"/>
      </w:pPr>
      <w:bookmarkStart w:id="0" w:name="_GoBack"/>
      <w:r w:rsidRPr="0065535D">
        <w:t>žádá</w:t>
      </w:r>
      <w:bookmarkEnd w:id="0"/>
      <w:r w:rsidRPr="0065535D">
        <w:t xml:space="preserve"> ochránce, aby ho průběžně informoval, jak </w:t>
      </w:r>
      <w:r w:rsidR="00B65D2D" w:rsidRPr="0065535D">
        <w:t>se</w:t>
      </w:r>
      <w:r w:rsidRPr="0065535D">
        <w:t xml:space="preserve"> toto usnesení </w:t>
      </w:r>
      <w:r w:rsidR="00B65D2D" w:rsidRPr="0065535D">
        <w:t>prakticky promítlo</w:t>
      </w:r>
      <w:r w:rsidR="00B65D2D" w:rsidRPr="003D3883">
        <w:t xml:space="preserve"> </w:t>
      </w:r>
      <w:r w:rsidR="00DD7630">
        <w:t>do </w:t>
      </w:r>
      <w:r w:rsidRPr="003D3883">
        <w:t xml:space="preserve">činnosti ochránce a </w:t>
      </w:r>
      <w:r w:rsidR="00DD7630">
        <w:t xml:space="preserve">co </w:t>
      </w:r>
      <w:r w:rsidRPr="003D3883">
        <w:t>přinesly</w:t>
      </w:r>
      <w:r w:rsidR="00990BFF">
        <w:t xml:space="preserve"> </w:t>
      </w:r>
      <w:r w:rsidR="00C622F8">
        <w:t>výše uvedené</w:t>
      </w:r>
      <w:r w:rsidR="00990BFF">
        <w:t xml:space="preserve"> kroky</w:t>
      </w:r>
      <w:r w:rsidRPr="003D3883">
        <w:t>.</w:t>
      </w:r>
    </w:p>
    <w:p w:rsidR="00DD7630" w:rsidRDefault="00DD7630" w:rsidP="00DD7630">
      <w:r>
        <w:t>J</w:t>
      </w:r>
      <w:r w:rsidRPr="0065535D">
        <w:t xml:space="preserve">UDr. </w:t>
      </w:r>
      <w:r>
        <w:t>Vít Alexander Schorm v. r.</w:t>
      </w:r>
      <w:r w:rsidRPr="0065535D">
        <w:t>, předseda poradního orgánu</w:t>
      </w:r>
    </w:p>
    <w:p w:rsidR="00DD7630" w:rsidRDefault="00DD7630" w:rsidP="00DD7630">
      <w:r w:rsidRPr="0065535D">
        <w:t>Mgr. Jiří Černý</w:t>
      </w:r>
      <w:r>
        <w:t xml:space="preserve"> v. r.</w:t>
      </w:r>
      <w:r w:rsidRPr="0065535D">
        <w:t>, místopředseda poradního orgánu</w:t>
      </w:r>
    </w:p>
    <w:p w:rsidR="00DD7630" w:rsidRPr="0065535D" w:rsidRDefault="00DD7630" w:rsidP="0065535D">
      <w:r w:rsidRPr="0065535D">
        <w:t>Mgr. Magdalena Paulusová</w:t>
      </w:r>
      <w:r>
        <w:t xml:space="preserve"> v. r.</w:t>
      </w:r>
      <w:r w:rsidRPr="0065535D">
        <w:t>, tajemnice poradního orgánu</w:t>
      </w:r>
    </w:p>
    <w:sectPr w:rsidR="00DD7630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F71" w:rsidRDefault="00A83F71">
      <w:r>
        <w:separator/>
      </w:r>
    </w:p>
  </w:endnote>
  <w:endnote w:type="continuationSeparator" w:id="0">
    <w:p w:rsidR="00A83F71" w:rsidRDefault="00A83F71">
      <w:r>
        <w:continuationSeparator/>
      </w:r>
    </w:p>
  </w:endnote>
  <w:endnote w:type="continuationNotice" w:id="1">
    <w:p w:rsidR="00A83F71" w:rsidRDefault="00A83F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024D27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F71" w:rsidRDefault="00A83F71">
      <w:r>
        <w:separator/>
      </w:r>
    </w:p>
  </w:footnote>
  <w:footnote w:type="continuationSeparator" w:id="0">
    <w:p w:rsidR="00A83F71" w:rsidRDefault="00A83F71">
      <w:r>
        <w:continuationSeparator/>
      </w:r>
    </w:p>
  </w:footnote>
  <w:footnote w:type="continuationNotice" w:id="1">
    <w:p w:rsidR="00A83F71" w:rsidRDefault="00A83F71"/>
  </w:footnote>
  <w:footnote w:id="2">
    <w:p w:rsidR="00DD7630" w:rsidRPr="009A5CE4" w:rsidRDefault="00DD7630" w:rsidP="00DD7630">
      <w:pPr>
        <w:pStyle w:val="Textpoznpodarou"/>
        <w:rPr>
          <w:lang w:val="cs-CZ"/>
        </w:rPr>
      </w:pPr>
      <w:r w:rsidRPr="00AC5A9C">
        <w:rPr>
          <w:rStyle w:val="Znakapoznpodarou"/>
          <w:b w:val="0"/>
          <w:color w:val="auto"/>
          <w:sz w:val="18"/>
          <w:vertAlign w:val="baseline"/>
        </w:rPr>
        <w:footnoteRef/>
      </w:r>
      <w: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t>P</w:t>
      </w:r>
      <w:r w:rsidRPr="00484E85">
        <w:t>odle čl. II odstavce 2 Statutu poradního orgánu</w:t>
      </w:r>
      <w:r>
        <w:t>.</w:t>
      </w:r>
    </w:p>
  </w:footnote>
  <w:footnote w:id="3">
    <w:p w:rsidR="00024D27" w:rsidRPr="00C45EEF" w:rsidRDefault="00024D27" w:rsidP="00024D27">
      <w:pPr>
        <w:pStyle w:val="Textpoznpodarou"/>
        <w:jc w:val="left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>
        <w:rPr>
          <w:lang w:val="cs-CZ"/>
        </w:rPr>
        <w:tab/>
        <w:t xml:space="preserve">Ve smyslu zákona č. 99/2019 Sb., o </w:t>
      </w:r>
      <w:r w:rsidRPr="00C45EEF">
        <w:rPr>
          <w:lang w:val="cs-CZ"/>
        </w:rPr>
        <w:t>přístupnosti internetových stránek a mobilní</w:t>
      </w:r>
      <w:r>
        <w:rPr>
          <w:lang w:val="cs-CZ"/>
        </w:rPr>
        <w:t>ch aplikací a o změně zákona č. </w:t>
      </w:r>
      <w:r w:rsidRPr="00C45EEF">
        <w:rPr>
          <w:lang w:val="cs-CZ"/>
        </w:rPr>
        <w:t>365/2000 Sb., o informačních systémech veřejné správy a o</w:t>
      </w:r>
      <w:r>
        <w:rPr>
          <w:lang w:val="cs-CZ"/>
        </w:rPr>
        <w:t xml:space="preserve"> změně některých dalších zákonů.</w:t>
      </w:r>
    </w:p>
  </w:footnote>
  <w:footnote w:id="4">
    <w:p w:rsidR="00024D27" w:rsidRPr="00C55B56" w:rsidRDefault="00024D27" w:rsidP="00024D27">
      <w:pPr>
        <w:pStyle w:val="Textpoznpodarou"/>
        <w:jc w:val="left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>
        <w:tab/>
      </w:r>
      <w:r>
        <w:rPr>
          <w:lang w:val="cs-CZ"/>
        </w:rPr>
        <w:t>Srov. č</w:t>
      </w:r>
      <w:r w:rsidRPr="00890942">
        <w:rPr>
          <w:lang w:val="cs-CZ"/>
        </w:rPr>
        <w:t>lánek</w:t>
      </w:r>
      <w:r>
        <w:t xml:space="preserve"> 3 písm. a) Úmluvy o právech osob se zdravotním postižením, vyhlášené pod č. 10/2010 Sb. m. s.</w:t>
      </w:r>
    </w:p>
  </w:footnote>
  <w:footnote w:id="5">
    <w:p w:rsidR="00024D27" w:rsidRPr="00BC4357" w:rsidRDefault="00024D27" w:rsidP="00024D27">
      <w:pPr>
        <w:pStyle w:val="Textpoznpodarou"/>
        <w:jc w:val="left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>
        <w:rPr>
          <w:lang w:val="cs-CZ"/>
        </w:rPr>
        <w:tab/>
        <w:t>Ochráncem se pro účely tohoto usnesení rozumí i jeho zástupce v souladu s vydaným pověřením dle § 2 odst. 4 zákona č. 349/1999 Sb., o veřejném ochránci práv.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77958A98" wp14:editId="3EF2D86A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FF5292"/>
    <w:multiLevelType w:val="hybridMultilevel"/>
    <w:tmpl w:val="E3AE09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0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1"/>
  </w:num>
  <w:num w:numId="18">
    <w:abstractNumId w:val="14"/>
  </w:num>
  <w:num w:numId="19">
    <w:abstractNumId w:val="27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8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6"/>
  </w:num>
  <w:num w:numId="30">
    <w:abstractNumId w:val="29"/>
  </w:num>
  <w:num w:numId="31">
    <w:abstractNumId w:val="19"/>
  </w:num>
  <w:num w:numId="32">
    <w:abstractNumId w:val="15"/>
    <w:lvlOverride w:ilvl="0">
      <w:startOverride w:val="1"/>
    </w:lvlOverride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27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24D27"/>
    <w:rsid w:val="00033668"/>
    <w:rsid w:val="00035D4C"/>
    <w:rsid w:val="00040BCD"/>
    <w:rsid w:val="0004162B"/>
    <w:rsid w:val="00045B29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2C85"/>
    <w:rsid w:val="0009566F"/>
    <w:rsid w:val="00095946"/>
    <w:rsid w:val="00095D5B"/>
    <w:rsid w:val="00097201"/>
    <w:rsid w:val="000978FF"/>
    <w:rsid w:val="000A0C91"/>
    <w:rsid w:val="000A126C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2DB7"/>
    <w:rsid w:val="0013754E"/>
    <w:rsid w:val="00141F80"/>
    <w:rsid w:val="001442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20BE"/>
    <w:rsid w:val="00173A1C"/>
    <w:rsid w:val="00174C9A"/>
    <w:rsid w:val="00174ED4"/>
    <w:rsid w:val="00176931"/>
    <w:rsid w:val="00180C09"/>
    <w:rsid w:val="00182620"/>
    <w:rsid w:val="00182835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9CC"/>
    <w:rsid w:val="001B5753"/>
    <w:rsid w:val="001C14E3"/>
    <w:rsid w:val="001D0A9C"/>
    <w:rsid w:val="001D1A19"/>
    <w:rsid w:val="001D469D"/>
    <w:rsid w:val="001D7B88"/>
    <w:rsid w:val="001D7C2E"/>
    <w:rsid w:val="001D7D52"/>
    <w:rsid w:val="001F1106"/>
    <w:rsid w:val="001F47FF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4179F"/>
    <w:rsid w:val="002418DE"/>
    <w:rsid w:val="00245B80"/>
    <w:rsid w:val="002557E2"/>
    <w:rsid w:val="002563E2"/>
    <w:rsid w:val="0026111D"/>
    <w:rsid w:val="00261454"/>
    <w:rsid w:val="002629B3"/>
    <w:rsid w:val="00264D44"/>
    <w:rsid w:val="00266C7F"/>
    <w:rsid w:val="00272D2B"/>
    <w:rsid w:val="0027365B"/>
    <w:rsid w:val="00283038"/>
    <w:rsid w:val="00285C84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360C"/>
    <w:rsid w:val="002B68EE"/>
    <w:rsid w:val="002B695C"/>
    <w:rsid w:val="002B6B3A"/>
    <w:rsid w:val="002C3DC9"/>
    <w:rsid w:val="002C639C"/>
    <w:rsid w:val="002D2803"/>
    <w:rsid w:val="002D4405"/>
    <w:rsid w:val="002E18AE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44A3F"/>
    <w:rsid w:val="00545EB4"/>
    <w:rsid w:val="005475AF"/>
    <w:rsid w:val="005519EE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8B6"/>
    <w:rsid w:val="005E10BF"/>
    <w:rsid w:val="005E4D03"/>
    <w:rsid w:val="005F04DB"/>
    <w:rsid w:val="005F373A"/>
    <w:rsid w:val="005F49BC"/>
    <w:rsid w:val="005F54AD"/>
    <w:rsid w:val="00600291"/>
    <w:rsid w:val="006039A2"/>
    <w:rsid w:val="00605964"/>
    <w:rsid w:val="006121C8"/>
    <w:rsid w:val="00616645"/>
    <w:rsid w:val="006230E1"/>
    <w:rsid w:val="00625D9D"/>
    <w:rsid w:val="0062635B"/>
    <w:rsid w:val="00630371"/>
    <w:rsid w:val="00632450"/>
    <w:rsid w:val="00633D53"/>
    <w:rsid w:val="00637EDA"/>
    <w:rsid w:val="00647187"/>
    <w:rsid w:val="00647823"/>
    <w:rsid w:val="006513E6"/>
    <w:rsid w:val="006534E8"/>
    <w:rsid w:val="0065535D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175D6"/>
    <w:rsid w:val="00725C06"/>
    <w:rsid w:val="00726F91"/>
    <w:rsid w:val="00731C00"/>
    <w:rsid w:val="0073549B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5C4"/>
    <w:rsid w:val="007B27C9"/>
    <w:rsid w:val="007B2C19"/>
    <w:rsid w:val="007B7A35"/>
    <w:rsid w:val="007C0988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62F0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60A3"/>
    <w:rsid w:val="00896EC0"/>
    <w:rsid w:val="008C5946"/>
    <w:rsid w:val="008C5BE2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63AB4"/>
    <w:rsid w:val="00A660E6"/>
    <w:rsid w:val="00A71F66"/>
    <w:rsid w:val="00A7436D"/>
    <w:rsid w:val="00A75FA7"/>
    <w:rsid w:val="00A76F12"/>
    <w:rsid w:val="00A82F78"/>
    <w:rsid w:val="00A83F71"/>
    <w:rsid w:val="00A85026"/>
    <w:rsid w:val="00A87286"/>
    <w:rsid w:val="00A977C7"/>
    <w:rsid w:val="00AA1C29"/>
    <w:rsid w:val="00AA7663"/>
    <w:rsid w:val="00AB2418"/>
    <w:rsid w:val="00AB3A07"/>
    <w:rsid w:val="00AC20AF"/>
    <w:rsid w:val="00AC4AF0"/>
    <w:rsid w:val="00AC50BE"/>
    <w:rsid w:val="00AD3264"/>
    <w:rsid w:val="00AD3D7F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60709"/>
    <w:rsid w:val="00B65D2D"/>
    <w:rsid w:val="00B75D04"/>
    <w:rsid w:val="00B821B3"/>
    <w:rsid w:val="00B86B69"/>
    <w:rsid w:val="00B87A18"/>
    <w:rsid w:val="00B93A6C"/>
    <w:rsid w:val="00B97B6A"/>
    <w:rsid w:val="00BA197A"/>
    <w:rsid w:val="00BA32DD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27C14"/>
    <w:rsid w:val="00C33EAC"/>
    <w:rsid w:val="00C34C0F"/>
    <w:rsid w:val="00C36558"/>
    <w:rsid w:val="00C42CF0"/>
    <w:rsid w:val="00C4538A"/>
    <w:rsid w:val="00C471B1"/>
    <w:rsid w:val="00C51744"/>
    <w:rsid w:val="00C56D7E"/>
    <w:rsid w:val="00C6073D"/>
    <w:rsid w:val="00C61F35"/>
    <w:rsid w:val="00C622F8"/>
    <w:rsid w:val="00C6260F"/>
    <w:rsid w:val="00C62ED8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6B74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75EE"/>
    <w:rsid w:val="00D11078"/>
    <w:rsid w:val="00D145E3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2330B"/>
    <w:rsid w:val="00E315B6"/>
    <w:rsid w:val="00E323A7"/>
    <w:rsid w:val="00E33140"/>
    <w:rsid w:val="00E36CC3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25BF"/>
    <w:rsid w:val="00EA79AB"/>
    <w:rsid w:val="00EC1BEC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EF74EF"/>
    <w:rsid w:val="00F00B56"/>
    <w:rsid w:val="00F055E5"/>
    <w:rsid w:val="00F12C50"/>
    <w:rsid w:val="00F15B01"/>
    <w:rsid w:val="00F21729"/>
    <w:rsid w:val="00F31075"/>
    <w:rsid w:val="00F313D3"/>
    <w:rsid w:val="00F3650C"/>
    <w:rsid w:val="00F370FE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1381"/>
    <w:rsid w:val="00F95677"/>
    <w:rsid w:val="00F9728F"/>
    <w:rsid w:val="00FA12E9"/>
    <w:rsid w:val="00FB0CA1"/>
    <w:rsid w:val="00FB2710"/>
    <w:rsid w:val="00FB73B6"/>
    <w:rsid w:val="00FC2873"/>
    <w:rsid w:val="00FC3EB6"/>
    <w:rsid w:val="00FC7A56"/>
    <w:rsid w:val="00FD399C"/>
    <w:rsid w:val="00FD5D45"/>
    <w:rsid w:val="00FD6C6E"/>
    <w:rsid w:val="00FE2733"/>
    <w:rsid w:val="00FE3894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406A97E"/>
  <w15:docId w15:val="{AA8408F3-E28F-40BC-BB22-FF2C1B06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15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ekce%20pr&#225;vn&#237;\ODBORY\-IX-%20Ochrana%20pr&#225;v%20osob%20se%20zdrav.%20posti&#382;en&#237;m\PORADN&#205;%20ORG&#193;N\04_podn&#283;ty%20a%20p&#345;ijat&#225;%20USNESEN&#205;\&#353;ablony%20usnesen&#237;\usnesen&#237;%20poradn&#237;ho%20org&#225;nu_&#353;ablona2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2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B0BA47-1594-41D2-A595-B3D0E0C9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usnesení poradního orgánu_šablona2</Template>
  <TotalTime>9</TotalTime>
  <Pages>1</Pages>
  <Words>210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1450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Jungmann Robert</dc:creator>
  <cp:lastModifiedBy>Jungmann Robert</cp:lastModifiedBy>
  <cp:revision>1</cp:revision>
  <cp:lastPrinted>2022-04-29T06:48:00Z</cp:lastPrinted>
  <dcterms:created xsi:type="dcterms:W3CDTF">2024-03-07T09:23:00Z</dcterms:created>
  <dcterms:modified xsi:type="dcterms:W3CDTF">2024-03-07T09:32:00Z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