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D0320" w14:textId="53ABA735" w:rsidR="001D4C12" w:rsidRDefault="003511DE" w:rsidP="0097261D">
      <w:pPr>
        <w:pStyle w:val="Nadpis1"/>
      </w:pPr>
      <w:r>
        <w:t>Z</w:t>
      </w:r>
      <w:r w:rsidR="00511AED">
        <w:t>ápis z 15</w:t>
      </w:r>
      <w:r w:rsidR="00C90655">
        <w:t>. zasedání poradního orgánu</w:t>
      </w:r>
      <w:r>
        <w:rPr>
          <w:rStyle w:val="Znakapoznpodarou"/>
        </w:rPr>
        <w:footnoteReference w:id="1"/>
      </w:r>
      <w:r>
        <w:t xml:space="preserve"> veřejného ochránce práv pro oblast ochrany práv osob se zdravotním postižením,</w:t>
      </w:r>
    </w:p>
    <w:p w14:paraId="05050ADF" w14:textId="6E505A46" w:rsidR="00C90655" w:rsidRDefault="00511AED" w:rsidP="0097261D">
      <w:pPr>
        <w:pStyle w:val="Nadpis1"/>
      </w:pPr>
      <w:r>
        <w:t xml:space="preserve">které se konalo </w:t>
      </w:r>
      <w:r w:rsidR="00B4373B">
        <w:t>dne</w:t>
      </w:r>
      <w:r>
        <w:t xml:space="preserve"> čtvrtek 20</w:t>
      </w:r>
      <w:r w:rsidR="00C90655">
        <w:t>.</w:t>
      </w:r>
      <w:r w:rsidR="008201BB">
        <w:t xml:space="preserve"> </w:t>
      </w:r>
      <w:r w:rsidR="00C90655">
        <w:t>06.</w:t>
      </w:r>
      <w:r w:rsidR="008201BB">
        <w:t xml:space="preserve"> </w:t>
      </w:r>
      <w:r>
        <w:t>2024</w:t>
      </w:r>
      <w:r w:rsidR="00C90655">
        <w:t xml:space="preserve"> od 10:00 hodin</w:t>
      </w:r>
    </w:p>
    <w:p w14:paraId="740CDD2C" w14:textId="407150C4" w:rsidR="007C6112" w:rsidRDefault="008C1006" w:rsidP="00F9289D">
      <w:pPr>
        <w:pStyle w:val="Zkladntext"/>
        <w:jc w:val="left"/>
        <w:rPr>
          <w:rStyle w:val="Siln"/>
          <w:b w:val="0"/>
        </w:rPr>
      </w:pPr>
      <w:r w:rsidRPr="008C1006">
        <w:rPr>
          <w:rStyle w:val="Siln"/>
        </w:rPr>
        <w:t xml:space="preserve">Přítomni </w:t>
      </w:r>
      <w:r>
        <w:rPr>
          <w:rStyle w:val="Siln"/>
          <w:b w:val="0"/>
        </w:rPr>
        <w:t xml:space="preserve">- </w:t>
      </w:r>
      <w:r w:rsidR="00C90655" w:rsidRPr="00C90655">
        <w:rPr>
          <w:rStyle w:val="Siln"/>
          <w:b w:val="0"/>
        </w:rPr>
        <w:t>Jiří Černý</w:t>
      </w:r>
      <w:r w:rsidR="00511AED">
        <w:rPr>
          <w:rStyle w:val="Siln"/>
          <w:b w:val="0"/>
        </w:rPr>
        <w:t xml:space="preserve">, </w:t>
      </w:r>
      <w:r w:rsidR="00C90655" w:rsidRPr="00C90655">
        <w:rPr>
          <w:rStyle w:val="Siln"/>
          <w:b w:val="0"/>
        </w:rPr>
        <w:t>Camille Latimier, Ivana Marešová, Martin Okáč, Šimon Plecháček, Sylva Šuláková, Luboš Zajíc</w:t>
      </w:r>
      <w:r w:rsidR="00511AED">
        <w:rPr>
          <w:rStyle w:val="Siln"/>
          <w:b w:val="0"/>
        </w:rPr>
        <w:t xml:space="preserve">, </w:t>
      </w:r>
      <w:r w:rsidR="00511AED">
        <w:t>Jiří Morávek,</w:t>
      </w:r>
    </w:p>
    <w:p w14:paraId="7ED18832" w14:textId="6BAE2941" w:rsidR="00511AED" w:rsidRPr="00511AED" w:rsidRDefault="00511AED" w:rsidP="00F9289D">
      <w:pPr>
        <w:pStyle w:val="Zkladntext"/>
        <w:jc w:val="left"/>
        <w:rPr>
          <w:rStyle w:val="Siln"/>
          <w:b w:val="0"/>
          <w:bCs w:val="0"/>
        </w:rPr>
      </w:pPr>
      <w:r w:rsidRPr="00511AED">
        <w:rPr>
          <w:rStyle w:val="Siln"/>
        </w:rPr>
        <w:t>Přítomni online</w:t>
      </w:r>
      <w:r>
        <w:rPr>
          <w:rStyle w:val="Siln"/>
          <w:b w:val="0"/>
        </w:rPr>
        <w:t xml:space="preserve"> - </w:t>
      </w:r>
      <w:r w:rsidRPr="00C90655">
        <w:rPr>
          <w:rStyle w:val="Siln"/>
          <w:b w:val="0"/>
        </w:rPr>
        <w:t>Kateřina Doudová (Dodo), Hana Grygarová,</w:t>
      </w:r>
      <w:r w:rsidRPr="00511AED">
        <w:rPr>
          <w:rStyle w:val="Siln"/>
          <w:b w:val="0"/>
        </w:rPr>
        <w:t xml:space="preserve"> </w:t>
      </w:r>
      <w:r w:rsidRPr="00C90655">
        <w:rPr>
          <w:rStyle w:val="Siln"/>
          <w:b w:val="0"/>
        </w:rPr>
        <w:t>Eva Liberdová,</w:t>
      </w:r>
      <w:r>
        <w:t xml:space="preserve"> Maxim Pachomov</w:t>
      </w:r>
    </w:p>
    <w:p w14:paraId="572D944E" w14:textId="6E786FCD" w:rsidR="00511AED" w:rsidRPr="00511AED" w:rsidRDefault="008C1006" w:rsidP="00F9289D">
      <w:pPr>
        <w:pStyle w:val="Zkladntext"/>
        <w:jc w:val="left"/>
      </w:pPr>
      <w:r w:rsidRPr="000B643D">
        <w:rPr>
          <w:rStyle w:val="Siln"/>
        </w:rPr>
        <w:t xml:space="preserve">Omluveni </w:t>
      </w:r>
      <w:r>
        <w:t xml:space="preserve">- </w:t>
      </w:r>
      <w:r w:rsidR="00C90655">
        <w:t xml:space="preserve">Pavla Baxa, </w:t>
      </w:r>
      <w:r w:rsidR="00D454BA">
        <w:t xml:space="preserve">Jindřich Mikulík, </w:t>
      </w:r>
      <w:r w:rsidR="00511AED" w:rsidRPr="00C90655">
        <w:rPr>
          <w:rStyle w:val="Siln"/>
          <w:b w:val="0"/>
        </w:rPr>
        <w:t>Lenka Hečková, Irena Iva Homolová,</w:t>
      </w:r>
      <w:r w:rsidR="00511AED" w:rsidRPr="00511AED">
        <w:rPr>
          <w:rStyle w:val="Siln"/>
          <w:b w:val="0"/>
        </w:rPr>
        <w:t xml:space="preserve"> </w:t>
      </w:r>
      <w:r w:rsidR="00511AED" w:rsidRPr="00C90655">
        <w:rPr>
          <w:rStyle w:val="Siln"/>
          <w:b w:val="0"/>
        </w:rPr>
        <w:t>Jan Michalík,</w:t>
      </w:r>
    </w:p>
    <w:p w14:paraId="35A2BD95" w14:textId="091B4CE7" w:rsidR="00511AED" w:rsidRPr="00511AED" w:rsidRDefault="00511AED" w:rsidP="00F9289D">
      <w:pPr>
        <w:pStyle w:val="Zkladntext"/>
        <w:jc w:val="left"/>
      </w:pPr>
      <w:r>
        <w:rPr>
          <w:b/>
        </w:rPr>
        <w:t xml:space="preserve">Hosté – </w:t>
      </w:r>
      <w:r w:rsidRPr="00511AED">
        <w:t>Lukáš Kudlička</w:t>
      </w:r>
      <w:r>
        <w:t xml:space="preserve"> (sebeobhájce z Uherského Hradiště), </w:t>
      </w:r>
      <w:r w:rsidRPr="00511AED">
        <w:t>Romana Brucknerová, Magda Kolaříková, Miloš Votoupal</w:t>
      </w:r>
      <w:r>
        <w:t xml:space="preserve"> (podpůrci)</w:t>
      </w:r>
    </w:p>
    <w:p w14:paraId="6C281A38" w14:textId="795DDCA5" w:rsidR="008201BB" w:rsidRDefault="00D454BA" w:rsidP="00F9289D">
      <w:pPr>
        <w:pStyle w:val="Zkladntext"/>
        <w:jc w:val="left"/>
      </w:pPr>
      <w:r w:rsidRPr="008C1006">
        <w:rPr>
          <w:b/>
        </w:rPr>
        <w:t>Hosté</w:t>
      </w:r>
      <w:r w:rsidR="00511AED">
        <w:rPr>
          <w:b/>
        </w:rPr>
        <w:t xml:space="preserve"> online</w:t>
      </w:r>
      <w:r w:rsidR="008C1006" w:rsidRPr="008C1006">
        <w:t xml:space="preserve"> - </w:t>
      </w:r>
      <w:r w:rsidR="008201BB" w:rsidRPr="008C1006">
        <w:t xml:space="preserve">manželé </w:t>
      </w:r>
      <w:r w:rsidR="003511DE" w:rsidRPr="008C1006">
        <w:t xml:space="preserve">Kamila a Jaroslav </w:t>
      </w:r>
      <w:r w:rsidR="008201BB" w:rsidRPr="008C1006">
        <w:t>Ježkovi</w:t>
      </w:r>
      <w:r w:rsidR="00511AED">
        <w:t xml:space="preserve">, </w:t>
      </w:r>
      <w:r w:rsidR="003905A2" w:rsidRPr="003905A2">
        <w:t>Gabriela Kalousová</w:t>
      </w:r>
      <w:r w:rsidR="008201BB" w:rsidRPr="008C1006">
        <w:t xml:space="preserve"> (sebeobhájci z Hradce Králové), Noemi</w:t>
      </w:r>
      <w:r w:rsidR="003511DE" w:rsidRPr="008C1006">
        <w:t xml:space="preserve"> Sářičková</w:t>
      </w:r>
      <w:r w:rsidR="008201BB" w:rsidRPr="008C1006">
        <w:t xml:space="preserve"> (podpůrkyně) </w:t>
      </w:r>
    </w:p>
    <w:p w14:paraId="06C78027" w14:textId="72F78BFB" w:rsidR="00D454BA" w:rsidRDefault="008201BB" w:rsidP="00F9289D">
      <w:pPr>
        <w:pStyle w:val="Zkladntext"/>
        <w:jc w:val="left"/>
      </w:pPr>
      <w:r w:rsidRPr="000B643D">
        <w:rPr>
          <w:rStyle w:val="Siln"/>
        </w:rPr>
        <w:t xml:space="preserve">Za </w:t>
      </w:r>
      <w:r w:rsidR="00D454BA" w:rsidRPr="000B643D">
        <w:rPr>
          <w:rStyle w:val="Siln"/>
        </w:rPr>
        <w:t>Kancelář veřejného ochránce práv</w:t>
      </w:r>
      <w:r w:rsidR="000B643D">
        <w:rPr>
          <w:rStyle w:val="Siln"/>
        </w:rPr>
        <w:t xml:space="preserve"> - </w:t>
      </w:r>
      <w:r w:rsidR="00D454BA">
        <w:t>Vít Alexander Schorm (</w:t>
      </w:r>
      <w:r w:rsidR="00825252">
        <w:t xml:space="preserve">předseda </w:t>
      </w:r>
      <w:r w:rsidR="00B63A60">
        <w:t>poradního orgánu</w:t>
      </w:r>
      <w:r w:rsidR="00825252">
        <w:t xml:space="preserve">, </w:t>
      </w:r>
      <w:r w:rsidR="003511DE">
        <w:t>zástupce veřejného ochránce práv</w:t>
      </w:r>
      <w:r w:rsidR="00D454BA">
        <w:t>), Magdalena Paulusová (tajemnice</w:t>
      </w:r>
      <w:r w:rsidR="00B63A60">
        <w:t xml:space="preserve"> poradního orgánu</w:t>
      </w:r>
      <w:r w:rsidR="00825252">
        <w:t>, právnička</w:t>
      </w:r>
      <w:r w:rsidR="00533EB6">
        <w:t xml:space="preserve"> odboru ochrany práv osob se zdravotním postižením</w:t>
      </w:r>
      <w:r w:rsidR="00D454BA">
        <w:t xml:space="preserve">), Romana Jakešová (vedoucí odboru </w:t>
      </w:r>
      <w:r w:rsidR="00825252">
        <w:t>ochrany práv osob se zdravotním postižením</w:t>
      </w:r>
      <w:r w:rsidR="00D454BA">
        <w:t xml:space="preserve">) </w:t>
      </w:r>
      <w:r w:rsidR="00511AED">
        <w:t>Veronika Bazalová</w:t>
      </w:r>
      <w:r w:rsidR="00D454BA">
        <w:t xml:space="preserve"> (</w:t>
      </w:r>
      <w:r>
        <w:t>právnička</w:t>
      </w:r>
      <w:r w:rsidR="00533EB6">
        <w:t xml:space="preserve"> odboru rovného zacházení</w:t>
      </w:r>
      <w:r w:rsidR="00D454BA">
        <w:t>)</w:t>
      </w:r>
      <w:r w:rsidR="00511AED">
        <w:t>, Jiří Hrubý (</w:t>
      </w:r>
      <w:r w:rsidR="00533EB6">
        <w:t>vedoucí odboru sociálního zabezpečení</w:t>
      </w:r>
      <w:r w:rsidR="00511AED">
        <w:t>)</w:t>
      </w:r>
    </w:p>
    <w:p w14:paraId="4B998248" w14:textId="027ED796" w:rsidR="008201BB" w:rsidRDefault="008201BB" w:rsidP="008C6B12">
      <w:pPr>
        <w:pStyle w:val="Zkladntext"/>
      </w:pPr>
      <w:r w:rsidRPr="000B643D">
        <w:rPr>
          <w:rStyle w:val="Siln"/>
        </w:rPr>
        <w:t>Informace k</w:t>
      </w:r>
      <w:r w:rsidR="000B643D">
        <w:rPr>
          <w:rStyle w:val="Siln"/>
        </w:rPr>
        <w:t> </w:t>
      </w:r>
      <w:r w:rsidRPr="000B643D">
        <w:rPr>
          <w:rStyle w:val="Siln"/>
        </w:rPr>
        <w:t>usnášeníschopnosti</w:t>
      </w:r>
      <w:r w:rsidR="000B643D">
        <w:rPr>
          <w:rStyle w:val="Siln"/>
        </w:rPr>
        <w:t xml:space="preserve"> </w:t>
      </w:r>
      <w:r w:rsidR="000B643D" w:rsidRPr="000B643D">
        <w:t xml:space="preserve">- </w:t>
      </w:r>
      <w:r w:rsidRPr="000B643D">
        <w:t>Poradní orgán byl usnášeníschopný.</w:t>
      </w:r>
      <w:r>
        <w:rPr>
          <w:rStyle w:val="Znakapoznpodarou"/>
          <w:szCs w:val="24"/>
        </w:rPr>
        <w:footnoteReference w:id="2"/>
      </w:r>
    </w:p>
    <w:p w14:paraId="5B27D06F" w14:textId="4D30DCFE" w:rsidR="008201BB" w:rsidRPr="003D6731" w:rsidRDefault="008201BB" w:rsidP="005A3B6C">
      <w:pPr>
        <w:pStyle w:val="Nadpis2"/>
        <w:rPr>
          <w:rStyle w:val="Siln"/>
          <w:b/>
          <w:bCs w:val="0"/>
        </w:rPr>
      </w:pPr>
      <w:r w:rsidRPr="003D6731">
        <w:rPr>
          <w:rStyle w:val="Siln"/>
          <w:b/>
          <w:bCs w:val="0"/>
        </w:rPr>
        <w:t>Schválený program</w:t>
      </w:r>
    </w:p>
    <w:p w14:paraId="669ACF5E" w14:textId="3451CAFD" w:rsidR="003511DE" w:rsidRDefault="008C1006" w:rsidP="00EA04A2">
      <w:pPr>
        <w:pStyle w:val="Zkladntext"/>
        <w:numPr>
          <w:ilvl w:val="0"/>
          <w:numId w:val="8"/>
        </w:numPr>
        <w:spacing w:before="0" w:after="0" w:line="240" w:lineRule="auto"/>
      </w:pPr>
      <w:r>
        <w:t>Úvodní slovo</w:t>
      </w:r>
    </w:p>
    <w:p w14:paraId="40E50B00" w14:textId="5C185BE3" w:rsidR="008C1006" w:rsidRDefault="008C1006" w:rsidP="00EA04A2">
      <w:pPr>
        <w:pStyle w:val="Zkladntext"/>
        <w:numPr>
          <w:ilvl w:val="0"/>
          <w:numId w:val="8"/>
        </w:numPr>
        <w:spacing w:before="0" w:after="0" w:line="240" w:lineRule="auto"/>
      </w:pPr>
      <w:r>
        <w:t>Aktuality členek a členů poradního orgánu</w:t>
      </w:r>
    </w:p>
    <w:p w14:paraId="2D89FADE" w14:textId="54990CE9" w:rsidR="00511AED" w:rsidRDefault="00511AED" w:rsidP="00EA04A2">
      <w:pPr>
        <w:pStyle w:val="Zkladntext"/>
        <w:numPr>
          <w:ilvl w:val="0"/>
          <w:numId w:val="8"/>
        </w:numPr>
        <w:spacing w:before="0" w:after="0" w:line="240" w:lineRule="auto"/>
      </w:pPr>
      <w:r w:rsidRPr="00511AED">
        <w:t>Finanční podpora od státu jako jeden z předpokladů nezávislosti I.</w:t>
      </w:r>
    </w:p>
    <w:p w14:paraId="0C577839" w14:textId="2D590699" w:rsidR="00511AED" w:rsidRPr="00511AED" w:rsidRDefault="0089585A" w:rsidP="00EA04A2">
      <w:pPr>
        <w:pStyle w:val="Odstavecseseznamem"/>
        <w:numPr>
          <w:ilvl w:val="1"/>
          <w:numId w:val="3"/>
        </w:numPr>
      </w:pPr>
      <w:r>
        <w:t>Vystoupení</w:t>
      </w:r>
      <w:r w:rsidR="00511AED" w:rsidRPr="00511AED">
        <w:t xml:space="preserve"> sebeobhájců</w:t>
      </w:r>
    </w:p>
    <w:p w14:paraId="0E912129" w14:textId="4C82BF1C" w:rsidR="00511AED" w:rsidRDefault="00511AED" w:rsidP="00EA04A2">
      <w:pPr>
        <w:pStyle w:val="Zkladntext"/>
        <w:numPr>
          <w:ilvl w:val="1"/>
          <w:numId w:val="3"/>
        </w:numPr>
        <w:spacing w:before="0" w:after="0" w:line="240" w:lineRule="auto"/>
      </w:pPr>
      <w:r w:rsidRPr="00511AED">
        <w:t>Moderovaná diskuze nad podněty členů poradního orgánu</w:t>
      </w:r>
    </w:p>
    <w:p w14:paraId="6EBFF676" w14:textId="4FCA5EFC" w:rsidR="008C1006" w:rsidRPr="003511DE" w:rsidRDefault="008C1006" w:rsidP="00EA04A2">
      <w:pPr>
        <w:pStyle w:val="Zkladntext"/>
        <w:numPr>
          <w:ilvl w:val="0"/>
          <w:numId w:val="8"/>
        </w:numPr>
        <w:spacing w:before="0" w:after="0" w:line="240" w:lineRule="auto"/>
      </w:pPr>
      <w:r>
        <w:t>Závěr</w:t>
      </w:r>
    </w:p>
    <w:p w14:paraId="5B9C14E1" w14:textId="7C8E9B99" w:rsidR="00AF52F5" w:rsidRPr="0097261D" w:rsidRDefault="00AF52F5" w:rsidP="00EA04A2">
      <w:pPr>
        <w:pStyle w:val="Nadpis2"/>
        <w:numPr>
          <w:ilvl w:val="0"/>
          <w:numId w:val="9"/>
        </w:numPr>
        <w:rPr>
          <w:rStyle w:val="pokyny"/>
          <w:color w:val="auto"/>
        </w:rPr>
      </w:pPr>
      <w:r w:rsidRPr="0097261D">
        <w:rPr>
          <w:rStyle w:val="pokyny"/>
          <w:color w:val="auto"/>
        </w:rPr>
        <w:t>Úvodní slovo</w:t>
      </w:r>
      <w:r w:rsidR="000B643D" w:rsidRPr="0097261D">
        <w:rPr>
          <w:rStyle w:val="pokyny"/>
          <w:color w:val="auto"/>
        </w:rPr>
        <w:t xml:space="preserve"> zástupce veřejného ochránce práv</w:t>
      </w:r>
    </w:p>
    <w:p w14:paraId="10FFADAD" w14:textId="430A8565" w:rsidR="003B3018" w:rsidRDefault="00D50DD1" w:rsidP="00F9289D">
      <w:pPr>
        <w:pStyle w:val="Zkladntext"/>
        <w:jc w:val="left"/>
      </w:pPr>
      <w:r w:rsidRPr="002A63D4">
        <w:rPr>
          <w:rStyle w:val="Siln"/>
          <w:b w:val="0"/>
          <w:bCs w:val="0"/>
        </w:rPr>
        <w:t xml:space="preserve">Zástupce </w:t>
      </w:r>
      <w:r w:rsidR="002A63D4">
        <w:rPr>
          <w:rStyle w:val="Siln"/>
          <w:b w:val="0"/>
          <w:bCs w:val="0"/>
        </w:rPr>
        <w:t>ombudsmana Vít Alexander Schorm</w:t>
      </w:r>
      <w:r>
        <w:rPr>
          <w:rStyle w:val="Siln"/>
          <w:b w:val="0"/>
          <w:bCs w:val="0"/>
        </w:rPr>
        <w:t xml:space="preserve"> přítomné přivítal a informoval o </w:t>
      </w:r>
      <w:r w:rsidRPr="007741A5">
        <w:t xml:space="preserve">důležitém vývoji </w:t>
      </w:r>
      <w:r>
        <w:t>v projednávání</w:t>
      </w:r>
      <w:r w:rsidRPr="007741A5">
        <w:t xml:space="preserve"> novel</w:t>
      </w:r>
      <w:r>
        <w:t>y</w:t>
      </w:r>
      <w:r w:rsidRPr="007741A5">
        <w:t xml:space="preserve"> zákona o veřejném ochránci práv.</w:t>
      </w:r>
      <w:r w:rsidRPr="00D50DD1">
        <w:t xml:space="preserve"> </w:t>
      </w:r>
      <w:r w:rsidRPr="007741A5">
        <w:t xml:space="preserve">Tato novela </w:t>
      </w:r>
      <w:r w:rsidRPr="000000D5">
        <w:rPr>
          <w:rStyle w:val="Siln"/>
        </w:rPr>
        <w:t>zahrnuje vznik nové pozice dětského ombudsmana</w:t>
      </w:r>
      <w:r w:rsidRPr="007741A5">
        <w:t>, která má za cíl posílit ochranu práv dětí v naší společnosti.</w:t>
      </w:r>
      <w:r>
        <w:t xml:space="preserve"> </w:t>
      </w:r>
      <w:r w:rsidRPr="00E345F0">
        <w:t>Dětský ombudsman by měl převzít současnou dětskou agendu veřejného ochránce práv. Zároveň by se ale měl zabývat i stížnostmi na další instituce spojené s dětmi, které jsou dosud mimo působnost</w:t>
      </w:r>
      <w:r>
        <w:t xml:space="preserve"> ombudsmana</w:t>
      </w:r>
      <w:r w:rsidRPr="00E345F0">
        <w:t>.</w:t>
      </w:r>
      <w:r w:rsidR="00F9289D">
        <w:t xml:space="preserve"> </w:t>
      </w:r>
      <w:r w:rsidR="003B3018" w:rsidRPr="00E345F0">
        <w:t xml:space="preserve">Kromě dětského ombudsmana počítá novela zákona o veřejném ochránci práv </w:t>
      </w:r>
      <w:r w:rsidR="003B3018">
        <w:t>i</w:t>
      </w:r>
      <w:r w:rsidR="003B3018" w:rsidRPr="00E345F0">
        <w:t xml:space="preserve"> se zřízením </w:t>
      </w:r>
      <w:hyperlink r:id="rId11" w:history="1">
        <w:r w:rsidR="003B3018" w:rsidRPr="000000D5">
          <w:rPr>
            <w:rStyle w:val="Siln"/>
          </w:rPr>
          <w:t>národní lidskoprávní instituc</w:t>
        </w:r>
        <w:r w:rsidR="000000D5">
          <w:rPr>
            <w:rStyle w:val="Siln"/>
          </w:rPr>
          <w:t>e</w:t>
        </w:r>
        <w:r w:rsidR="003B3018" w:rsidRPr="00E345F0">
          <w:t xml:space="preserve"> (NHRI)</w:t>
        </w:r>
      </w:hyperlink>
      <w:r w:rsidR="003B3018" w:rsidRPr="00E345F0">
        <w:t>.</w:t>
      </w:r>
    </w:p>
    <w:p w14:paraId="610BC5D3" w14:textId="1571ECE0" w:rsidR="003B3018" w:rsidRDefault="002A63D4" w:rsidP="00F9289D">
      <w:pPr>
        <w:pStyle w:val="Zkladntext"/>
        <w:jc w:val="left"/>
      </w:pPr>
      <w:r>
        <w:lastRenderedPageBreak/>
        <w:t>Zástupce ombudsmana</w:t>
      </w:r>
      <w:r w:rsidR="00F9289D">
        <w:t xml:space="preserve"> dále </w:t>
      </w:r>
      <w:r w:rsidR="003B3018">
        <w:t>poděkov</w:t>
      </w:r>
      <w:r w:rsidR="00F9289D">
        <w:t>al členům</w:t>
      </w:r>
      <w:r w:rsidR="003B3018">
        <w:t xml:space="preserve"> za zapojení do př</w:t>
      </w:r>
      <w:r w:rsidR="00F9289D">
        <w:t>ipomínkování právních předpisů</w:t>
      </w:r>
      <w:r w:rsidR="000000D5">
        <w:t>.</w:t>
      </w:r>
      <w:r w:rsidR="00844772">
        <w:t xml:space="preserve"> </w:t>
      </w:r>
      <w:r w:rsidR="000000D5">
        <w:t>Uvedl, že si je vědom toho, že lhůty, které poradnímu pro zaslání připomínek dáváme, nejsou nijak dlouhé. Ale i ombudsman je jimi vázáni a není možné je prodlužovat. Zapojení lidí s postižením skrze poradní orgán však považuje důležité. Proto přislíbil, že se nadále budeme snažit přispívat k tomu, aby lidé s postižením byli do tvorby či změn právních předpisů zapojeni již dříve než v samotném procesu připomínkování.</w:t>
      </w:r>
    </w:p>
    <w:p w14:paraId="4E991528" w14:textId="009B38A8" w:rsidR="00E86102" w:rsidRDefault="00E86102" w:rsidP="00F9289D">
      <w:pPr>
        <w:pStyle w:val="Zkladntext"/>
        <w:jc w:val="left"/>
      </w:pPr>
      <w:r>
        <w:rPr>
          <w:noProof/>
        </w:rPr>
        <w:drawing>
          <wp:inline distT="0" distB="0" distL="0" distR="0" wp14:anchorId="46F6CE68" wp14:editId="7E1C05C9">
            <wp:extent cx="5400040" cy="3636645"/>
            <wp:effectExtent l="0" t="0" r="0" b="190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 20. 6. 2024 (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636645"/>
                    </a:xfrm>
                    <a:prstGeom prst="rect">
                      <a:avLst/>
                    </a:prstGeom>
                  </pic:spPr>
                </pic:pic>
              </a:graphicData>
            </a:graphic>
          </wp:inline>
        </w:drawing>
      </w:r>
    </w:p>
    <w:p w14:paraId="5DD9404C" w14:textId="3440D1D6" w:rsidR="008C50E1" w:rsidRPr="00B4373B" w:rsidRDefault="00B4373B" w:rsidP="00F9289D">
      <w:pPr>
        <w:pStyle w:val="Zkladntext"/>
        <w:jc w:val="left"/>
        <w:rPr>
          <w:sz w:val="20"/>
          <w:szCs w:val="20"/>
        </w:rPr>
      </w:pPr>
      <w:r w:rsidRPr="00B4373B">
        <w:rPr>
          <w:sz w:val="20"/>
          <w:szCs w:val="20"/>
        </w:rPr>
        <w:t>[Na fotografii je zachyceno zasedání poradního orgánu]</w:t>
      </w:r>
    </w:p>
    <w:p w14:paraId="3F99F824" w14:textId="424F561D" w:rsidR="00AF52F5" w:rsidRPr="003D6731" w:rsidRDefault="00C47570" w:rsidP="00EA04A2">
      <w:pPr>
        <w:pStyle w:val="Nadpis2"/>
        <w:numPr>
          <w:ilvl w:val="0"/>
          <w:numId w:val="9"/>
        </w:numPr>
        <w:rPr>
          <w:rStyle w:val="pokyny"/>
          <w:color w:val="auto"/>
        </w:rPr>
      </w:pPr>
      <w:r w:rsidRPr="0097261D">
        <w:rPr>
          <w:rStyle w:val="pokyny"/>
          <w:color w:val="auto"/>
        </w:rPr>
        <w:t>Aktuality</w:t>
      </w:r>
    </w:p>
    <w:p w14:paraId="47212107" w14:textId="79D615F3" w:rsidR="00C47570" w:rsidRDefault="007B63F6" w:rsidP="005C06AE">
      <w:pPr>
        <w:pStyle w:val="Zkladntext"/>
        <w:jc w:val="left"/>
        <w:rPr>
          <w:rStyle w:val="pokyny"/>
          <w:color w:val="auto"/>
        </w:rPr>
      </w:pPr>
      <w:r w:rsidRPr="00290966">
        <w:rPr>
          <w:rStyle w:val="pokyny"/>
          <w:color w:val="auto"/>
        </w:rPr>
        <w:t xml:space="preserve">Magdalena Paulusová seznámila členy poradního orgánu s aktivitami </w:t>
      </w:r>
      <w:r w:rsidR="00290966">
        <w:rPr>
          <w:rStyle w:val="pokyny"/>
          <w:color w:val="auto"/>
        </w:rPr>
        <w:t>ombudsmana a odboru ochrany práv osob se zdravotním postižením</w:t>
      </w:r>
      <w:r w:rsidRPr="00290966">
        <w:rPr>
          <w:rStyle w:val="Znakapoznpodarou"/>
        </w:rPr>
        <w:footnoteReference w:id="3"/>
      </w:r>
      <w:r w:rsidR="00533EB6">
        <w:rPr>
          <w:rStyle w:val="pokyny"/>
          <w:color w:val="auto"/>
        </w:rPr>
        <w:t xml:space="preserve"> a</w:t>
      </w:r>
      <w:r w:rsidR="00290966">
        <w:rPr>
          <w:rStyle w:val="pokyny"/>
          <w:color w:val="auto"/>
        </w:rPr>
        <w:t xml:space="preserve"> </w:t>
      </w:r>
      <w:r w:rsidR="00533EB6">
        <w:rPr>
          <w:rStyle w:val="pokyny"/>
          <w:color w:val="auto"/>
        </w:rPr>
        <w:t>V</w:t>
      </w:r>
      <w:r w:rsidR="00CE0749" w:rsidRPr="00290966">
        <w:rPr>
          <w:rStyle w:val="pokyny"/>
          <w:color w:val="auto"/>
        </w:rPr>
        <w:t>eronika</w:t>
      </w:r>
      <w:r w:rsidR="00CE0749">
        <w:rPr>
          <w:rStyle w:val="pokyny"/>
          <w:color w:val="auto"/>
        </w:rPr>
        <w:t xml:space="preserve"> Bazalová</w:t>
      </w:r>
      <w:r w:rsidR="00533EB6">
        <w:rPr>
          <w:rStyle w:val="pokyny"/>
          <w:color w:val="auto"/>
        </w:rPr>
        <w:t xml:space="preserve"> poradnímu orgánu</w:t>
      </w:r>
      <w:r w:rsidR="00CE0749">
        <w:rPr>
          <w:rStyle w:val="pokyny"/>
          <w:color w:val="auto"/>
        </w:rPr>
        <w:t xml:space="preserve"> představila </w:t>
      </w:r>
      <w:r w:rsidR="00290966">
        <w:rPr>
          <w:rStyle w:val="pokyny"/>
          <w:color w:val="auto"/>
        </w:rPr>
        <w:t>projekt P</w:t>
      </w:r>
      <w:r w:rsidR="00CE0749">
        <w:rPr>
          <w:rStyle w:val="pokyny"/>
          <w:color w:val="auto"/>
        </w:rPr>
        <w:t>řístup</w:t>
      </w:r>
      <w:r w:rsidR="00290966">
        <w:rPr>
          <w:rStyle w:val="pokyny"/>
          <w:color w:val="auto"/>
        </w:rPr>
        <w:t>nost, který je jednou z letošních priorit ombudsmana.</w:t>
      </w:r>
    </w:p>
    <w:p w14:paraId="240A7F18" w14:textId="77777777" w:rsidR="00EA04A2" w:rsidRDefault="00D55883" w:rsidP="005C06AE">
      <w:pPr>
        <w:pStyle w:val="Zkladntext"/>
        <w:jc w:val="left"/>
        <w:rPr>
          <w:rStyle w:val="pokyny"/>
          <w:color w:val="auto"/>
        </w:rPr>
      </w:pPr>
      <w:r>
        <w:rPr>
          <w:rStyle w:val="pokyny"/>
          <w:color w:val="auto"/>
        </w:rPr>
        <w:t>Camille Latimier</w:t>
      </w:r>
      <w:r w:rsidR="00533EB6">
        <w:rPr>
          <w:rStyle w:val="pokyny"/>
          <w:color w:val="auto"/>
        </w:rPr>
        <w:t xml:space="preserve"> zástupce ombudsmana</w:t>
      </w:r>
      <w:r w:rsidR="003F2E64">
        <w:rPr>
          <w:rStyle w:val="pokyny"/>
          <w:color w:val="auto"/>
        </w:rPr>
        <w:t xml:space="preserve"> i ostatní členy poradního orgánu</w:t>
      </w:r>
      <w:r w:rsidR="00533EB6">
        <w:rPr>
          <w:rStyle w:val="pokyny"/>
          <w:color w:val="auto"/>
        </w:rPr>
        <w:t xml:space="preserve"> </w:t>
      </w:r>
      <w:r>
        <w:rPr>
          <w:rStyle w:val="pokyny"/>
          <w:color w:val="auto"/>
        </w:rPr>
        <w:t xml:space="preserve">informovala o </w:t>
      </w:r>
      <w:r w:rsidRPr="00554231">
        <w:rPr>
          <w:rStyle w:val="Siln"/>
        </w:rPr>
        <w:t>aktuální situaci</w:t>
      </w:r>
      <w:r w:rsidR="003F2E64" w:rsidRPr="00554231">
        <w:rPr>
          <w:rStyle w:val="Siln"/>
        </w:rPr>
        <w:t xml:space="preserve"> v oblasti </w:t>
      </w:r>
      <w:r w:rsidR="00405734" w:rsidRPr="00554231">
        <w:rPr>
          <w:rStyle w:val="Siln"/>
        </w:rPr>
        <w:t>deinstitucionalizace a dostupnosti sociálních služeb komunitního typu v hlavním městě Praze</w:t>
      </w:r>
      <w:r w:rsidR="00405734">
        <w:t xml:space="preserve">. Upozornila také na </w:t>
      </w:r>
      <w:r w:rsidR="00CF3981">
        <w:t xml:space="preserve">potřebu </w:t>
      </w:r>
      <w:r w:rsidR="00CF3981" w:rsidRPr="00554231">
        <w:rPr>
          <w:rStyle w:val="Siln"/>
        </w:rPr>
        <w:t>zakotvení definice komunitních sociálních služeb přímo v zákoně</w:t>
      </w:r>
      <w:r w:rsidR="00CF3981">
        <w:t>.</w:t>
      </w:r>
      <w:r w:rsidR="00CF3981">
        <w:rPr>
          <w:rStyle w:val="pokyny"/>
          <w:color w:val="auto"/>
        </w:rPr>
        <w:t xml:space="preserve"> </w:t>
      </w:r>
      <w:r w:rsidR="00533EB6">
        <w:rPr>
          <w:rStyle w:val="pokyny"/>
          <w:color w:val="auto"/>
        </w:rPr>
        <w:t xml:space="preserve">Po </w:t>
      </w:r>
      <w:bookmarkStart w:id="0" w:name="_GoBack"/>
      <w:bookmarkEnd w:id="0"/>
      <w:r w:rsidR="00533EB6">
        <w:rPr>
          <w:rStyle w:val="pokyny"/>
          <w:color w:val="auto"/>
        </w:rPr>
        <w:t xml:space="preserve">obsáhlé diskuzi přijal poradní orgán k oběma bodům </w:t>
      </w:r>
      <w:r w:rsidR="00533EB6" w:rsidRPr="00554231">
        <w:rPr>
          <w:rStyle w:val="Siln"/>
        </w:rPr>
        <w:t>usnesení</w:t>
      </w:r>
      <w:r w:rsidR="00CF3981">
        <w:rPr>
          <w:rStyle w:val="pokyny"/>
          <w:color w:val="auto"/>
        </w:rPr>
        <w:t xml:space="preserve"> a zástupce ombudsmana se bude těmto tématům dále věnovat.</w:t>
      </w:r>
    </w:p>
    <w:p w14:paraId="1E9E0616" w14:textId="0169C9BA" w:rsidR="00E759AB" w:rsidRDefault="00EA04A2" w:rsidP="00EA04A2">
      <w:pPr>
        <w:pStyle w:val="Zkladntext"/>
        <w:numPr>
          <w:ilvl w:val="0"/>
          <w:numId w:val="13"/>
        </w:numPr>
        <w:jc w:val="left"/>
        <w:rPr>
          <w:rStyle w:val="pokyny"/>
          <w:color w:val="auto"/>
          <w:sz w:val="24"/>
          <w:szCs w:val="24"/>
        </w:rPr>
      </w:pPr>
      <w:r>
        <w:rPr>
          <w:rStyle w:val="pokyny"/>
          <w:color w:val="auto"/>
          <w:sz w:val="24"/>
          <w:szCs w:val="24"/>
        </w:rPr>
        <w:t xml:space="preserve">Usnesení v plném znění jsou dostupná na webu ochránce </w:t>
      </w:r>
      <w:hyperlink r:id="rId13" w:history="1">
        <w:r w:rsidRPr="00EA04A2">
          <w:rPr>
            <w:rStyle w:val="Hypertextovodkaz"/>
            <w:sz w:val="24"/>
            <w:szCs w:val="24"/>
          </w:rPr>
          <w:t>zde</w:t>
        </w:r>
      </w:hyperlink>
      <w:r>
        <w:rPr>
          <w:rStyle w:val="pokyny"/>
          <w:color w:val="auto"/>
          <w:sz w:val="24"/>
          <w:szCs w:val="24"/>
        </w:rPr>
        <w:t>. A jsou i součástí tohoto zápisu (viz konec dokumentu, příloha 1 a 2).</w:t>
      </w:r>
    </w:p>
    <w:p w14:paraId="154C6ABA" w14:textId="658EF0B3" w:rsidR="00C166C1" w:rsidRDefault="0014624C" w:rsidP="005C06AE">
      <w:pPr>
        <w:pStyle w:val="Zkladntext"/>
        <w:jc w:val="left"/>
        <w:rPr>
          <w:rStyle w:val="pokyny"/>
          <w:color w:val="auto"/>
        </w:rPr>
      </w:pPr>
      <w:r>
        <w:rPr>
          <w:rStyle w:val="pokyny"/>
          <w:color w:val="auto"/>
        </w:rPr>
        <w:lastRenderedPageBreak/>
        <w:t>Šimon Plecháček</w:t>
      </w:r>
      <w:r w:rsidR="00830969">
        <w:rPr>
          <w:rStyle w:val="pokyny"/>
          <w:color w:val="auto"/>
        </w:rPr>
        <w:t xml:space="preserve"> </w:t>
      </w:r>
      <w:r w:rsidR="00C166C1">
        <w:rPr>
          <w:rStyle w:val="pokyny"/>
          <w:color w:val="auto"/>
        </w:rPr>
        <w:t>sdílel</w:t>
      </w:r>
      <w:r w:rsidR="002A63D4">
        <w:rPr>
          <w:rStyle w:val="pokyny"/>
          <w:color w:val="auto"/>
        </w:rPr>
        <w:t xml:space="preserve"> své</w:t>
      </w:r>
      <w:r w:rsidR="00C166C1">
        <w:rPr>
          <w:rStyle w:val="pokyny"/>
          <w:color w:val="auto"/>
        </w:rPr>
        <w:t xml:space="preserve"> </w:t>
      </w:r>
      <w:r w:rsidR="00C166C1" w:rsidRPr="00554231">
        <w:rPr>
          <w:rStyle w:val="Siln"/>
        </w:rPr>
        <w:t xml:space="preserve">zkušenosti </w:t>
      </w:r>
      <w:r w:rsidR="002A63D4" w:rsidRPr="00554231">
        <w:rPr>
          <w:rStyle w:val="Siln"/>
        </w:rPr>
        <w:t xml:space="preserve">s osobní asistencí a financováním sociálních služeb </w:t>
      </w:r>
      <w:r w:rsidR="000E31CF" w:rsidRPr="00554231">
        <w:rPr>
          <w:rStyle w:val="Siln"/>
        </w:rPr>
        <w:t xml:space="preserve">ze </w:t>
      </w:r>
      <w:r w:rsidR="002A63D4" w:rsidRPr="00554231">
        <w:rPr>
          <w:rStyle w:val="Siln"/>
        </w:rPr>
        <w:t>zahraničí</w:t>
      </w:r>
      <w:r w:rsidR="000E31CF">
        <w:rPr>
          <w:rStyle w:val="pokyny"/>
          <w:color w:val="auto"/>
        </w:rPr>
        <w:t>.</w:t>
      </w:r>
      <w:r w:rsidR="00C166C1">
        <w:rPr>
          <w:rStyle w:val="pokyny"/>
          <w:color w:val="auto"/>
        </w:rPr>
        <w:t xml:space="preserve"> </w:t>
      </w:r>
      <w:r w:rsidR="000E31CF" w:rsidRPr="00FC604C">
        <w:t>V rámci stáže navštívil poskytovatele osobní asistence ve Slovinsku</w:t>
      </w:r>
      <w:r w:rsidR="00C166C1">
        <w:t>, kde j</w:t>
      </w:r>
      <w:r w:rsidR="000E31CF" w:rsidRPr="00FC604C">
        <w:t>e</w:t>
      </w:r>
      <w:r w:rsidR="00C166C1">
        <w:t xml:space="preserve"> od roku 2019</w:t>
      </w:r>
      <w:r w:rsidR="000E31CF" w:rsidRPr="00FC604C">
        <w:t xml:space="preserve"> v platnosti zákon, který garantuje dostatek finančních prostředků na </w:t>
      </w:r>
      <w:r w:rsidR="00775478">
        <w:t>osobní asistenci</w:t>
      </w:r>
      <w:r w:rsidR="000E31CF" w:rsidRPr="00FC604C">
        <w:t xml:space="preserve"> lidem s potřebou </w:t>
      </w:r>
      <w:r w:rsidR="00775478">
        <w:t>této služby</w:t>
      </w:r>
      <w:r w:rsidR="000E31CF" w:rsidRPr="00FC604C">
        <w:t xml:space="preserve"> nad 30 hodin týdně</w:t>
      </w:r>
      <w:r w:rsidR="002A63D4">
        <w:t>. V </w:t>
      </w:r>
      <w:r w:rsidR="00337FC6">
        <w:rPr>
          <w:rStyle w:val="pokyny"/>
          <w:color w:val="auto"/>
        </w:rPr>
        <w:t>Rakousk</w:t>
      </w:r>
      <w:r w:rsidR="002A63D4">
        <w:rPr>
          <w:rStyle w:val="pokyny"/>
          <w:color w:val="auto"/>
        </w:rPr>
        <w:t xml:space="preserve">u se seznámil s modelem </w:t>
      </w:r>
      <w:r w:rsidR="00337FC6">
        <w:rPr>
          <w:rStyle w:val="pokyny"/>
          <w:color w:val="auto"/>
        </w:rPr>
        <w:t>financování sociálních služeb péče</w:t>
      </w:r>
      <w:r w:rsidR="002A63D4">
        <w:rPr>
          <w:rStyle w:val="pokyny"/>
          <w:color w:val="auto"/>
        </w:rPr>
        <w:t xml:space="preserve">, kde </w:t>
      </w:r>
      <w:r w:rsidR="00C166C1" w:rsidRPr="00FC604C">
        <w:t xml:space="preserve">dostávají méně financi poskytovatelé, </w:t>
      </w:r>
      <w:r w:rsidR="002A63D4">
        <w:t xml:space="preserve">ale </w:t>
      </w:r>
      <w:r w:rsidR="00C166C1" w:rsidRPr="00FC604C">
        <w:t xml:space="preserve">o to více </w:t>
      </w:r>
      <w:r w:rsidR="002A63D4">
        <w:t xml:space="preserve">prostředků putuje přímo k </w:t>
      </w:r>
      <w:r w:rsidR="00C166C1" w:rsidRPr="00FC604C">
        <w:t>samotn</w:t>
      </w:r>
      <w:r w:rsidR="002A63D4">
        <w:t>ým</w:t>
      </w:r>
      <w:r w:rsidR="00C166C1" w:rsidRPr="00FC604C">
        <w:t xml:space="preserve"> lid</w:t>
      </w:r>
      <w:r w:rsidR="002A63D4">
        <w:t>em</w:t>
      </w:r>
      <w:r w:rsidR="00C166C1" w:rsidRPr="00FC604C">
        <w:t xml:space="preserve"> s postižením.</w:t>
      </w:r>
      <w:r w:rsidR="00C166C1">
        <w:t xml:space="preserve"> </w:t>
      </w:r>
      <w:r w:rsidR="00C166C1" w:rsidRPr="00FC604C">
        <w:t>O nároku na finanční podporu a podporu jednotlivých služeb rozhoduje multidisciplinární tým.</w:t>
      </w:r>
      <w:r w:rsidR="009C7248">
        <w:t xml:space="preserve"> Zmínil také, že v Rakousku je běžné, že </w:t>
      </w:r>
      <w:r w:rsidR="009C7248" w:rsidRPr="00E12910">
        <w:rPr>
          <w:rStyle w:val="ZkladntextChar"/>
        </w:rPr>
        <w:t>každý poskytovatel sociálních služeb podporuje vznik sebeobhájských skupin z řad klientů</w:t>
      </w:r>
      <w:r w:rsidR="009C7248">
        <w:t>.</w:t>
      </w:r>
    </w:p>
    <w:p w14:paraId="2706449E" w14:textId="571F03C4" w:rsidR="003F2E64" w:rsidRDefault="002A63D4" w:rsidP="005C06AE">
      <w:pPr>
        <w:pStyle w:val="Zkladntext"/>
        <w:jc w:val="left"/>
        <w:rPr>
          <w:rStyle w:val="pokyny"/>
          <w:color w:val="auto"/>
        </w:rPr>
      </w:pPr>
      <w:r>
        <w:rPr>
          <w:rStyle w:val="pokyny"/>
          <w:color w:val="auto"/>
        </w:rPr>
        <w:t xml:space="preserve">Sylva </w:t>
      </w:r>
      <w:r w:rsidR="009750A5">
        <w:rPr>
          <w:rStyle w:val="pokyny"/>
          <w:color w:val="auto"/>
        </w:rPr>
        <w:t xml:space="preserve">Šuláková </w:t>
      </w:r>
      <w:r>
        <w:rPr>
          <w:rStyle w:val="pokyny"/>
          <w:color w:val="auto"/>
        </w:rPr>
        <w:t xml:space="preserve">na zasedání </w:t>
      </w:r>
      <w:r w:rsidR="009750A5">
        <w:rPr>
          <w:rStyle w:val="pokyny"/>
          <w:color w:val="auto"/>
        </w:rPr>
        <w:t>vnesla téma</w:t>
      </w:r>
      <w:r w:rsidR="0014624C">
        <w:rPr>
          <w:rStyle w:val="pokyny"/>
          <w:color w:val="auto"/>
        </w:rPr>
        <w:t xml:space="preserve"> </w:t>
      </w:r>
      <w:r w:rsidRPr="0097261D">
        <w:rPr>
          <w:rStyle w:val="Siln"/>
        </w:rPr>
        <w:t>nedostupnosti diagnostik</w:t>
      </w:r>
      <w:r w:rsidR="0095774B" w:rsidRPr="0097261D">
        <w:rPr>
          <w:rStyle w:val="Siln"/>
        </w:rPr>
        <w:t>y pro ženy na spektru autismu</w:t>
      </w:r>
      <w:r w:rsidR="00E759AB">
        <w:rPr>
          <w:rStyle w:val="Siln"/>
        </w:rPr>
        <w:t xml:space="preserve"> a </w:t>
      </w:r>
      <w:r w:rsidR="00E759AB" w:rsidRPr="00E759AB">
        <w:rPr>
          <w:rStyle w:val="Siln"/>
          <w:b w:val="0"/>
        </w:rPr>
        <w:t xml:space="preserve">problematiku </w:t>
      </w:r>
      <w:r w:rsidR="00E759AB">
        <w:rPr>
          <w:rStyle w:val="Siln"/>
        </w:rPr>
        <w:t>zaměstnávání lidí na spektru</w:t>
      </w:r>
      <w:r w:rsidR="00463F01">
        <w:rPr>
          <w:rStyle w:val="Siln"/>
        </w:rPr>
        <w:t xml:space="preserve"> autismu</w:t>
      </w:r>
      <w:r w:rsidR="0095774B">
        <w:rPr>
          <w:rStyle w:val="pokyny"/>
          <w:color w:val="auto"/>
        </w:rPr>
        <w:t xml:space="preserve">. Iva Marešová zmínila potřebu </w:t>
      </w:r>
      <w:r w:rsidR="0095774B" w:rsidRPr="0097261D">
        <w:rPr>
          <w:rStyle w:val="Siln"/>
        </w:rPr>
        <w:t>zvýšení přístupnosti bankovních a finančních služeb lidem s těžkým tělesným a smyslovým postižením</w:t>
      </w:r>
      <w:r w:rsidR="0095774B">
        <w:rPr>
          <w:rStyle w:val="pokyny"/>
          <w:color w:val="auto"/>
        </w:rPr>
        <w:t xml:space="preserve">. </w:t>
      </w:r>
      <w:r w:rsidR="003F2E64">
        <w:rPr>
          <w:rStyle w:val="pokyny"/>
          <w:color w:val="auto"/>
        </w:rPr>
        <w:t>Lenka Hečková zaslala</w:t>
      </w:r>
      <w:r w:rsidR="0095774B">
        <w:rPr>
          <w:rStyle w:val="pokyny"/>
          <w:color w:val="auto"/>
        </w:rPr>
        <w:t xml:space="preserve"> k seznámení aktuální informace z oblasti </w:t>
      </w:r>
      <w:r w:rsidR="0095774B" w:rsidRPr="0097261D">
        <w:rPr>
          <w:rStyle w:val="Siln"/>
        </w:rPr>
        <w:t>ochrany práv dětí s postižením a školství</w:t>
      </w:r>
      <w:r w:rsidR="0095774B">
        <w:rPr>
          <w:rStyle w:val="pokyny"/>
          <w:color w:val="auto"/>
        </w:rPr>
        <w:t>.</w:t>
      </w:r>
    </w:p>
    <w:p w14:paraId="26F9713A" w14:textId="2AFF2D86" w:rsidR="009C7248" w:rsidRDefault="009C7248" w:rsidP="005C06AE">
      <w:pPr>
        <w:pStyle w:val="Zkladntext"/>
        <w:jc w:val="left"/>
        <w:rPr>
          <w:rStyle w:val="pokyny"/>
          <w:color w:val="auto"/>
        </w:rPr>
      </w:pPr>
      <w:r>
        <w:rPr>
          <w:rStyle w:val="pokyny"/>
          <w:color w:val="auto"/>
        </w:rPr>
        <w:t xml:space="preserve">Poradní orgán řešil i </w:t>
      </w:r>
      <w:r w:rsidRPr="0097261D">
        <w:rPr>
          <w:rStyle w:val="Siln"/>
        </w:rPr>
        <w:t xml:space="preserve">aktuální poslanecký </w:t>
      </w:r>
      <w:r w:rsidR="00FA10C4" w:rsidRPr="0097261D">
        <w:rPr>
          <w:rStyle w:val="Siln"/>
        </w:rPr>
        <w:t>návrh na zvýšení příspěvku na péči</w:t>
      </w:r>
      <w:r w:rsidR="00FA10C4">
        <w:rPr>
          <w:rStyle w:val="pokyny"/>
          <w:color w:val="auto"/>
        </w:rPr>
        <w:t>,</w:t>
      </w:r>
      <w:r>
        <w:rPr>
          <w:rStyle w:val="pokyny"/>
          <w:color w:val="auto"/>
        </w:rPr>
        <w:t xml:space="preserve"> kdy zaznělo mnoho příkladů z praxe </w:t>
      </w:r>
      <w:r w:rsidRPr="003D6731">
        <w:rPr>
          <w:rStyle w:val="pokyny"/>
          <w:color w:val="auto"/>
        </w:rPr>
        <w:t>poukazujících</w:t>
      </w:r>
      <w:r>
        <w:rPr>
          <w:rStyle w:val="pokyny"/>
          <w:color w:val="auto"/>
        </w:rPr>
        <w:t xml:space="preserve"> na nedostatečné </w:t>
      </w:r>
      <w:r w:rsidR="003D6731">
        <w:rPr>
          <w:rStyle w:val="pokyny"/>
          <w:color w:val="auto"/>
        </w:rPr>
        <w:t xml:space="preserve">navýšení zejména stupně I a II a to i v souvislosti </w:t>
      </w:r>
      <w:r w:rsidR="003D6731" w:rsidRPr="0097261D">
        <w:rPr>
          <w:rStyle w:val="Siln"/>
        </w:rPr>
        <w:t>s opětovným navýšením cen osobní asistence a dalších služeb</w:t>
      </w:r>
      <w:r w:rsidR="003D6731">
        <w:rPr>
          <w:rStyle w:val="pokyny"/>
          <w:color w:val="auto"/>
        </w:rPr>
        <w:t>.</w:t>
      </w:r>
    </w:p>
    <w:p w14:paraId="3438657B" w14:textId="200EF141" w:rsidR="00F9289D" w:rsidRPr="007B63F6" w:rsidRDefault="009C7248" w:rsidP="005C06AE">
      <w:pPr>
        <w:pStyle w:val="Zkladntext"/>
        <w:jc w:val="left"/>
        <w:rPr>
          <w:rStyle w:val="pokyny"/>
          <w:color w:val="auto"/>
        </w:rPr>
      </w:pPr>
      <w:r>
        <w:rPr>
          <w:rStyle w:val="pokyny"/>
          <w:color w:val="auto"/>
        </w:rPr>
        <w:t xml:space="preserve">Na tyto skutečnosti v průběhu legislativního procesu v uplynulém půlroce </w:t>
      </w:r>
      <w:r w:rsidR="003D6731">
        <w:rPr>
          <w:rStyle w:val="pokyny"/>
          <w:color w:val="auto"/>
        </w:rPr>
        <w:t xml:space="preserve">opakovaně </w:t>
      </w:r>
      <w:r>
        <w:rPr>
          <w:rStyle w:val="pokyny"/>
          <w:color w:val="auto"/>
        </w:rPr>
        <w:t>upozornil i ombudsman.</w:t>
      </w:r>
      <w:r>
        <w:rPr>
          <w:rStyle w:val="Znakapoznpodarou"/>
        </w:rPr>
        <w:footnoteReference w:id="4"/>
      </w:r>
    </w:p>
    <w:p w14:paraId="4A042159" w14:textId="182DC771" w:rsidR="003D6731" w:rsidRPr="003D6731" w:rsidRDefault="003D6731" w:rsidP="00EA04A2">
      <w:pPr>
        <w:pStyle w:val="Nadpis2"/>
        <w:numPr>
          <w:ilvl w:val="0"/>
          <w:numId w:val="9"/>
        </w:numPr>
        <w:rPr>
          <w:rStyle w:val="pokyny"/>
          <w:color w:val="auto"/>
        </w:rPr>
      </w:pPr>
      <w:r w:rsidRPr="003D6731">
        <w:t>Finanční podpora od státu jako jeden z předpokladů nezávislosti</w:t>
      </w:r>
    </w:p>
    <w:p w14:paraId="1379D733" w14:textId="2633E577" w:rsidR="0078043E" w:rsidRDefault="00100BB6" w:rsidP="00FB6E39">
      <w:pPr>
        <w:spacing w:before="200" w:after="200" w:line="252" w:lineRule="auto"/>
        <w:jc w:val="both"/>
        <w:rPr>
          <w:rStyle w:val="pokyny"/>
          <w:color w:val="auto"/>
          <w:sz w:val="24"/>
          <w:szCs w:val="24"/>
        </w:rPr>
      </w:pPr>
      <w:r w:rsidRPr="005C06AE">
        <w:rPr>
          <w:rStyle w:val="pokyny"/>
          <w:color w:val="auto"/>
          <w:sz w:val="24"/>
          <w:szCs w:val="24"/>
        </w:rPr>
        <w:t>Na zasedání byli pozváni</w:t>
      </w:r>
      <w:r w:rsidR="003D6731" w:rsidRPr="005C06AE">
        <w:rPr>
          <w:rStyle w:val="pokyny"/>
          <w:color w:val="auto"/>
          <w:sz w:val="24"/>
          <w:szCs w:val="24"/>
        </w:rPr>
        <w:t xml:space="preserve"> jako</w:t>
      </w:r>
      <w:r w:rsidR="007A757C" w:rsidRPr="005C06AE">
        <w:rPr>
          <w:rStyle w:val="pokyny"/>
          <w:color w:val="auto"/>
          <w:sz w:val="24"/>
          <w:szCs w:val="24"/>
        </w:rPr>
        <w:t xml:space="preserve"> hosté</w:t>
      </w:r>
      <w:r w:rsidRPr="005C06AE">
        <w:rPr>
          <w:rStyle w:val="pokyny"/>
          <w:color w:val="auto"/>
          <w:sz w:val="24"/>
          <w:szCs w:val="24"/>
        </w:rPr>
        <w:t xml:space="preserve"> </w:t>
      </w:r>
      <w:r w:rsidR="007A757C" w:rsidRPr="005C06AE">
        <w:rPr>
          <w:rStyle w:val="pokyny"/>
          <w:color w:val="auto"/>
          <w:sz w:val="24"/>
          <w:szCs w:val="24"/>
        </w:rPr>
        <w:t xml:space="preserve">manželé </w:t>
      </w:r>
      <w:r w:rsidR="007B63F6" w:rsidRPr="005A3B6C">
        <w:rPr>
          <w:rStyle w:val="Siln"/>
        </w:rPr>
        <w:t xml:space="preserve">Kamila a Jaroslav </w:t>
      </w:r>
      <w:r w:rsidR="007A757C" w:rsidRPr="005A3B6C">
        <w:rPr>
          <w:rStyle w:val="Siln"/>
        </w:rPr>
        <w:t>Ježkovi</w:t>
      </w:r>
      <w:r w:rsidR="003D6731" w:rsidRPr="005C06AE">
        <w:rPr>
          <w:rStyle w:val="pokyny"/>
          <w:color w:val="auto"/>
          <w:sz w:val="24"/>
          <w:szCs w:val="24"/>
        </w:rPr>
        <w:t xml:space="preserve"> a </w:t>
      </w:r>
      <w:r w:rsidR="003D6731" w:rsidRPr="005A3B6C">
        <w:rPr>
          <w:rStyle w:val="Siln"/>
        </w:rPr>
        <w:t>Gabriela Kalousová</w:t>
      </w:r>
      <w:r w:rsidR="00FB6E39" w:rsidRPr="005C06AE">
        <w:rPr>
          <w:rStyle w:val="pokyny"/>
          <w:color w:val="auto"/>
          <w:sz w:val="24"/>
          <w:szCs w:val="24"/>
        </w:rPr>
        <w:t xml:space="preserve"> z Hradce Králové</w:t>
      </w:r>
      <w:r w:rsidR="005C06AE" w:rsidRPr="005C06AE">
        <w:rPr>
          <w:rStyle w:val="pokyny"/>
          <w:color w:val="auto"/>
          <w:sz w:val="24"/>
          <w:szCs w:val="24"/>
        </w:rPr>
        <w:t>.</w:t>
      </w:r>
      <w:r w:rsidR="00FB6E39" w:rsidRPr="005C06AE">
        <w:rPr>
          <w:rStyle w:val="pokyny"/>
          <w:color w:val="auto"/>
          <w:sz w:val="24"/>
          <w:szCs w:val="24"/>
        </w:rPr>
        <w:t xml:space="preserve"> </w:t>
      </w:r>
      <w:r w:rsidR="005C06AE" w:rsidRPr="005C06AE">
        <w:rPr>
          <w:rStyle w:val="pokyny"/>
          <w:color w:val="auto"/>
          <w:sz w:val="24"/>
          <w:szCs w:val="24"/>
        </w:rPr>
        <w:t>A</w:t>
      </w:r>
      <w:r w:rsidR="00FB6E39" w:rsidRPr="005C06AE">
        <w:rPr>
          <w:rStyle w:val="pokyny"/>
          <w:color w:val="auto"/>
          <w:sz w:val="24"/>
          <w:szCs w:val="24"/>
        </w:rPr>
        <w:t xml:space="preserve"> </w:t>
      </w:r>
      <w:r w:rsidR="005C06AE" w:rsidRPr="005C06AE">
        <w:rPr>
          <w:rStyle w:val="pokyny"/>
          <w:color w:val="auto"/>
          <w:sz w:val="24"/>
          <w:szCs w:val="24"/>
        </w:rPr>
        <w:t xml:space="preserve">dále </w:t>
      </w:r>
      <w:r w:rsidR="00FB6E39" w:rsidRPr="005A3B6C">
        <w:rPr>
          <w:rStyle w:val="Siln"/>
        </w:rPr>
        <w:t>Lukáš</w:t>
      </w:r>
      <w:r w:rsidR="005C06AE" w:rsidRPr="005A3B6C">
        <w:rPr>
          <w:rStyle w:val="Siln"/>
        </w:rPr>
        <w:t xml:space="preserve"> Kudlička</w:t>
      </w:r>
      <w:r w:rsidR="005C06AE" w:rsidRPr="005C06AE">
        <w:rPr>
          <w:rStyle w:val="pokyny"/>
          <w:color w:val="auto"/>
          <w:sz w:val="24"/>
          <w:szCs w:val="24"/>
        </w:rPr>
        <w:t xml:space="preserve"> z Uherského Hradiště</w:t>
      </w:r>
      <w:r w:rsidR="00190B85">
        <w:rPr>
          <w:rStyle w:val="pokyny"/>
          <w:color w:val="auto"/>
          <w:sz w:val="24"/>
          <w:szCs w:val="24"/>
        </w:rPr>
        <w:t>, který prezentoval i z</w:t>
      </w:r>
      <w:r w:rsidR="00554231">
        <w:rPr>
          <w:rStyle w:val="pokyny"/>
          <w:color w:val="auto"/>
          <w:sz w:val="24"/>
          <w:szCs w:val="24"/>
        </w:rPr>
        <w:t xml:space="preserve">kušenosti s využíváním příspěvku na péči </w:t>
      </w:r>
      <w:r w:rsidR="00190B85" w:rsidRPr="005A3B6C">
        <w:rPr>
          <w:rStyle w:val="Siln"/>
        </w:rPr>
        <w:t xml:space="preserve">Petry </w:t>
      </w:r>
      <w:r w:rsidR="00554231" w:rsidRPr="005A3B6C">
        <w:rPr>
          <w:rStyle w:val="Siln"/>
        </w:rPr>
        <w:t>Nevařilové</w:t>
      </w:r>
      <w:r w:rsidR="00190B85">
        <w:rPr>
          <w:rStyle w:val="pokyny"/>
          <w:color w:val="auto"/>
          <w:sz w:val="24"/>
          <w:szCs w:val="24"/>
        </w:rPr>
        <w:t>.</w:t>
      </w:r>
    </w:p>
    <w:p w14:paraId="2FF6DBCD" w14:textId="14AE4796" w:rsidR="000A41DA" w:rsidRDefault="000A41DA" w:rsidP="00EA04A2">
      <w:pPr>
        <w:pStyle w:val="Nadpis3"/>
        <w:numPr>
          <w:ilvl w:val="0"/>
          <w:numId w:val="7"/>
        </w:numPr>
        <w:rPr>
          <w:rStyle w:val="pokyny"/>
          <w:color w:val="auto"/>
          <w:sz w:val="24"/>
          <w:szCs w:val="24"/>
        </w:rPr>
      </w:pPr>
      <w:r>
        <w:rPr>
          <w:rStyle w:val="pokyny"/>
          <w:color w:val="auto"/>
          <w:sz w:val="24"/>
          <w:szCs w:val="24"/>
        </w:rPr>
        <w:t>Sebeobhájci z Hradce Králové</w:t>
      </w:r>
    </w:p>
    <w:p w14:paraId="16EA6387" w14:textId="77777777" w:rsidR="000A41DA" w:rsidRPr="008C50E1" w:rsidRDefault="000A41DA" w:rsidP="008C50E1">
      <w:pPr>
        <w:pStyle w:val="Zkladntext"/>
        <w:jc w:val="left"/>
        <w:rPr>
          <w:rStyle w:val="pokyny"/>
          <w:color w:val="auto"/>
        </w:rPr>
      </w:pPr>
      <w:r w:rsidRPr="008C50E1">
        <w:rPr>
          <w:rStyle w:val="pokyny"/>
          <w:color w:val="auto"/>
        </w:rPr>
        <w:t>Sebeobhájci z Hradce Králové se zaměřili na to, jakou mají lidé s intelektovým znevýhodněním možnost získat příspěvek na péči.</w:t>
      </w:r>
    </w:p>
    <w:p w14:paraId="38F8DFAD" w14:textId="77777777" w:rsidR="000A41DA" w:rsidRPr="008C50E1" w:rsidRDefault="000A41DA" w:rsidP="008C50E1">
      <w:pPr>
        <w:pStyle w:val="Zkladntext"/>
        <w:jc w:val="left"/>
        <w:rPr>
          <w:rStyle w:val="pokyny"/>
          <w:color w:val="auto"/>
        </w:rPr>
      </w:pPr>
      <w:r w:rsidRPr="008C50E1">
        <w:rPr>
          <w:rStyle w:val="pokyny"/>
          <w:b/>
          <w:bCs/>
          <w:color w:val="auto"/>
        </w:rPr>
        <w:t>Jaroslav Ježek</w:t>
      </w:r>
      <w:r w:rsidRPr="008C50E1">
        <w:rPr>
          <w:rStyle w:val="pokyny"/>
          <w:color w:val="auto"/>
        </w:rPr>
        <w:t xml:space="preserve"> </w:t>
      </w:r>
      <w:r w:rsidRPr="008C50E1">
        <w:rPr>
          <w:rStyle w:val="pokyny"/>
          <w:b/>
          <w:bCs/>
          <w:color w:val="auto"/>
        </w:rPr>
        <w:t>nemá příspěvek na péči žádný</w:t>
      </w:r>
      <w:r w:rsidRPr="008C50E1">
        <w:rPr>
          <w:rStyle w:val="pokyny"/>
          <w:color w:val="auto"/>
        </w:rPr>
        <w:t xml:space="preserve">. Když bydlel v chráněném bydlení, žádal o navýšení příspěvku, protože mu 800 Kč v prvním stupni nestačilo. </w:t>
      </w:r>
      <w:r w:rsidRPr="008C50E1">
        <w:rPr>
          <w:rStyle w:val="pokyny"/>
          <w:b/>
          <w:bCs/>
          <w:color w:val="auto"/>
        </w:rPr>
        <w:t>Ani Kamila Ježková příspěvek na péči nemá a oba manželé si sociální služby, které potřebují a využívají, musí plně hradit sami</w:t>
      </w:r>
      <w:r w:rsidRPr="008C50E1">
        <w:rPr>
          <w:rStyle w:val="pokyny"/>
          <w:color w:val="auto"/>
        </w:rPr>
        <w:t>. Služba k nim standardně dochází v pondělí a v pátek. Momentálně se však stěhují a asistence a podpory potřebují mnohem více.</w:t>
      </w:r>
    </w:p>
    <w:p w14:paraId="107AAFD5" w14:textId="77777777" w:rsidR="000A41DA" w:rsidRPr="008C50E1" w:rsidRDefault="000A41DA" w:rsidP="008C50E1">
      <w:pPr>
        <w:pStyle w:val="Zkladntext"/>
        <w:jc w:val="left"/>
        <w:rPr>
          <w:rStyle w:val="pokyny"/>
          <w:color w:val="auto"/>
        </w:rPr>
      </w:pPr>
      <w:r w:rsidRPr="008C50E1">
        <w:rPr>
          <w:rStyle w:val="pokyny"/>
          <w:b/>
          <w:bCs/>
          <w:color w:val="auto"/>
        </w:rPr>
        <w:t>Gabriela Kalousová uvedla, že má příspěvek na péči jen díky očím, protože navíc špatně vidí</w:t>
      </w:r>
      <w:r w:rsidRPr="008C50E1">
        <w:rPr>
          <w:rStyle w:val="pokyny"/>
          <w:color w:val="auto"/>
        </w:rPr>
        <w:t>. Má kombinaci intelektového a smyslového postižení. Využívá teď sociální službu pro lidi s intelektovým znevýhodněním, aby mohla bydlet a starat se o sebe. A nově i Tyflocentrum, což sociální služba pro lidi se zrakovým postižením.</w:t>
      </w:r>
    </w:p>
    <w:p w14:paraId="2DFE9480" w14:textId="77777777" w:rsidR="000A41DA" w:rsidRPr="008C50E1" w:rsidRDefault="000A41DA" w:rsidP="008C50E1">
      <w:pPr>
        <w:pStyle w:val="Zkladntext"/>
        <w:jc w:val="left"/>
        <w:rPr>
          <w:rStyle w:val="pokyny"/>
          <w:color w:val="auto"/>
        </w:rPr>
      </w:pPr>
      <w:r w:rsidRPr="008C50E1">
        <w:rPr>
          <w:rStyle w:val="pokyny"/>
          <w:color w:val="auto"/>
        </w:rPr>
        <w:t>Jaroslav Ježek: „</w:t>
      </w:r>
      <w:r w:rsidRPr="008C50E1">
        <w:rPr>
          <w:rStyle w:val="pokyny"/>
          <w:i/>
          <w:iCs/>
          <w:color w:val="auto"/>
        </w:rPr>
        <w:t xml:space="preserve">Přišel někdo z magistrátu, sepsal si to, co nezvládám. Pak to šlo na tu komisi, komise se pořád točila na tom, jestli to nezvládám pokaždé. Příspěvek mi sebrali, </w:t>
      </w:r>
      <w:r w:rsidRPr="008C50E1">
        <w:rPr>
          <w:rStyle w:val="pokyny"/>
          <w:i/>
          <w:iCs/>
          <w:color w:val="auto"/>
        </w:rPr>
        <w:lastRenderedPageBreak/>
        <w:t xml:space="preserve">protože zjistili, že budu svéprávný. Odvolání jsem podával, ale nepomohlo to. My jsme probírali jednotlivé oblasti a podle toho nám přišlo, </w:t>
      </w:r>
      <w:r w:rsidRPr="008C50E1">
        <w:rPr>
          <w:rStyle w:val="pokyny"/>
          <w:iCs/>
          <w:color w:val="auto"/>
        </w:rPr>
        <w:t xml:space="preserve">že </w:t>
      </w:r>
      <w:r w:rsidRPr="008C50E1">
        <w:rPr>
          <w:rStyle w:val="pokyny"/>
          <w:color w:val="auto"/>
        </w:rPr>
        <w:t>příspěvky jsou stejně postavený na lidi, co jsou na vozíku. Nechci se nikoho dotknout, já mám vozíčkáře rád. Ale pro mě je podstatné, že já na příspěvek na péči nárok nemám, ale přitom služeb využívám hodně. Tohle by se mělo prosím změnit.“</w:t>
      </w:r>
    </w:p>
    <w:p w14:paraId="3063F630" w14:textId="77777777" w:rsidR="000A41DA" w:rsidRPr="008C50E1" w:rsidRDefault="000A41DA" w:rsidP="008C50E1">
      <w:pPr>
        <w:pStyle w:val="Zkladntext"/>
        <w:jc w:val="left"/>
        <w:rPr>
          <w:rStyle w:val="pokyny"/>
          <w:color w:val="auto"/>
        </w:rPr>
      </w:pPr>
      <w:r w:rsidRPr="008C50E1">
        <w:rPr>
          <w:rStyle w:val="pokyny"/>
          <w:color w:val="auto"/>
        </w:rPr>
        <w:t xml:space="preserve">Sebeobhájci prošli všechny základní životní potřeby, které jsou uvedeny v zákoně o sociálních službách, a vybrali ty, které jsou podle nich ze strany posudkových lékařů hodnoceny nesprávně. Jinými slovy jsou to oblasti, kde oni potřebují pomoc a podporu, ale jsou jim posudkovými lékaři uznány jako zvládnuté. </w:t>
      </w:r>
      <w:r w:rsidRPr="008C50E1">
        <w:rPr>
          <w:rStyle w:val="pokyny"/>
          <w:b/>
          <w:bCs/>
          <w:color w:val="auto"/>
        </w:rPr>
        <w:t>Z jejich zkušenosti vyplývá, že ne vždy jejich potřeby odpovídají tomu, co se posuzuje</w:t>
      </w:r>
      <w:r w:rsidRPr="008C50E1">
        <w:rPr>
          <w:rStyle w:val="pokyny"/>
          <w:color w:val="auto"/>
        </w:rPr>
        <w:t>.</w:t>
      </w:r>
    </w:p>
    <w:p w14:paraId="3E2A50D7" w14:textId="77777777" w:rsidR="000A41DA" w:rsidRPr="008C50E1" w:rsidRDefault="000A41DA" w:rsidP="008C50E1">
      <w:pPr>
        <w:pStyle w:val="Zkladntext"/>
        <w:jc w:val="left"/>
        <w:rPr>
          <w:rStyle w:val="pokyny"/>
          <w:color w:val="auto"/>
        </w:rPr>
      </w:pPr>
      <w:r w:rsidRPr="008C50E1">
        <w:rPr>
          <w:rStyle w:val="pokyny"/>
          <w:color w:val="auto"/>
        </w:rPr>
        <w:t xml:space="preserve">Například je to oblast </w:t>
      </w:r>
      <w:r w:rsidRPr="008C50E1">
        <w:rPr>
          <w:rStyle w:val="pokyny"/>
          <w:b/>
          <w:bCs/>
          <w:color w:val="auto"/>
        </w:rPr>
        <w:t>orientace</w:t>
      </w:r>
      <w:r w:rsidRPr="008C50E1">
        <w:rPr>
          <w:rStyle w:val="pokyny"/>
          <w:color w:val="auto"/>
        </w:rPr>
        <w:t>, která by právě měla být zaměřen na lidi s intelektovým postižením, kteří mají zhoršenou orientaci v čase a v prostoru. Podle zákona by měli zvládat rozeznávat zrakem a sluchem, mít přiměřené osobní kompetence, orientovat se v přirozeném sociálním prostředí, přiměřeně reagovat atd.</w:t>
      </w:r>
    </w:p>
    <w:p w14:paraId="786C1188" w14:textId="77777777" w:rsidR="000A41DA" w:rsidRPr="008C50E1" w:rsidRDefault="000A41DA" w:rsidP="00EA04A2">
      <w:pPr>
        <w:pStyle w:val="Zkladntext"/>
        <w:numPr>
          <w:ilvl w:val="0"/>
          <w:numId w:val="10"/>
        </w:numPr>
        <w:spacing w:before="0" w:after="0"/>
        <w:ind w:left="714" w:hanging="357"/>
        <w:jc w:val="left"/>
        <w:rPr>
          <w:rStyle w:val="pokyny"/>
          <w:color w:val="auto"/>
        </w:rPr>
      </w:pPr>
      <w:r w:rsidRPr="008C50E1">
        <w:rPr>
          <w:rStyle w:val="pokyny"/>
          <w:color w:val="auto"/>
        </w:rPr>
        <w:t>Ale při sociálním šetření se jich pracovník často ptá jen na to, jestli ví, kolik je hodin. A to oni vědí.</w:t>
      </w:r>
    </w:p>
    <w:p w14:paraId="64E98EE8" w14:textId="40C0CD12" w:rsidR="000A41DA" w:rsidRPr="008C50E1" w:rsidRDefault="000A41DA" w:rsidP="00EA04A2">
      <w:pPr>
        <w:pStyle w:val="Zkladntext"/>
        <w:numPr>
          <w:ilvl w:val="0"/>
          <w:numId w:val="10"/>
        </w:numPr>
        <w:spacing w:before="0" w:after="0"/>
        <w:ind w:left="714" w:hanging="357"/>
        <w:jc w:val="left"/>
        <w:rPr>
          <w:rStyle w:val="pokyny"/>
          <w:color w:val="auto"/>
        </w:rPr>
      </w:pPr>
      <w:r w:rsidRPr="008C50E1">
        <w:rPr>
          <w:rStyle w:val="pokyny"/>
          <w:color w:val="auto"/>
        </w:rPr>
        <w:t>Přitom i v této oblasti využívají pomoc a podporu od sociální služby. Například když je pro pana Ježka něco nové, musí mu služba ukázat</w:t>
      </w:r>
      <w:r w:rsidR="00463F01" w:rsidRPr="008C50E1">
        <w:rPr>
          <w:rStyle w:val="pokyny"/>
          <w:color w:val="auto"/>
        </w:rPr>
        <w:t>,</w:t>
      </w:r>
      <w:r w:rsidRPr="008C50E1">
        <w:rPr>
          <w:rStyle w:val="pokyny"/>
          <w:color w:val="auto"/>
        </w:rPr>
        <w:t xml:space="preserve"> kam má jít. A to opakovaně, třikrát nebo i čtyřikrát, nebo desetkrát než se to naučí.</w:t>
      </w:r>
    </w:p>
    <w:p w14:paraId="6F1C47E6" w14:textId="3C9D63DF" w:rsidR="000A41DA" w:rsidRPr="008C50E1" w:rsidRDefault="000A41DA" w:rsidP="00EA04A2">
      <w:pPr>
        <w:pStyle w:val="Zkladntext"/>
        <w:numPr>
          <w:ilvl w:val="0"/>
          <w:numId w:val="10"/>
        </w:numPr>
        <w:spacing w:before="0" w:after="0"/>
        <w:ind w:left="714" w:hanging="357"/>
        <w:jc w:val="left"/>
        <w:rPr>
          <w:rStyle w:val="pokyny"/>
          <w:color w:val="auto"/>
        </w:rPr>
      </w:pPr>
      <w:r w:rsidRPr="008C50E1">
        <w:rPr>
          <w:rStyle w:val="pokyny"/>
          <w:color w:val="auto"/>
        </w:rPr>
        <w:t>Jaroslav Ježek: „Já třeba vím, že jsem na zastávce, vím, kolik je hodin. Ale ten pracovník, co vám přijde dělat ty příspěvky, tak se zajímá, kolik je hodin. Ale ne jestli víš, za jak dlouho máš být na zastávce. Nebo já vím, v kolik jede autobus. Ale už neumím vyhodnotit to, za jak dlouho tam mám být. Chybí mi plánování času.</w:t>
      </w:r>
      <w:r w:rsidR="00463F01" w:rsidRPr="008C50E1">
        <w:rPr>
          <w:rStyle w:val="pokyny"/>
          <w:color w:val="auto"/>
        </w:rPr>
        <w:t>“</w:t>
      </w:r>
    </w:p>
    <w:p w14:paraId="4F2CB11F" w14:textId="0FD97039" w:rsidR="005A3B6C" w:rsidRPr="008C50E1" w:rsidRDefault="000A41DA" w:rsidP="008C50E1">
      <w:pPr>
        <w:pStyle w:val="Zkladntext"/>
        <w:jc w:val="left"/>
        <w:rPr>
          <w:rStyle w:val="pokyny"/>
          <w:color w:val="auto"/>
        </w:rPr>
      </w:pPr>
      <w:r w:rsidRPr="008C50E1">
        <w:rPr>
          <w:rStyle w:val="pokyny"/>
          <w:color w:val="auto"/>
        </w:rPr>
        <w:t xml:space="preserve">Materiál od sebeobhájců z Hradce Králové, kde se vyjádřili k více základním životním potřebám a jejich posuzování je v samostatné </w:t>
      </w:r>
      <w:r w:rsidRPr="008C50E1">
        <w:rPr>
          <w:rStyle w:val="pokyny"/>
          <w:b/>
          <w:bCs/>
          <w:color w:val="auto"/>
        </w:rPr>
        <w:t>příloze</w:t>
      </w:r>
      <w:r w:rsidRPr="008C50E1">
        <w:rPr>
          <w:rStyle w:val="pokyny"/>
          <w:color w:val="auto"/>
        </w:rPr>
        <w:t xml:space="preserve"> zápisu.</w:t>
      </w:r>
      <w:r w:rsidR="00463F01" w:rsidRPr="008C50E1">
        <w:rPr>
          <w:rStyle w:val="pokyny"/>
          <w:color w:val="auto"/>
        </w:rPr>
        <w:t xml:space="preserve"> </w:t>
      </w:r>
      <w:r w:rsidR="005A3B6C" w:rsidRPr="008C50E1">
        <w:rPr>
          <w:rStyle w:val="pokyny"/>
          <w:color w:val="auto"/>
        </w:rPr>
        <w:t xml:space="preserve">Závěrem </w:t>
      </w:r>
      <w:r w:rsidR="00463F01" w:rsidRPr="008C50E1">
        <w:rPr>
          <w:rStyle w:val="pokyny"/>
          <w:color w:val="auto"/>
        </w:rPr>
        <w:t xml:space="preserve">sebeobhájci pozvali </w:t>
      </w:r>
      <w:r w:rsidR="005A3B6C" w:rsidRPr="008C50E1">
        <w:rPr>
          <w:rStyle w:val="pokyny"/>
          <w:color w:val="auto"/>
        </w:rPr>
        <w:t xml:space="preserve">všechny přítomné na </w:t>
      </w:r>
      <w:r w:rsidR="005A3B6C" w:rsidRPr="008C50E1">
        <w:rPr>
          <w:rStyle w:val="pokyny"/>
          <w:b/>
          <w:bCs/>
          <w:color w:val="auto"/>
        </w:rPr>
        <w:t>konferenci</w:t>
      </w:r>
      <w:r w:rsidR="005A3B6C" w:rsidRPr="008C50E1">
        <w:rPr>
          <w:rStyle w:val="pokyny"/>
          <w:color w:val="auto"/>
        </w:rPr>
        <w:t>, kterou budou pořádat v říjnu 2024.</w:t>
      </w:r>
    </w:p>
    <w:p w14:paraId="6BB423F0" w14:textId="446A2733" w:rsidR="005A3B6C" w:rsidRDefault="005A3B6C" w:rsidP="00EA04A2">
      <w:pPr>
        <w:pStyle w:val="Nadpis3"/>
        <w:numPr>
          <w:ilvl w:val="0"/>
          <w:numId w:val="7"/>
        </w:numPr>
        <w:rPr>
          <w:rStyle w:val="pokyny"/>
          <w:color w:val="auto"/>
          <w:sz w:val="24"/>
          <w:szCs w:val="24"/>
        </w:rPr>
      </w:pPr>
      <w:r>
        <w:t>Sebeobhájci z Uherského Hradiště</w:t>
      </w:r>
    </w:p>
    <w:p w14:paraId="2FC2D3A4" w14:textId="15B78CF8" w:rsidR="005A3B6C" w:rsidRDefault="005A3B6C" w:rsidP="00B4373B">
      <w:pPr>
        <w:pStyle w:val="Zkladntext"/>
        <w:jc w:val="left"/>
      </w:pPr>
      <w:r>
        <w:t xml:space="preserve">Lukáš Kudlička spoluorganizuje setkání sebeobhájců v Uherském Hradišti. Příspěvkem na péči se zabývali na několika schůzkách v průběhu </w:t>
      </w:r>
      <w:r w:rsidR="008C50E1">
        <w:t>uplynulých dvou měsíců a společně řešili následující témata:</w:t>
      </w:r>
    </w:p>
    <w:p w14:paraId="441E9288" w14:textId="77777777" w:rsidR="005A3B6C" w:rsidRPr="00B4373B" w:rsidRDefault="005A3B6C" w:rsidP="00B4373B">
      <w:pPr>
        <w:pStyle w:val="Zkladntext"/>
        <w:jc w:val="left"/>
        <w:rPr>
          <w:b/>
          <w:bCs/>
        </w:rPr>
      </w:pPr>
      <w:r w:rsidRPr="00B4373B">
        <w:rPr>
          <w:b/>
          <w:bCs/>
        </w:rPr>
        <w:t>Výše příspěvku na péči</w:t>
      </w:r>
    </w:p>
    <w:p w14:paraId="63E84BD6" w14:textId="2EC1323C" w:rsidR="005A3B6C" w:rsidRDefault="005A3B6C" w:rsidP="00B4373B">
      <w:pPr>
        <w:pStyle w:val="Zkladntext"/>
        <w:jc w:val="left"/>
      </w:pPr>
      <w:r>
        <w:t>Skupina se shodla na tom, že výše příspěvku ve stupni I a II je nedostatečná. Shodli se na tom, že výše příspěvku není taková, jakou lidé s omezením opravdu potřebují. Například stupeň I teď není vůbec zvýšen. Navíc jim chybí zhodnocen</w:t>
      </w:r>
      <w:r w:rsidR="00463F01">
        <w:t>í</w:t>
      </w:r>
      <w:r>
        <w:t xml:space="preserve"> času, </w:t>
      </w:r>
      <w:r w:rsidR="00463F01">
        <w:t xml:space="preserve">tedy </w:t>
      </w:r>
      <w:r>
        <w:t xml:space="preserve">kolik </w:t>
      </w:r>
      <w:r w:rsidR="00463F01">
        <w:t>ho je na</w:t>
      </w:r>
      <w:r>
        <w:t xml:space="preserve"> jednotlivé úkony potřeb</w:t>
      </w:r>
      <w:r w:rsidR="00463F01">
        <w:t>a</w:t>
      </w:r>
      <w:r>
        <w:t>. Špatné také je, že ve stupni I nedošlo ke zvýšení příspěvku na péči vůbec a ve stupni II se zvýšil jen o 500 Kč.</w:t>
      </w:r>
    </w:p>
    <w:p w14:paraId="0F87D4B8" w14:textId="77777777" w:rsidR="005A3B6C" w:rsidRPr="00B4373B" w:rsidRDefault="005A3B6C" w:rsidP="00B4373B">
      <w:pPr>
        <w:pStyle w:val="Zkladntext"/>
        <w:jc w:val="left"/>
        <w:rPr>
          <w:b/>
          <w:bCs/>
        </w:rPr>
      </w:pPr>
      <w:r w:rsidRPr="00B4373B">
        <w:rPr>
          <w:b/>
          <w:bCs/>
        </w:rPr>
        <w:t>Posuzování příspěvku na péči</w:t>
      </w:r>
    </w:p>
    <w:p w14:paraId="68F85FAC" w14:textId="77777777" w:rsidR="005A3B6C" w:rsidRDefault="005A3B6C" w:rsidP="00B4373B">
      <w:pPr>
        <w:pStyle w:val="Zkladntext"/>
        <w:jc w:val="left"/>
      </w:pPr>
      <w:r>
        <w:t xml:space="preserve">Nemělo by se posuzovat 10 stanovených oblastí, ale čas podpory, kterou člověk opravdu potřebuje. </w:t>
      </w:r>
    </w:p>
    <w:p w14:paraId="1B7B389B" w14:textId="77777777" w:rsidR="005A3B6C" w:rsidRDefault="005A3B6C" w:rsidP="00B4373B">
      <w:pPr>
        <w:pStyle w:val="Zkladntext"/>
        <w:jc w:val="left"/>
      </w:pPr>
      <w:r>
        <w:lastRenderedPageBreak/>
        <w:t>Posudkový lékař by se měl setkat s posuzovaným a to vícekrát, aby znal reálný stav a mohl podle něj rozhodnout.</w:t>
      </w:r>
    </w:p>
    <w:p w14:paraId="22A208FE" w14:textId="77777777" w:rsidR="005A3B6C" w:rsidRPr="00B4373B" w:rsidRDefault="005A3B6C" w:rsidP="00B4373B">
      <w:pPr>
        <w:pStyle w:val="Zkladntext"/>
        <w:jc w:val="left"/>
        <w:rPr>
          <w:b/>
          <w:bCs/>
        </w:rPr>
      </w:pPr>
      <w:r w:rsidRPr="00B4373B">
        <w:rPr>
          <w:b/>
          <w:bCs/>
        </w:rPr>
        <w:t>Kontrola využívání příspěvku na péči</w:t>
      </w:r>
    </w:p>
    <w:p w14:paraId="3D3FBDCF" w14:textId="7925170A" w:rsidR="005A3B6C" w:rsidRDefault="005A3B6C" w:rsidP="00B4373B">
      <w:pPr>
        <w:pStyle w:val="Zkladntext"/>
        <w:jc w:val="left"/>
      </w:pPr>
      <w:r>
        <w:t xml:space="preserve">Měla by být kontrola toho, na co se příspěvek využívá. Mělo by se </w:t>
      </w:r>
      <w:r w:rsidR="00463F01">
        <w:t xml:space="preserve">to </w:t>
      </w:r>
      <w:r>
        <w:t xml:space="preserve">týkat jak pobytových sociálních služeb, tak i neformálních pečovatelů. Lidé by měli vědět, na co jejich příspěvek jde, jakou péči a za jakou cenu dostali. Měli by si sami určit kdo a s čím jim bude pomáhat a komu budou platit. Skupina se shodla na tom, že využití příspěvku v rodinách se nekontroluje vůbec. Proto si myslí, že by se to mělo sjednotit. V sociálních službách dostanete vždy vyúčtování. Určíte si jakou a od koho službu nakoupíte. </w:t>
      </w:r>
    </w:p>
    <w:p w14:paraId="2328D647" w14:textId="1AE7B5EC" w:rsidR="005A3B6C" w:rsidRPr="00B4373B" w:rsidRDefault="005A3B6C" w:rsidP="00B4373B">
      <w:pPr>
        <w:pStyle w:val="Zkladntext"/>
        <w:jc w:val="left"/>
        <w:rPr>
          <w:b/>
          <w:bCs/>
        </w:rPr>
      </w:pPr>
      <w:r w:rsidRPr="00B4373B">
        <w:rPr>
          <w:b/>
          <w:bCs/>
        </w:rPr>
        <w:t>Praktické využívání příspěvku na péči</w:t>
      </w:r>
      <w:r w:rsidR="00B4373B">
        <w:rPr>
          <w:b/>
          <w:bCs/>
        </w:rPr>
        <w:t xml:space="preserve"> </w:t>
      </w:r>
      <w:r w:rsidRPr="00B4373B">
        <w:t>(poznámky z videoprezentace Petry Nevařilové)</w:t>
      </w:r>
    </w:p>
    <w:p w14:paraId="7833F234" w14:textId="13A00214" w:rsidR="005A3B6C" w:rsidRDefault="00B4373B" w:rsidP="00B4373B">
      <w:pPr>
        <w:pStyle w:val="Zkladntext"/>
        <w:jc w:val="left"/>
      </w:pPr>
      <w:r>
        <w:t xml:space="preserve">Petra Nevařilová bydlí </w:t>
      </w:r>
      <w:r w:rsidR="005A3B6C">
        <w:t>o</w:t>
      </w:r>
      <w:r w:rsidR="005A3B6C" w:rsidRPr="00682EA2">
        <w:t>d roku 2018</w:t>
      </w:r>
      <w:r w:rsidR="005A3B6C">
        <w:t xml:space="preserve"> v chráněném bydlení,</w:t>
      </w:r>
      <w:r>
        <w:t xml:space="preserve"> </w:t>
      </w:r>
      <w:r w:rsidR="005A3B6C">
        <w:t xml:space="preserve">pobírá příspěvek na péči </w:t>
      </w:r>
      <w:r>
        <w:t xml:space="preserve">ve stupni I – 880 Kč a </w:t>
      </w:r>
      <w:r w:rsidR="005A3B6C">
        <w:t xml:space="preserve">využívá </w:t>
      </w:r>
      <w:r>
        <w:t>ho zejména</w:t>
      </w:r>
      <w:r w:rsidR="005A3B6C">
        <w:t xml:space="preserve"> na osobní asistenci (kterou jí </w:t>
      </w:r>
      <w:r>
        <w:t>dříve poskytovala její maminka).</w:t>
      </w:r>
    </w:p>
    <w:p w14:paraId="4FEB4EC6" w14:textId="77777777" w:rsidR="005A3B6C" w:rsidRDefault="005A3B6C" w:rsidP="00B4373B">
      <w:pPr>
        <w:pStyle w:val="Zkladntext"/>
        <w:jc w:val="left"/>
      </w:pPr>
      <w:r w:rsidRPr="00B4373B">
        <w:rPr>
          <w:b/>
          <w:bCs/>
        </w:rPr>
        <w:t>Využití</w:t>
      </w:r>
      <w:r>
        <w:t>:</w:t>
      </w:r>
    </w:p>
    <w:p w14:paraId="1139DD45" w14:textId="77777777" w:rsidR="005A3B6C" w:rsidRDefault="005A3B6C" w:rsidP="00EA04A2">
      <w:pPr>
        <w:pStyle w:val="Zkladntext"/>
        <w:numPr>
          <w:ilvl w:val="0"/>
          <w:numId w:val="11"/>
        </w:numPr>
        <w:spacing w:before="0" w:after="0"/>
        <w:ind w:left="714" w:hanging="357"/>
        <w:jc w:val="left"/>
      </w:pPr>
      <w:r>
        <w:t>na doprovody (jen když jede do Uherského Hradiště, jsou to s vyřízením nebo návštěvou a cestou zpátky dohromady 4 hodiny),</w:t>
      </w:r>
    </w:p>
    <w:p w14:paraId="73EA63A6" w14:textId="77777777" w:rsidR="005A3B6C" w:rsidRDefault="005A3B6C" w:rsidP="00EA04A2">
      <w:pPr>
        <w:pStyle w:val="Zkladntext"/>
        <w:numPr>
          <w:ilvl w:val="0"/>
          <w:numId w:val="11"/>
        </w:numPr>
        <w:spacing w:before="0" w:after="0"/>
        <w:ind w:left="714" w:hanging="357"/>
        <w:jc w:val="left"/>
      </w:pPr>
      <w:r>
        <w:t>pomoc potřebuje třeba s nákupem oblečení (hůř vidí),</w:t>
      </w:r>
    </w:p>
    <w:p w14:paraId="01FDD15E" w14:textId="77777777" w:rsidR="005A3B6C" w:rsidRDefault="005A3B6C" w:rsidP="00EA04A2">
      <w:pPr>
        <w:pStyle w:val="Zkladntext"/>
        <w:numPr>
          <w:ilvl w:val="0"/>
          <w:numId w:val="11"/>
        </w:numPr>
        <w:spacing w:before="0" w:after="0"/>
        <w:ind w:left="714" w:hanging="357"/>
        <w:jc w:val="left"/>
      </w:pPr>
      <w:r>
        <w:t>při nákupu potřebuje podporu i při placení kartou,</w:t>
      </w:r>
    </w:p>
    <w:p w14:paraId="0155B295" w14:textId="77777777" w:rsidR="005A3B6C" w:rsidRDefault="005A3B6C" w:rsidP="00EA04A2">
      <w:pPr>
        <w:pStyle w:val="Zkladntext"/>
        <w:numPr>
          <w:ilvl w:val="0"/>
          <w:numId w:val="11"/>
        </w:numPr>
        <w:spacing w:before="0" w:after="0"/>
        <w:ind w:left="714" w:hanging="357"/>
        <w:jc w:val="left"/>
      </w:pPr>
      <w:r>
        <w:t>objednávání k lékaři – vždy ji musí někdo zkontrolovat, aby se neobjednala špatně, nebo když je u lékaře, tak potřebuje podpořit i při komunikaci s lékařem,</w:t>
      </w:r>
    </w:p>
    <w:p w14:paraId="4FB0B0C8" w14:textId="77777777" w:rsidR="005A3B6C" w:rsidRDefault="005A3B6C" w:rsidP="00EA04A2">
      <w:pPr>
        <w:pStyle w:val="Zkladntext"/>
        <w:numPr>
          <w:ilvl w:val="0"/>
          <w:numId w:val="11"/>
        </w:numPr>
        <w:spacing w:before="0" w:after="0"/>
        <w:ind w:left="714" w:hanging="357"/>
        <w:jc w:val="left"/>
      </w:pPr>
      <w:r>
        <w:t>podpora při komunikaci emailem – potřebuje se třeba omluvit z nějaké schůzky a není schopna to správně naformulovat,</w:t>
      </w:r>
    </w:p>
    <w:p w14:paraId="487AD166" w14:textId="77777777" w:rsidR="005A3B6C" w:rsidRDefault="005A3B6C" w:rsidP="00EA04A2">
      <w:pPr>
        <w:pStyle w:val="Zkladntext"/>
        <w:numPr>
          <w:ilvl w:val="0"/>
          <w:numId w:val="11"/>
        </w:numPr>
        <w:spacing w:before="0" w:after="0"/>
        <w:ind w:left="714" w:hanging="357"/>
        <w:jc w:val="left"/>
      </w:pPr>
      <w:r>
        <w:t>podpora při úklidu, při vaření,</w:t>
      </w:r>
      <w:r w:rsidRPr="002B3521">
        <w:t xml:space="preserve"> </w:t>
      </w:r>
      <w:r>
        <w:t>podpora při péči o domácnost (jak co prát, výměna lůžkovin),</w:t>
      </w:r>
    </w:p>
    <w:p w14:paraId="2AC0209B" w14:textId="77777777" w:rsidR="005A3B6C" w:rsidRDefault="005A3B6C" w:rsidP="00EA04A2">
      <w:pPr>
        <w:pStyle w:val="Zkladntext"/>
        <w:numPr>
          <w:ilvl w:val="0"/>
          <w:numId w:val="11"/>
        </w:numPr>
        <w:spacing w:before="0" w:after="0"/>
        <w:ind w:left="714" w:hanging="357"/>
        <w:jc w:val="left"/>
      </w:pPr>
      <w:r>
        <w:t>kontrola zdravotního stavu (péče o sebe při nemoci, měření teploty, braní léků),</w:t>
      </w:r>
    </w:p>
    <w:p w14:paraId="27AF9906" w14:textId="77777777" w:rsidR="005A3B6C" w:rsidRDefault="005A3B6C" w:rsidP="00EA04A2">
      <w:pPr>
        <w:pStyle w:val="Zkladntext"/>
        <w:numPr>
          <w:ilvl w:val="0"/>
          <w:numId w:val="11"/>
        </w:numPr>
        <w:spacing w:before="0" w:after="0"/>
        <w:ind w:left="714" w:hanging="357"/>
        <w:jc w:val="left"/>
      </w:pPr>
      <w:r>
        <w:t>volnočasové aktivity, zjišťování informací, které potřebuje</w:t>
      </w:r>
    </w:p>
    <w:p w14:paraId="168E564C" w14:textId="77777777" w:rsidR="005A3B6C" w:rsidRPr="00B4373B" w:rsidRDefault="005A3B6C" w:rsidP="00B4373B">
      <w:pPr>
        <w:pStyle w:val="Zkladntext"/>
        <w:jc w:val="left"/>
        <w:rPr>
          <w:b/>
          <w:bCs/>
        </w:rPr>
      </w:pPr>
      <w:r w:rsidRPr="00B4373B">
        <w:rPr>
          <w:b/>
          <w:bCs/>
        </w:rPr>
        <w:t>Náklady na podporu:</w:t>
      </w:r>
    </w:p>
    <w:p w14:paraId="6D91504A" w14:textId="77777777" w:rsidR="005A3B6C" w:rsidRDefault="005A3B6C" w:rsidP="00EA04A2">
      <w:pPr>
        <w:pStyle w:val="Zkladntext"/>
        <w:numPr>
          <w:ilvl w:val="0"/>
          <w:numId w:val="12"/>
        </w:numPr>
        <w:spacing w:before="0" w:after="0"/>
        <w:jc w:val="left"/>
      </w:pPr>
      <w:r>
        <w:t>příspěvek 880 Kč měsíčně je pro ni absolutně nedostačující,</w:t>
      </w:r>
    </w:p>
    <w:p w14:paraId="7AC206F0" w14:textId="77777777" w:rsidR="005A3B6C" w:rsidRDefault="005A3B6C" w:rsidP="00EA04A2">
      <w:pPr>
        <w:pStyle w:val="Zkladntext"/>
        <w:numPr>
          <w:ilvl w:val="0"/>
          <w:numId w:val="12"/>
        </w:numPr>
        <w:spacing w:before="0" w:after="0"/>
        <w:jc w:val="left"/>
      </w:pPr>
      <w:r>
        <w:t>pomoc od sociální služby potřebuje několikrát týdně,</w:t>
      </w:r>
    </w:p>
    <w:p w14:paraId="0091204D" w14:textId="77777777" w:rsidR="005A3B6C" w:rsidRDefault="005A3B6C" w:rsidP="00EA04A2">
      <w:pPr>
        <w:pStyle w:val="Zkladntext"/>
        <w:numPr>
          <w:ilvl w:val="0"/>
          <w:numId w:val="12"/>
        </w:numPr>
        <w:spacing w:before="0" w:after="0"/>
        <w:jc w:val="left"/>
      </w:pPr>
      <w:r>
        <w:t>za nákup asistence utratí podle svých odhadů 4.000 - 4.600 měsíčně a to se má osobní asistence ještě zdražovat</w:t>
      </w:r>
    </w:p>
    <w:p w14:paraId="0189FCDC" w14:textId="6BE2C3A6" w:rsidR="00554231" w:rsidRPr="005A3B6C" w:rsidRDefault="005A3B6C" w:rsidP="00EA04A2">
      <w:pPr>
        <w:pStyle w:val="Nadpis3"/>
        <w:numPr>
          <w:ilvl w:val="0"/>
          <w:numId w:val="7"/>
        </w:numPr>
      </w:pPr>
      <w:r w:rsidRPr="005A3B6C">
        <w:t>Moderovaná diskuze nad finanční podporou lidí s postižením</w:t>
      </w:r>
    </w:p>
    <w:p w14:paraId="691F44AB" w14:textId="1CA5DB23" w:rsidR="00C20946" w:rsidRDefault="00FA2CFF" w:rsidP="00C57881">
      <w:pPr>
        <w:spacing w:before="200" w:after="200" w:line="252" w:lineRule="auto"/>
        <w:rPr>
          <w:rStyle w:val="pokyny"/>
          <w:color w:val="auto"/>
          <w:sz w:val="24"/>
          <w:szCs w:val="24"/>
        </w:rPr>
      </w:pPr>
      <w:r>
        <w:rPr>
          <w:rStyle w:val="pokyny"/>
          <w:color w:val="auto"/>
          <w:sz w:val="24"/>
          <w:szCs w:val="24"/>
        </w:rPr>
        <w:t xml:space="preserve">V návaznosti na vystoupení sebeobhájců poradní orgán v odpolední části diskutoval o </w:t>
      </w:r>
      <w:r w:rsidRPr="00BB6BD3">
        <w:rPr>
          <w:rStyle w:val="Siln"/>
        </w:rPr>
        <w:t>spravedlivé</w:t>
      </w:r>
      <w:r w:rsidR="00BB6BD3">
        <w:rPr>
          <w:rStyle w:val="Siln"/>
        </w:rPr>
        <w:t>m</w:t>
      </w:r>
      <w:r w:rsidRPr="00BB6BD3">
        <w:rPr>
          <w:rStyle w:val="Siln"/>
        </w:rPr>
        <w:t xml:space="preserve"> navýšení všech stupňů příspěvku na péči</w:t>
      </w:r>
      <w:r>
        <w:rPr>
          <w:rStyle w:val="pokyny"/>
          <w:color w:val="auto"/>
          <w:sz w:val="24"/>
          <w:szCs w:val="24"/>
        </w:rPr>
        <w:t xml:space="preserve">, a to i </w:t>
      </w:r>
      <w:r w:rsidR="00BB6BD3">
        <w:rPr>
          <w:rStyle w:val="pokyny"/>
          <w:color w:val="auto"/>
          <w:sz w:val="24"/>
          <w:szCs w:val="24"/>
        </w:rPr>
        <w:t>v souvislosti</w:t>
      </w:r>
      <w:r>
        <w:rPr>
          <w:rStyle w:val="pokyny"/>
          <w:color w:val="auto"/>
          <w:sz w:val="24"/>
          <w:szCs w:val="24"/>
        </w:rPr>
        <w:t xml:space="preserve"> </w:t>
      </w:r>
      <w:r w:rsidR="00BB6BD3">
        <w:rPr>
          <w:rStyle w:val="pokyny"/>
          <w:color w:val="auto"/>
          <w:sz w:val="24"/>
          <w:szCs w:val="24"/>
        </w:rPr>
        <w:t>s</w:t>
      </w:r>
      <w:r>
        <w:rPr>
          <w:rStyle w:val="pokyny"/>
          <w:color w:val="auto"/>
          <w:sz w:val="24"/>
          <w:szCs w:val="24"/>
        </w:rPr>
        <w:t xml:space="preserve"> </w:t>
      </w:r>
      <w:r w:rsidRPr="00463F01">
        <w:rPr>
          <w:rStyle w:val="Siln"/>
        </w:rPr>
        <w:t>opakovan</w:t>
      </w:r>
      <w:r w:rsidR="00BB6BD3" w:rsidRPr="00463F01">
        <w:rPr>
          <w:rStyle w:val="Siln"/>
        </w:rPr>
        <w:t>ým</w:t>
      </w:r>
      <w:r w:rsidRPr="00463F01">
        <w:rPr>
          <w:rStyle w:val="Siln"/>
        </w:rPr>
        <w:t xml:space="preserve"> nav</w:t>
      </w:r>
      <w:r w:rsidR="00BB6BD3" w:rsidRPr="00463F01">
        <w:rPr>
          <w:rStyle w:val="Siln"/>
        </w:rPr>
        <w:t>y</w:t>
      </w:r>
      <w:r w:rsidRPr="00463F01">
        <w:rPr>
          <w:rStyle w:val="Siln"/>
        </w:rPr>
        <w:t>š</w:t>
      </w:r>
      <w:r w:rsidR="00BB6BD3" w:rsidRPr="00463F01">
        <w:rPr>
          <w:rStyle w:val="Siln"/>
        </w:rPr>
        <w:t>ová</w:t>
      </w:r>
      <w:r w:rsidRPr="00463F01">
        <w:rPr>
          <w:rStyle w:val="Siln"/>
        </w:rPr>
        <w:t>ní</w:t>
      </w:r>
      <w:r w:rsidR="00BB6BD3" w:rsidRPr="00463F01">
        <w:rPr>
          <w:rStyle w:val="Siln"/>
        </w:rPr>
        <w:t>m</w:t>
      </w:r>
      <w:r w:rsidRPr="00463F01">
        <w:rPr>
          <w:rStyle w:val="Siln"/>
        </w:rPr>
        <w:t xml:space="preserve"> cen některých sociálních služeb</w:t>
      </w:r>
      <w:r>
        <w:rPr>
          <w:rStyle w:val="pokyny"/>
          <w:color w:val="auto"/>
          <w:sz w:val="24"/>
          <w:szCs w:val="24"/>
        </w:rPr>
        <w:t xml:space="preserve">. </w:t>
      </w:r>
      <w:r w:rsidR="00BB6BD3">
        <w:rPr>
          <w:rStyle w:val="pokyny"/>
          <w:color w:val="auto"/>
          <w:sz w:val="24"/>
          <w:szCs w:val="24"/>
        </w:rPr>
        <w:t xml:space="preserve">Luboš Zajíc </w:t>
      </w:r>
      <w:r>
        <w:rPr>
          <w:rStyle w:val="pokyny"/>
          <w:color w:val="auto"/>
          <w:sz w:val="24"/>
          <w:szCs w:val="24"/>
        </w:rPr>
        <w:t>zmín</w:t>
      </w:r>
      <w:r w:rsidR="00BB6BD3">
        <w:rPr>
          <w:rStyle w:val="pokyny"/>
          <w:color w:val="auto"/>
          <w:sz w:val="24"/>
          <w:szCs w:val="24"/>
        </w:rPr>
        <w:t>il také</w:t>
      </w:r>
      <w:r>
        <w:rPr>
          <w:rStyle w:val="pokyny"/>
          <w:color w:val="auto"/>
          <w:sz w:val="24"/>
          <w:szCs w:val="24"/>
        </w:rPr>
        <w:t xml:space="preserve"> potřeb</w:t>
      </w:r>
      <w:r w:rsidR="00BB6BD3">
        <w:rPr>
          <w:rStyle w:val="pokyny"/>
          <w:color w:val="auto"/>
          <w:sz w:val="24"/>
          <w:szCs w:val="24"/>
        </w:rPr>
        <w:t>u</w:t>
      </w:r>
      <w:r>
        <w:rPr>
          <w:rStyle w:val="pokyny"/>
          <w:color w:val="auto"/>
          <w:sz w:val="24"/>
          <w:szCs w:val="24"/>
        </w:rPr>
        <w:t xml:space="preserve"> obnov</w:t>
      </w:r>
      <w:r w:rsidR="00BB6BD3">
        <w:rPr>
          <w:rStyle w:val="pokyny"/>
          <w:color w:val="auto"/>
          <w:sz w:val="24"/>
          <w:szCs w:val="24"/>
        </w:rPr>
        <w:t>ení</w:t>
      </w:r>
      <w:r>
        <w:rPr>
          <w:rStyle w:val="pokyny"/>
          <w:color w:val="auto"/>
          <w:sz w:val="24"/>
          <w:szCs w:val="24"/>
        </w:rPr>
        <w:t xml:space="preserve"> proporcionalit</w:t>
      </w:r>
      <w:r w:rsidR="00BB6BD3">
        <w:rPr>
          <w:rStyle w:val="pokyny"/>
          <w:color w:val="auto"/>
          <w:sz w:val="24"/>
          <w:szCs w:val="24"/>
        </w:rPr>
        <w:t>y</w:t>
      </w:r>
      <w:r>
        <w:rPr>
          <w:rStyle w:val="pokyny"/>
          <w:color w:val="auto"/>
          <w:sz w:val="24"/>
          <w:szCs w:val="24"/>
        </w:rPr>
        <w:t xml:space="preserve"> jednotlivých stupňů závislosti</w:t>
      </w:r>
      <w:r w:rsidR="00BB6BD3">
        <w:rPr>
          <w:rStyle w:val="pokyny"/>
          <w:color w:val="auto"/>
          <w:sz w:val="24"/>
          <w:szCs w:val="24"/>
        </w:rPr>
        <w:t xml:space="preserve"> u příspěvku na péči</w:t>
      </w:r>
      <w:r>
        <w:rPr>
          <w:rStyle w:val="pokyny"/>
          <w:color w:val="auto"/>
          <w:sz w:val="24"/>
          <w:szCs w:val="24"/>
        </w:rPr>
        <w:t>.</w:t>
      </w:r>
      <w:r w:rsidR="00252AD7">
        <w:rPr>
          <w:rStyle w:val="pokyny"/>
          <w:color w:val="auto"/>
          <w:sz w:val="24"/>
          <w:szCs w:val="24"/>
        </w:rPr>
        <w:t xml:space="preserve"> Členové poradního orgánu dále upozornili na to, že současný systém poskytování finanční podpory</w:t>
      </w:r>
      <w:r w:rsidR="00DE36B8">
        <w:rPr>
          <w:rStyle w:val="pokyny"/>
          <w:color w:val="auto"/>
          <w:sz w:val="24"/>
          <w:szCs w:val="24"/>
        </w:rPr>
        <w:t xml:space="preserve"> stále</w:t>
      </w:r>
      <w:r w:rsidR="00252AD7">
        <w:rPr>
          <w:rStyle w:val="pokyny"/>
          <w:color w:val="auto"/>
          <w:sz w:val="24"/>
          <w:szCs w:val="24"/>
        </w:rPr>
        <w:t xml:space="preserve"> </w:t>
      </w:r>
      <w:r w:rsidR="00252AD7" w:rsidRPr="00DE36B8">
        <w:rPr>
          <w:rStyle w:val="Siln"/>
        </w:rPr>
        <w:t>není individualizovaný</w:t>
      </w:r>
      <w:r w:rsidR="00252AD7">
        <w:rPr>
          <w:rStyle w:val="pokyny"/>
          <w:color w:val="auto"/>
          <w:sz w:val="24"/>
          <w:szCs w:val="24"/>
        </w:rPr>
        <w:t xml:space="preserve"> a neodpovídá skutečným potřebám lidí s postižením. Zohlednění některých potřeb pak úplně chybí</w:t>
      </w:r>
      <w:r w:rsidR="00C57881">
        <w:rPr>
          <w:rStyle w:val="pokyny"/>
          <w:color w:val="auto"/>
          <w:sz w:val="24"/>
          <w:szCs w:val="24"/>
        </w:rPr>
        <w:t xml:space="preserve">, a proto někteří lidé s potřebou pomoci nemají nárok </w:t>
      </w:r>
      <w:r w:rsidR="00C57881">
        <w:rPr>
          <w:rStyle w:val="pokyny"/>
          <w:color w:val="auto"/>
          <w:sz w:val="24"/>
          <w:szCs w:val="24"/>
        </w:rPr>
        <w:lastRenderedPageBreak/>
        <w:t>na příspěvek vůbec (anebo jen v nižším stupni)</w:t>
      </w:r>
      <w:r w:rsidR="00252AD7">
        <w:rPr>
          <w:rStyle w:val="pokyny"/>
          <w:color w:val="auto"/>
          <w:sz w:val="24"/>
          <w:szCs w:val="24"/>
        </w:rPr>
        <w:t>.</w:t>
      </w:r>
      <w:r w:rsidR="00080EA9">
        <w:rPr>
          <w:rStyle w:val="pokyny"/>
          <w:color w:val="auto"/>
          <w:sz w:val="24"/>
          <w:szCs w:val="24"/>
        </w:rPr>
        <w:t xml:space="preserve"> Hana Grygarová zdůraznila</w:t>
      </w:r>
      <w:r w:rsidR="00DE36B8">
        <w:rPr>
          <w:rStyle w:val="pokyny"/>
          <w:color w:val="auto"/>
          <w:sz w:val="24"/>
          <w:szCs w:val="24"/>
        </w:rPr>
        <w:t xml:space="preserve">, </w:t>
      </w:r>
      <w:r w:rsidR="001F06E1">
        <w:rPr>
          <w:rStyle w:val="pokyny"/>
          <w:color w:val="auto"/>
          <w:sz w:val="24"/>
          <w:szCs w:val="24"/>
        </w:rPr>
        <w:t>že jakékoliv změny je potřeba dělat v souladu s článkem 19 Úmluvy a s Pokyny pro deinstitucionalizaci.</w:t>
      </w:r>
      <w:r w:rsidR="001F06E1">
        <w:rPr>
          <w:rStyle w:val="Znakapoznpodarou"/>
          <w:szCs w:val="24"/>
        </w:rPr>
        <w:footnoteReference w:id="5"/>
      </w:r>
      <w:r w:rsidR="001F06E1">
        <w:rPr>
          <w:rStyle w:val="pokyny"/>
          <w:color w:val="auto"/>
          <w:sz w:val="24"/>
          <w:szCs w:val="24"/>
        </w:rPr>
        <w:t xml:space="preserve"> Proto</w:t>
      </w:r>
      <w:r w:rsidR="00DE36B8">
        <w:rPr>
          <w:rStyle w:val="pokyny"/>
          <w:color w:val="auto"/>
          <w:sz w:val="24"/>
          <w:szCs w:val="24"/>
        </w:rPr>
        <w:t xml:space="preserve"> je nezbytné zlepšit kvalitu a dostupnost o</w:t>
      </w:r>
      <w:r w:rsidR="00C20946">
        <w:rPr>
          <w:rStyle w:val="pokyny"/>
          <w:color w:val="auto"/>
          <w:sz w:val="24"/>
          <w:szCs w:val="24"/>
        </w:rPr>
        <w:t>sobní asistenc</w:t>
      </w:r>
      <w:r w:rsidR="00DE36B8">
        <w:rPr>
          <w:rStyle w:val="pokyny"/>
          <w:color w:val="auto"/>
          <w:sz w:val="24"/>
          <w:szCs w:val="24"/>
        </w:rPr>
        <w:t>e</w:t>
      </w:r>
      <w:r w:rsidR="00C94DAD">
        <w:rPr>
          <w:rStyle w:val="pokyny"/>
          <w:color w:val="auto"/>
          <w:sz w:val="24"/>
          <w:szCs w:val="24"/>
        </w:rPr>
        <w:t xml:space="preserve"> a</w:t>
      </w:r>
      <w:r w:rsidR="00DE36B8">
        <w:rPr>
          <w:rStyle w:val="pokyny"/>
          <w:color w:val="auto"/>
          <w:sz w:val="24"/>
          <w:szCs w:val="24"/>
        </w:rPr>
        <w:t xml:space="preserve"> </w:t>
      </w:r>
      <w:r w:rsidR="00C94DAD">
        <w:rPr>
          <w:rStyle w:val="pokyny"/>
          <w:color w:val="auto"/>
          <w:sz w:val="24"/>
          <w:szCs w:val="24"/>
        </w:rPr>
        <w:t>p</w:t>
      </w:r>
      <w:r w:rsidR="00DE36B8">
        <w:rPr>
          <w:rStyle w:val="pokyny"/>
          <w:color w:val="auto"/>
          <w:sz w:val="24"/>
          <w:szCs w:val="24"/>
        </w:rPr>
        <w:t xml:space="preserve">řipomněla, že </w:t>
      </w:r>
      <w:r w:rsidR="001F06E1">
        <w:rPr>
          <w:rStyle w:val="pokyny"/>
          <w:color w:val="auto"/>
          <w:sz w:val="24"/>
          <w:szCs w:val="24"/>
        </w:rPr>
        <w:t xml:space="preserve">při poskytování podpory </w:t>
      </w:r>
      <w:r w:rsidR="00DE36B8">
        <w:rPr>
          <w:rStyle w:val="pokyny"/>
          <w:color w:val="auto"/>
          <w:sz w:val="24"/>
          <w:szCs w:val="24"/>
        </w:rPr>
        <w:t xml:space="preserve">je </w:t>
      </w:r>
      <w:r w:rsidR="00C94DAD">
        <w:rPr>
          <w:rStyle w:val="pokyny"/>
          <w:color w:val="auto"/>
          <w:sz w:val="24"/>
          <w:szCs w:val="24"/>
        </w:rPr>
        <w:t>nedost</w:t>
      </w:r>
      <w:r w:rsidR="00DE36B8">
        <w:rPr>
          <w:rStyle w:val="pokyny"/>
          <w:color w:val="auto"/>
          <w:sz w:val="24"/>
          <w:szCs w:val="24"/>
        </w:rPr>
        <w:t>atečně využíván institut asistenta sociální péče</w:t>
      </w:r>
      <w:r w:rsidR="001F06E1">
        <w:rPr>
          <w:rStyle w:val="pokyny"/>
          <w:color w:val="auto"/>
          <w:sz w:val="24"/>
          <w:szCs w:val="24"/>
        </w:rPr>
        <w:t>, který by minimalisticky mohl Pokynům pro deinstitucionalizaci</w:t>
      </w:r>
      <w:r w:rsidR="001F06E1" w:rsidRPr="001F06E1">
        <w:rPr>
          <w:rStyle w:val="pokyny"/>
          <w:color w:val="auto"/>
          <w:sz w:val="24"/>
          <w:szCs w:val="24"/>
        </w:rPr>
        <w:t xml:space="preserve"> </w:t>
      </w:r>
      <w:r w:rsidR="001F06E1">
        <w:rPr>
          <w:rStyle w:val="pokyny"/>
          <w:color w:val="auto"/>
          <w:sz w:val="24"/>
          <w:szCs w:val="24"/>
        </w:rPr>
        <w:t>odpovídat</w:t>
      </w:r>
      <w:r w:rsidR="00DE36B8">
        <w:rPr>
          <w:rStyle w:val="pokyny"/>
          <w:color w:val="auto"/>
          <w:sz w:val="24"/>
          <w:szCs w:val="24"/>
        </w:rPr>
        <w:t>.</w:t>
      </w:r>
    </w:p>
    <w:p w14:paraId="71A332B3" w14:textId="5192832B" w:rsidR="001D6A64" w:rsidRDefault="00BB6BD3" w:rsidP="00C57881">
      <w:pPr>
        <w:spacing w:before="200" w:after="200" w:line="252" w:lineRule="auto"/>
        <w:rPr>
          <w:rStyle w:val="pokyny"/>
          <w:color w:val="auto"/>
          <w:sz w:val="24"/>
          <w:szCs w:val="24"/>
        </w:rPr>
      </w:pPr>
      <w:r>
        <w:rPr>
          <w:rStyle w:val="pokyny"/>
          <w:color w:val="auto"/>
          <w:sz w:val="24"/>
          <w:szCs w:val="24"/>
        </w:rPr>
        <w:t xml:space="preserve">Poradní orgán se také shodl na tom, že bude nutné </w:t>
      </w:r>
      <w:r w:rsidRPr="00C57881">
        <w:rPr>
          <w:rStyle w:val="Siln"/>
        </w:rPr>
        <w:t>revidovat způsob posuzování příspěvku na péči</w:t>
      </w:r>
      <w:r w:rsidR="00DE36B8" w:rsidRPr="00C57881">
        <w:rPr>
          <w:rStyle w:val="ZkladntextChar"/>
        </w:rPr>
        <w:t xml:space="preserve"> </w:t>
      </w:r>
      <w:r w:rsidR="00DE36B8">
        <w:rPr>
          <w:rStyle w:val="pokyny"/>
          <w:color w:val="auto"/>
          <w:sz w:val="24"/>
          <w:szCs w:val="24"/>
        </w:rPr>
        <w:t xml:space="preserve">a to včetně souvisejících metodik, které mohou být pro konečné posouzení stupně závislosti určující. Podle poradního orgánu je již nyní důležité </w:t>
      </w:r>
      <w:r w:rsidR="00DE36B8" w:rsidRPr="00EE71B7">
        <w:rPr>
          <w:rStyle w:val="Siln"/>
        </w:rPr>
        <w:t>změnit přístup posudkových lékařů a zvýšit relevantnost (kvalitně provedeného) sociálního šetření</w:t>
      </w:r>
      <w:r w:rsidR="00DE36B8">
        <w:rPr>
          <w:rStyle w:val="pokyny"/>
          <w:color w:val="auto"/>
          <w:sz w:val="24"/>
          <w:szCs w:val="24"/>
        </w:rPr>
        <w:t>.</w:t>
      </w:r>
      <w:r w:rsidR="001D6A64">
        <w:rPr>
          <w:rStyle w:val="pokyny"/>
          <w:color w:val="auto"/>
          <w:sz w:val="24"/>
          <w:szCs w:val="24"/>
        </w:rPr>
        <w:t xml:space="preserve"> Je také potřeba dále sledovat způsob proškolování sociálních pracovníků, posudkových lékařů i praktických lékařů. A i přes vyjádření Ministerstva práce a sociálních věcí o stabilizaci posudkové služby je nutné průběžně situaci monitorovat a hodnotit její dopad na příjemce příspěvku na péči.</w:t>
      </w:r>
    </w:p>
    <w:p w14:paraId="76040B98" w14:textId="4B4CD53C" w:rsidR="006C0D16" w:rsidRDefault="001D6A64" w:rsidP="006C0D16">
      <w:pPr>
        <w:pStyle w:val="Zkladntext"/>
        <w:jc w:val="left"/>
        <w:rPr>
          <w:rStyle w:val="pokyny"/>
          <w:color w:val="auto"/>
          <w:sz w:val="24"/>
          <w:szCs w:val="24"/>
        </w:rPr>
      </w:pPr>
      <w:r>
        <w:rPr>
          <w:rStyle w:val="pokyny"/>
          <w:color w:val="auto"/>
          <w:sz w:val="24"/>
          <w:szCs w:val="24"/>
        </w:rPr>
        <w:t xml:space="preserve">Poradní orgán se také okrajově dotkl </w:t>
      </w:r>
      <w:r w:rsidR="00C57881">
        <w:rPr>
          <w:rStyle w:val="pokyny"/>
          <w:color w:val="auto"/>
          <w:sz w:val="24"/>
          <w:szCs w:val="24"/>
        </w:rPr>
        <w:t xml:space="preserve">i </w:t>
      </w:r>
      <w:r w:rsidR="00C57881" w:rsidRPr="00EE71B7">
        <w:rPr>
          <w:rStyle w:val="Siln"/>
        </w:rPr>
        <w:t>snižování či odebírání příspěvků na péči nebo invalidních důchodů</w:t>
      </w:r>
      <w:r w:rsidR="00C57881">
        <w:rPr>
          <w:rStyle w:val="pokyny"/>
          <w:color w:val="auto"/>
          <w:sz w:val="24"/>
          <w:szCs w:val="24"/>
        </w:rPr>
        <w:t xml:space="preserve">. Někteří ze členů v této souvislosti vyslovili podezření, že by se mohlo jednat o plošnou praxi. Jiří Černý také doplnil, že i přesto že změny v sociálním zabezpečení mohou mít zvýšené dopady na státní rozpočet, je potřeba si uvědomit, že </w:t>
      </w:r>
      <w:r w:rsidR="00C57881" w:rsidRPr="00186E73">
        <w:rPr>
          <w:rStyle w:val="Siln"/>
        </w:rPr>
        <w:t>absence podpory v sociální sféře se může</w:t>
      </w:r>
      <w:r w:rsidR="00EE71B7" w:rsidRPr="00186E73">
        <w:rPr>
          <w:rStyle w:val="Siln"/>
        </w:rPr>
        <w:t xml:space="preserve"> následně</w:t>
      </w:r>
      <w:r w:rsidR="00C57881" w:rsidRPr="00186E73">
        <w:rPr>
          <w:rStyle w:val="Siln"/>
        </w:rPr>
        <w:t xml:space="preserve"> projevit</w:t>
      </w:r>
      <w:r w:rsidR="00EE71B7" w:rsidRPr="00186E73">
        <w:rPr>
          <w:rStyle w:val="Siln"/>
        </w:rPr>
        <w:t xml:space="preserve"> zvýšenými náklady</w:t>
      </w:r>
      <w:r w:rsidR="00C57881" w:rsidRPr="00186E73">
        <w:rPr>
          <w:rStyle w:val="Siln"/>
        </w:rPr>
        <w:t xml:space="preserve"> například ve zdravotnictví</w:t>
      </w:r>
      <w:r w:rsidR="00E47B01">
        <w:rPr>
          <w:rStyle w:val="pokyny"/>
          <w:color w:val="auto"/>
          <w:sz w:val="24"/>
          <w:szCs w:val="24"/>
        </w:rPr>
        <w:t>.</w:t>
      </w:r>
      <w:r w:rsidR="00C94DAD">
        <w:rPr>
          <w:rStyle w:val="pokyny"/>
          <w:color w:val="auto"/>
          <w:sz w:val="24"/>
          <w:szCs w:val="24"/>
        </w:rPr>
        <w:t xml:space="preserve"> Jiří Morávek upozornil, že při diskuzi o finančním zabezpečení je nutné řešit i </w:t>
      </w:r>
      <w:r w:rsidR="00C94DAD" w:rsidRPr="00186E73">
        <w:rPr>
          <w:rStyle w:val="Siln"/>
        </w:rPr>
        <w:t>bydlení</w:t>
      </w:r>
      <w:r w:rsidR="00C94DAD">
        <w:rPr>
          <w:rStyle w:val="pokyny"/>
          <w:color w:val="auto"/>
          <w:sz w:val="24"/>
          <w:szCs w:val="24"/>
        </w:rPr>
        <w:t xml:space="preserve"> pro lidi s postižením, protože i to je součástí článku 28 Úmluvy o právech osob se zdravotním postižením.</w:t>
      </w:r>
      <w:r w:rsidR="006C0D16" w:rsidRPr="006C0D16">
        <w:rPr>
          <w:rStyle w:val="pokyny"/>
          <w:color w:val="auto"/>
          <w:sz w:val="24"/>
          <w:szCs w:val="24"/>
        </w:rPr>
        <w:t xml:space="preserve"> </w:t>
      </w:r>
      <w:r w:rsidR="006C0D16">
        <w:rPr>
          <w:rStyle w:val="pokyny"/>
          <w:color w:val="auto"/>
          <w:sz w:val="24"/>
          <w:szCs w:val="24"/>
        </w:rPr>
        <w:t xml:space="preserve">Martin Okáč v souvislosti se službami komunitního typu ještě připomněl </w:t>
      </w:r>
      <w:r w:rsidR="006C0D16" w:rsidRPr="00186E73">
        <w:rPr>
          <w:rStyle w:val="Siln"/>
        </w:rPr>
        <w:t>existenci na státu nezávislých komunit</w:t>
      </w:r>
      <w:r w:rsidR="006C0D16">
        <w:rPr>
          <w:rStyle w:val="pokyny"/>
          <w:color w:val="auto"/>
          <w:sz w:val="24"/>
          <w:szCs w:val="24"/>
        </w:rPr>
        <w:t xml:space="preserve"> (společenství), které rovněž mohou lidem s postižením poskytnout podporu a přispět tak k jejich nezávislosti.</w:t>
      </w:r>
    </w:p>
    <w:p w14:paraId="5D9D2A8C" w14:textId="1FD80491" w:rsidR="00205154" w:rsidRDefault="00205154" w:rsidP="006C0D16">
      <w:pPr>
        <w:pStyle w:val="Zkladntext"/>
        <w:jc w:val="left"/>
        <w:rPr>
          <w:rStyle w:val="pokyny"/>
          <w:color w:val="auto"/>
          <w:sz w:val="24"/>
          <w:szCs w:val="24"/>
        </w:rPr>
      </w:pPr>
      <w:r>
        <w:rPr>
          <w:rStyle w:val="pokyny"/>
          <w:color w:val="auto"/>
          <w:sz w:val="24"/>
          <w:szCs w:val="24"/>
        </w:rPr>
        <w:t xml:space="preserve">Jindřich Mikulík zaslal podklady, ve kterých upozornil na to, že finanční podpora ze strany státu pro lidi s postižením může </w:t>
      </w:r>
      <w:r w:rsidR="00186E73">
        <w:rPr>
          <w:rStyle w:val="pokyny"/>
          <w:color w:val="auto"/>
          <w:sz w:val="24"/>
          <w:szCs w:val="24"/>
        </w:rPr>
        <w:t>být</w:t>
      </w:r>
      <w:r>
        <w:rPr>
          <w:rStyle w:val="pokyny"/>
          <w:color w:val="auto"/>
          <w:sz w:val="24"/>
          <w:szCs w:val="24"/>
        </w:rPr>
        <w:t xml:space="preserve"> i systémová, nemusí k lidem s postižením </w:t>
      </w:r>
      <w:r w:rsidR="00186E73">
        <w:rPr>
          <w:rStyle w:val="pokyny"/>
          <w:color w:val="auto"/>
          <w:sz w:val="24"/>
          <w:szCs w:val="24"/>
        </w:rPr>
        <w:t>plynout přímo.</w:t>
      </w:r>
      <w:r>
        <w:rPr>
          <w:rStyle w:val="pokyny"/>
          <w:color w:val="auto"/>
          <w:sz w:val="24"/>
          <w:szCs w:val="24"/>
        </w:rPr>
        <w:t xml:space="preserve"> </w:t>
      </w:r>
      <w:r w:rsidR="00186E73">
        <w:rPr>
          <w:rStyle w:val="pokyny"/>
          <w:color w:val="auto"/>
          <w:sz w:val="24"/>
          <w:szCs w:val="24"/>
        </w:rPr>
        <w:t>A</w:t>
      </w:r>
      <w:r>
        <w:rPr>
          <w:rStyle w:val="pokyny"/>
          <w:color w:val="auto"/>
          <w:sz w:val="24"/>
          <w:szCs w:val="24"/>
        </w:rPr>
        <w:t>le i t</w:t>
      </w:r>
      <w:r w:rsidR="00A477A2">
        <w:rPr>
          <w:rStyle w:val="pokyny"/>
          <w:color w:val="auto"/>
          <w:sz w:val="24"/>
          <w:szCs w:val="24"/>
        </w:rPr>
        <w:t>o</w:t>
      </w:r>
      <w:r>
        <w:rPr>
          <w:rStyle w:val="pokyny"/>
          <w:color w:val="auto"/>
          <w:sz w:val="24"/>
          <w:szCs w:val="24"/>
        </w:rPr>
        <w:t xml:space="preserve"> je potřeba monitorovat. </w:t>
      </w:r>
    </w:p>
    <w:p w14:paraId="0DFB499C" w14:textId="7568E6F5" w:rsidR="00C57881" w:rsidRDefault="00E47B01" w:rsidP="00C57881">
      <w:pPr>
        <w:spacing w:before="200" w:after="200" w:line="252" w:lineRule="auto"/>
        <w:rPr>
          <w:rStyle w:val="pokyny"/>
          <w:color w:val="auto"/>
          <w:sz w:val="24"/>
          <w:szCs w:val="24"/>
        </w:rPr>
      </w:pPr>
      <w:r>
        <w:rPr>
          <w:rStyle w:val="pokyny"/>
          <w:color w:val="auto"/>
          <w:sz w:val="24"/>
          <w:szCs w:val="24"/>
        </w:rPr>
        <w:t>Členové poradního orgánu se také shodli na tom, že chtějí nadále u</w:t>
      </w:r>
      <w:r w:rsidR="00C57881">
        <w:rPr>
          <w:rStyle w:val="pokyny"/>
          <w:color w:val="auto"/>
          <w:sz w:val="24"/>
          <w:szCs w:val="24"/>
        </w:rPr>
        <w:t>silovat o</w:t>
      </w:r>
      <w:r w:rsidR="005A5743">
        <w:rPr>
          <w:rStyle w:val="pokyny"/>
          <w:color w:val="auto"/>
          <w:sz w:val="24"/>
          <w:szCs w:val="24"/>
        </w:rPr>
        <w:t xml:space="preserve"> </w:t>
      </w:r>
      <w:r w:rsidR="005A5743" w:rsidRPr="00186E73">
        <w:rPr>
          <w:rStyle w:val="Siln"/>
        </w:rPr>
        <w:t>reálné</w:t>
      </w:r>
      <w:r w:rsidR="00C57881" w:rsidRPr="00186E73">
        <w:rPr>
          <w:rStyle w:val="Siln"/>
        </w:rPr>
        <w:t xml:space="preserve"> zapojení lidí s postižením do procesu změny právních předpisů</w:t>
      </w:r>
      <w:r>
        <w:rPr>
          <w:rStyle w:val="pokyny"/>
          <w:color w:val="auto"/>
          <w:sz w:val="24"/>
          <w:szCs w:val="24"/>
        </w:rPr>
        <w:t xml:space="preserve"> z oblasti sociálního zabezpečení.</w:t>
      </w:r>
    </w:p>
    <w:p w14:paraId="21A6DA4F" w14:textId="79BB1905" w:rsidR="00C20946" w:rsidRDefault="00C20946" w:rsidP="00C57881">
      <w:pPr>
        <w:spacing w:before="200" w:after="200" w:line="252" w:lineRule="auto"/>
        <w:rPr>
          <w:rStyle w:val="pokyny"/>
          <w:color w:val="auto"/>
          <w:sz w:val="24"/>
          <w:szCs w:val="24"/>
        </w:rPr>
      </w:pPr>
      <w:r>
        <w:rPr>
          <w:rStyle w:val="pokyny"/>
          <w:color w:val="auto"/>
          <w:sz w:val="24"/>
          <w:szCs w:val="24"/>
        </w:rPr>
        <w:t>Poradní orgán v současné době formuluje usnesení pro tuto oblast a tématem finanční podpory se bude zabývat i nadále.</w:t>
      </w:r>
    </w:p>
    <w:p w14:paraId="19BBBFF7" w14:textId="14CD44CD" w:rsidR="00E47B01" w:rsidRPr="00E47B01" w:rsidRDefault="00E47B01" w:rsidP="00EA04A2">
      <w:pPr>
        <w:pStyle w:val="Nadpis2"/>
        <w:numPr>
          <w:ilvl w:val="0"/>
          <w:numId w:val="9"/>
        </w:numPr>
      </w:pPr>
      <w:r w:rsidRPr="00E47B01">
        <w:t>Závěr</w:t>
      </w:r>
    </w:p>
    <w:p w14:paraId="21D5280B" w14:textId="6DC55524" w:rsidR="00E47B01" w:rsidRDefault="00E47B01" w:rsidP="00C57881">
      <w:pPr>
        <w:spacing w:before="200" w:after="200" w:line="252" w:lineRule="auto"/>
        <w:rPr>
          <w:rStyle w:val="pokyny"/>
          <w:color w:val="auto"/>
          <w:sz w:val="24"/>
          <w:szCs w:val="24"/>
        </w:rPr>
      </w:pPr>
      <w:r>
        <w:rPr>
          <w:rStyle w:val="pokyny"/>
          <w:color w:val="auto"/>
          <w:sz w:val="24"/>
          <w:szCs w:val="24"/>
        </w:rPr>
        <w:t xml:space="preserve">Zasedání poradního orgánu uzavřel zástupce ombudsmana Vít Alexander Schorm. Přítomným poděkoval za příspěvky i podněty vznesené na zasedání. Další jednání poradního orgánu je naplánováno na přelom září a října. </w:t>
      </w:r>
    </w:p>
    <w:p w14:paraId="272E967F" w14:textId="4C8D2187" w:rsidR="003511DE" w:rsidRPr="000B643D" w:rsidRDefault="003511DE" w:rsidP="000B643D">
      <w:pPr>
        <w:pStyle w:val="Nadpis2"/>
        <w:rPr>
          <w:rStyle w:val="pokyny"/>
          <w:color w:val="auto"/>
        </w:rPr>
      </w:pPr>
      <w:r w:rsidRPr="000B643D">
        <w:rPr>
          <w:rStyle w:val="pokyny"/>
          <w:color w:val="auto"/>
        </w:rPr>
        <w:lastRenderedPageBreak/>
        <w:t>Tisková zpráva ze zasedání poradního orgánu</w:t>
      </w:r>
    </w:p>
    <w:p w14:paraId="71F0101B" w14:textId="50B17445" w:rsidR="003511DE" w:rsidRDefault="00EA04A2" w:rsidP="003511DE">
      <w:hyperlink r:id="rId14" w:history="1">
        <w:r w:rsidR="00FB6E39" w:rsidRPr="004C1C6B">
          <w:rPr>
            <w:rStyle w:val="Hypertextovodkaz"/>
          </w:rPr>
          <w:t>https://www.ochrance.cz/aktualne/komunitni_socialni_sluzby_musi_definovat_primo_zakon_shodl_se_poradni_organ_ombudsmana_pro_oblast_prav_lidi_s_postizenim/</w:t>
        </w:r>
      </w:hyperlink>
    </w:p>
    <w:p w14:paraId="24FA3882" w14:textId="172B4483" w:rsidR="003511DE" w:rsidRPr="000B643D" w:rsidRDefault="003511DE" w:rsidP="000B643D">
      <w:pPr>
        <w:pStyle w:val="Nadpis2"/>
        <w:rPr>
          <w:rStyle w:val="pokyny"/>
          <w:color w:val="auto"/>
        </w:rPr>
      </w:pPr>
      <w:r w:rsidRPr="000B643D">
        <w:rPr>
          <w:rStyle w:val="pokyny"/>
          <w:color w:val="auto"/>
        </w:rPr>
        <w:t>Kontaktní osoby:</w:t>
      </w:r>
    </w:p>
    <w:p w14:paraId="283BBF9D" w14:textId="66198CCB" w:rsidR="003511DE" w:rsidRPr="000B643D" w:rsidRDefault="003511DE" w:rsidP="00EA04A2">
      <w:pPr>
        <w:pStyle w:val="Zkladntext"/>
        <w:numPr>
          <w:ilvl w:val="0"/>
          <w:numId w:val="4"/>
        </w:numPr>
        <w:rPr>
          <w:rStyle w:val="pokyny"/>
          <w:color w:val="auto"/>
          <w:sz w:val="22"/>
          <w:szCs w:val="22"/>
        </w:rPr>
      </w:pPr>
      <w:r w:rsidRPr="000B643D">
        <w:rPr>
          <w:rStyle w:val="pokyny"/>
          <w:color w:val="auto"/>
          <w:sz w:val="22"/>
          <w:szCs w:val="22"/>
        </w:rPr>
        <w:t>Mgr. Magdalena Paulusová, tajemnice poradního orgánu (</w:t>
      </w:r>
      <w:hyperlink r:id="rId15" w:history="1">
        <w:r w:rsidRPr="000B643D">
          <w:rPr>
            <w:rStyle w:val="Hypertextovodkaz"/>
            <w:sz w:val="22"/>
            <w:szCs w:val="22"/>
          </w:rPr>
          <w:t>paulusova@ochrance.cz</w:t>
        </w:r>
      </w:hyperlink>
      <w:r w:rsidRPr="000B643D">
        <w:rPr>
          <w:rStyle w:val="pokyny"/>
          <w:color w:val="auto"/>
          <w:sz w:val="22"/>
          <w:szCs w:val="22"/>
        </w:rPr>
        <w:t>)</w:t>
      </w:r>
    </w:p>
    <w:p w14:paraId="30CF25E6" w14:textId="3DD919A8" w:rsidR="007B63F6" w:rsidRPr="00E86102" w:rsidRDefault="003511DE" w:rsidP="00EA04A2">
      <w:pPr>
        <w:pStyle w:val="Zkladntext"/>
        <w:numPr>
          <w:ilvl w:val="0"/>
          <w:numId w:val="4"/>
        </w:numPr>
        <w:rPr>
          <w:rStyle w:val="pokyny"/>
          <w:color w:val="auto"/>
          <w:sz w:val="22"/>
          <w:szCs w:val="22"/>
        </w:rPr>
      </w:pPr>
      <w:r w:rsidRPr="00E86102">
        <w:rPr>
          <w:rStyle w:val="pokyny"/>
          <w:color w:val="auto"/>
          <w:sz w:val="22"/>
          <w:szCs w:val="22"/>
        </w:rPr>
        <w:t>Robert Jungmann, asistent odboru ochrany práv osob se zdravotním postižením (</w:t>
      </w:r>
      <w:hyperlink r:id="rId16" w:history="1">
        <w:r w:rsidRPr="00E86102">
          <w:rPr>
            <w:rStyle w:val="Hypertextovodkaz"/>
            <w:sz w:val="22"/>
            <w:szCs w:val="22"/>
          </w:rPr>
          <w:t>jungmann@ochrance.cz</w:t>
        </w:r>
      </w:hyperlink>
      <w:r w:rsidRPr="00E86102">
        <w:rPr>
          <w:rStyle w:val="pokyny"/>
          <w:color w:val="auto"/>
          <w:sz w:val="22"/>
          <w:szCs w:val="22"/>
        </w:rPr>
        <w:t>)</w:t>
      </w:r>
      <w:r w:rsidR="007B63F6" w:rsidRPr="00E86102">
        <w:rPr>
          <w:rStyle w:val="pokyny"/>
          <w:color w:val="auto"/>
          <w:sz w:val="22"/>
          <w:szCs w:val="22"/>
        </w:rPr>
        <w:br w:type="page"/>
      </w:r>
    </w:p>
    <w:p w14:paraId="185CC8FA" w14:textId="7C49AA4A" w:rsidR="000B643D" w:rsidRDefault="000B643D" w:rsidP="000B643D">
      <w:pPr>
        <w:pStyle w:val="Ploha"/>
        <w:rPr>
          <w:rStyle w:val="pokyny"/>
          <w:color w:val="auto"/>
          <w:sz w:val="22"/>
          <w:szCs w:val="22"/>
        </w:rPr>
      </w:pPr>
      <w:r>
        <w:rPr>
          <w:rStyle w:val="pokyny"/>
          <w:color w:val="auto"/>
          <w:sz w:val="22"/>
          <w:szCs w:val="22"/>
        </w:rPr>
        <w:lastRenderedPageBreak/>
        <w:t>Příloha</w:t>
      </w:r>
      <w:r w:rsidR="00D55883">
        <w:rPr>
          <w:rStyle w:val="pokyny"/>
          <w:color w:val="auto"/>
          <w:sz w:val="22"/>
          <w:szCs w:val="22"/>
        </w:rPr>
        <w:t xml:space="preserve"> 1</w:t>
      </w:r>
    </w:p>
    <w:p w14:paraId="42E85080" w14:textId="77777777" w:rsidR="00FB6E39" w:rsidRDefault="00FB6E39" w:rsidP="00FB6E39">
      <w:pPr>
        <w:pStyle w:val="Nadpis1"/>
      </w:pPr>
      <w:r w:rsidRPr="00484E85">
        <w:t>Usnesení poradního orgánu veřejného ochránce práv pro oblast ochrany prá</w:t>
      </w:r>
      <w:r>
        <w:t>v osob se zdravotním postižením</w:t>
      </w:r>
      <w:r>
        <w:rPr>
          <w:rStyle w:val="Znakapoznpodarou"/>
        </w:rPr>
        <w:footnoteReference w:id="6"/>
      </w:r>
    </w:p>
    <w:p w14:paraId="65650FDF" w14:textId="77777777" w:rsidR="00FB6E39" w:rsidRPr="00484E85" w:rsidRDefault="00FB6E39" w:rsidP="00FB6E39">
      <w:pPr>
        <w:pStyle w:val="Nadpis1"/>
      </w:pPr>
      <w:r w:rsidRPr="00484E85">
        <w:t>k</w:t>
      </w:r>
      <w:r>
        <w:t> dostupnosti sociálních služeb komunitního charakteru na území hlavního města Prahy</w:t>
      </w:r>
    </w:p>
    <w:p w14:paraId="711EC1E3" w14:textId="77777777" w:rsidR="00FB6E39" w:rsidRPr="00484E85" w:rsidRDefault="00FB6E39" w:rsidP="00FB6E39">
      <w:pPr>
        <w:pStyle w:val="Zkladntext"/>
        <w:jc w:val="left"/>
      </w:pPr>
      <w:r>
        <w:t xml:space="preserve">ze dne 20. června 2024 (15. </w:t>
      </w:r>
      <w:r w:rsidRPr="00484E85">
        <w:t>zasedání</w:t>
      </w:r>
      <w:r>
        <w:t>)</w:t>
      </w:r>
      <w:r w:rsidRPr="00484E85">
        <w:t>:</w:t>
      </w:r>
    </w:p>
    <w:p w14:paraId="4401268A" w14:textId="77777777" w:rsidR="00FB6E39" w:rsidRPr="00C75084" w:rsidRDefault="00FB6E39" w:rsidP="00FB6E39">
      <w:pPr>
        <w:pStyle w:val="Zkladntext"/>
        <w:jc w:val="left"/>
        <w:rPr>
          <w:b/>
        </w:rPr>
      </w:pPr>
      <w:r w:rsidRPr="00C75084">
        <w:rPr>
          <w:b/>
        </w:rPr>
        <w:t>Poradní orgán</w:t>
      </w:r>
    </w:p>
    <w:p w14:paraId="7B304662" w14:textId="77777777" w:rsidR="00FB6E39" w:rsidRDefault="00FB6E39" w:rsidP="00FB6E39">
      <w:pPr>
        <w:pStyle w:val="Zkladntext"/>
        <w:jc w:val="left"/>
      </w:pPr>
      <w:r>
        <w:rPr>
          <w:b/>
        </w:rPr>
        <w:t xml:space="preserve">vyjadřuje </w:t>
      </w:r>
      <w:r w:rsidRPr="006206FB">
        <w:t xml:space="preserve">znepokojení nad přetrvávající nepříznivou situací v oblasti </w:t>
      </w:r>
      <w:r>
        <w:t>deinstitucionalizace a dostupnosti sociálních služeb komunitního typu v hlavním městě Praze,</w:t>
      </w:r>
    </w:p>
    <w:p w14:paraId="06091E08" w14:textId="77777777" w:rsidR="00FB6E39" w:rsidRPr="001414A1" w:rsidRDefault="00FB6E39" w:rsidP="00FB6E39">
      <w:pPr>
        <w:pStyle w:val="Zkladntext"/>
        <w:jc w:val="left"/>
      </w:pPr>
      <w:r w:rsidRPr="00416BAE">
        <w:t>v souvislosti s tím</w:t>
      </w:r>
      <w:r>
        <w:rPr>
          <w:b/>
        </w:rPr>
        <w:t xml:space="preserve"> upozorňuje </w:t>
      </w:r>
      <w:r w:rsidRPr="006206FB">
        <w:t>veřejného ochránce práv</w:t>
      </w:r>
      <w:r>
        <w:rPr>
          <w:rStyle w:val="Znakapoznpodarou"/>
        </w:rPr>
        <w:footnoteReference w:id="7"/>
      </w:r>
      <w:r>
        <w:t xml:space="preserve"> </w:t>
      </w:r>
      <w:r w:rsidRPr="006206FB">
        <w:t xml:space="preserve">na skutečnost, </w:t>
      </w:r>
      <w:r>
        <w:t>že hlavní město Praha dlouhodobě neusiluje o rozvoj komunitních služeb a namísto toho nadále investuje do rozvoje služeb ústavního charakteru mimo území hlavního města Prahy (zejména v</w:t>
      </w:r>
      <w:r w:rsidRPr="00416BAE">
        <w:t> </w:t>
      </w:r>
      <w:r>
        <w:t>pohraničí),</w:t>
      </w:r>
    </w:p>
    <w:p w14:paraId="26D1D946" w14:textId="77777777" w:rsidR="00FB6E39" w:rsidRPr="00604A4D" w:rsidRDefault="00FB6E39" w:rsidP="00FB6E39">
      <w:pPr>
        <w:pStyle w:val="Zkladntext"/>
        <w:jc w:val="left"/>
        <w:rPr>
          <w:b/>
        </w:rPr>
      </w:pPr>
      <w:r w:rsidRPr="001414A1">
        <w:rPr>
          <w:rFonts w:cs="Calibri"/>
          <w:b/>
          <w:bCs/>
          <w:color w:val="000000"/>
        </w:rPr>
        <w:t xml:space="preserve">vyslovuje podporu </w:t>
      </w:r>
      <w:r>
        <w:rPr>
          <w:rFonts w:cs="Calibri"/>
          <w:color w:val="000000"/>
        </w:rPr>
        <w:t>aktivitám, které iniciovali rodiče dětí a dospělých s mentálním a</w:t>
      </w:r>
      <w:r w:rsidRPr="00416BAE">
        <w:t> </w:t>
      </w:r>
      <w:r>
        <w:rPr>
          <w:rFonts w:cs="Calibri"/>
          <w:color w:val="000000"/>
        </w:rPr>
        <w:t>kombinovaným postižením i neziskové organizace směrem k vedení hlavního města Prahy s cílem, aby výše popsaná praxe ustala (petice, interpelace, oslovení zastupitelstva a</w:t>
      </w:r>
      <w:r w:rsidRPr="00416BAE">
        <w:t> </w:t>
      </w:r>
      <w:r>
        <w:rPr>
          <w:rFonts w:cs="Calibri"/>
          <w:color w:val="000000"/>
        </w:rPr>
        <w:t>projednání petice na zastupitelstvu),</w:t>
      </w:r>
    </w:p>
    <w:p w14:paraId="5B890707" w14:textId="77777777" w:rsidR="00FB6E39" w:rsidRDefault="00FB6E39" w:rsidP="00FB6E39">
      <w:pPr>
        <w:pStyle w:val="Zkladntext"/>
        <w:jc w:val="left"/>
        <w:rPr>
          <w:lang w:eastAsia="en-US"/>
        </w:rPr>
      </w:pPr>
      <w:r>
        <w:rPr>
          <w:lang w:eastAsia="en-US"/>
        </w:rPr>
        <w:t xml:space="preserve">a v návaznosti na to </w:t>
      </w:r>
    </w:p>
    <w:p w14:paraId="32DF8504" w14:textId="77777777" w:rsidR="00FB6E39" w:rsidRDefault="00FB6E39" w:rsidP="00FB6E39">
      <w:pPr>
        <w:pStyle w:val="Zkladntext"/>
        <w:jc w:val="left"/>
        <w:rPr>
          <w:lang w:eastAsia="en-US"/>
        </w:rPr>
      </w:pPr>
      <w:r w:rsidRPr="00C75084">
        <w:rPr>
          <w:b/>
          <w:lang w:eastAsia="en-US"/>
        </w:rPr>
        <w:t>vyzývá</w:t>
      </w:r>
      <w:r>
        <w:rPr>
          <w:lang w:eastAsia="en-US"/>
        </w:rPr>
        <w:t xml:space="preserve"> ochránce, aby</w:t>
      </w:r>
    </w:p>
    <w:p w14:paraId="43FEAC64" w14:textId="77777777" w:rsidR="00FB6E39" w:rsidRPr="00142191" w:rsidRDefault="00FB6E39" w:rsidP="00EA04A2">
      <w:pPr>
        <w:pStyle w:val="Default"/>
        <w:numPr>
          <w:ilvl w:val="0"/>
          <w:numId w:val="5"/>
        </w:numPr>
        <w:rPr>
          <w:rFonts w:ascii="Calibri" w:hAnsi="Calibri" w:cs="Calibri"/>
          <w:sz w:val="23"/>
          <w:szCs w:val="23"/>
        </w:rPr>
      </w:pPr>
      <w:r w:rsidRPr="00142191">
        <w:rPr>
          <w:rFonts w:ascii="Calibri" w:hAnsi="Calibri" w:cs="Calibri"/>
          <w:sz w:val="23"/>
          <w:szCs w:val="23"/>
        </w:rPr>
        <w:t>monitoroval situaci v</w:t>
      </w:r>
      <w:r>
        <w:rPr>
          <w:rFonts w:ascii="Calibri" w:hAnsi="Calibri" w:cs="Calibri"/>
          <w:sz w:val="23"/>
          <w:szCs w:val="23"/>
        </w:rPr>
        <w:t> hlavním městě</w:t>
      </w:r>
      <w:r w:rsidRPr="00142191">
        <w:rPr>
          <w:rFonts w:ascii="Calibri" w:hAnsi="Calibri" w:cs="Calibri"/>
          <w:sz w:val="23"/>
          <w:szCs w:val="23"/>
        </w:rPr>
        <w:t> Praze</w:t>
      </w:r>
      <w:r>
        <w:rPr>
          <w:rFonts w:ascii="Calibri" w:hAnsi="Calibri" w:cs="Calibri"/>
          <w:sz w:val="23"/>
          <w:szCs w:val="23"/>
        </w:rPr>
        <w:t xml:space="preserve"> a následně využil své zákonem dané prostředky pro zjednání nápravy (například formou doporučení)</w:t>
      </w:r>
      <w:r w:rsidRPr="00142191">
        <w:rPr>
          <w:rFonts w:ascii="Calibri" w:hAnsi="Calibri" w:cs="Calibri"/>
          <w:sz w:val="23"/>
          <w:szCs w:val="23"/>
        </w:rPr>
        <w:t xml:space="preserve">; </w:t>
      </w:r>
    </w:p>
    <w:p w14:paraId="1C284C2D" w14:textId="77777777" w:rsidR="00FB6E39" w:rsidRDefault="00FB6E39" w:rsidP="00EA04A2">
      <w:pPr>
        <w:pStyle w:val="Zkladntext"/>
        <w:numPr>
          <w:ilvl w:val="0"/>
          <w:numId w:val="5"/>
        </w:numPr>
        <w:jc w:val="left"/>
      </w:pPr>
      <w:r>
        <w:t xml:space="preserve">nadále prosazoval aktivní zapojení lidí s postižením, jejích pečujících a neziskových organizací do celého procesu tvorby plánu rozvoje sociálních služeb komunitního typu na území hlavního města Prahy, </w:t>
      </w:r>
    </w:p>
    <w:p w14:paraId="50FF17A3" w14:textId="77777777" w:rsidR="00FB6E39" w:rsidRDefault="00FB6E39" w:rsidP="00FB6E39">
      <w:pPr>
        <w:pStyle w:val="Zkladntext"/>
        <w:jc w:val="left"/>
      </w:pPr>
      <w:r w:rsidRPr="00611353">
        <w:rPr>
          <w:b/>
        </w:rPr>
        <w:t>žádá</w:t>
      </w:r>
      <w:r w:rsidRPr="0065535D">
        <w:t xml:space="preserve"> ochránce, aby ho průběžně informoval o tom, jak se toto usnesení prakticky promítlo</w:t>
      </w:r>
      <w:r w:rsidRPr="003D3883">
        <w:t xml:space="preserve"> o činnosti ochránce a jaké </w:t>
      </w:r>
      <w:r w:rsidRPr="00990BFF">
        <w:t xml:space="preserve">výsledky </w:t>
      </w:r>
      <w:r w:rsidRPr="003D3883">
        <w:t>přinesly</w:t>
      </w:r>
      <w:r>
        <w:t xml:space="preserve"> výše uvedené kroky.</w:t>
      </w:r>
    </w:p>
    <w:p w14:paraId="653AB861" w14:textId="77777777" w:rsidR="00FB6E39" w:rsidRDefault="00FB6E39" w:rsidP="00FB6E39"/>
    <w:p w14:paraId="18C05E39" w14:textId="77777777" w:rsidR="00FB6E39" w:rsidRDefault="00FB6E39" w:rsidP="00FB6E39">
      <w:r>
        <w:t>J</w:t>
      </w:r>
      <w:r w:rsidRPr="0065535D">
        <w:t xml:space="preserve">UDr. </w:t>
      </w:r>
      <w:r>
        <w:t>Vít Alexander Schorm v. r.</w:t>
      </w:r>
      <w:r w:rsidRPr="0065535D">
        <w:t>, předseda poradního orgánu</w:t>
      </w:r>
    </w:p>
    <w:p w14:paraId="2F4CB24D" w14:textId="79C2AA17" w:rsidR="00FB6E39" w:rsidRDefault="00FB6E39" w:rsidP="00FB6E39">
      <w:r w:rsidRPr="0065535D">
        <w:t>Mgr. Jiří Černý</w:t>
      </w:r>
      <w:r>
        <w:t xml:space="preserve"> v. r.</w:t>
      </w:r>
      <w:r w:rsidRPr="0065535D">
        <w:t>, místopředseda poradního orgánu</w:t>
      </w:r>
    </w:p>
    <w:p w14:paraId="1E342616" w14:textId="336C4EAC" w:rsidR="00FB6E39" w:rsidRDefault="00FB6E39" w:rsidP="00FB6E39">
      <w:r w:rsidRPr="0065535D">
        <w:t>Mgr. Magdalena Paulusová</w:t>
      </w:r>
      <w:r>
        <w:t xml:space="preserve"> v. r.</w:t>
      </w:r>
      <w:r w:rsidRPr="0065535D">
        <w:t>, tajemnice poradního orgánu</w:t>
      </w:r>
    </w:p>
    <w:p w14:paraId="3B654AAB" w14:textId="77777777" w:rsidR="00D55883" w:rsidRDefault="00D55883" w:rsidP="00FB6E39"/>
    <w:p w14:paraId="4BFA98AE" w14:textId="77777777" w:rsidR="00D55883" w:rsidRDefault="00D55883">
      <w:r>
        <w:br w:type="page"/>
      </w:r>
    </w:p>
    <w:p w14:paraId="3BDBB086" w14:textId="2AB8DDC6" w:rsidR="00D55883" w:rsidRDefault="00D55883" w:rsidP="00D55883">
      <w:pPr>
        <w:pStyle w:val="Ploha"/>
        <w:rPr>
          <w:rStyle w:val="pokyny"/>
          <w:color w:val="auto"/>
          <w:sz w:val="22"/>
          <w:szCs w:val="22"/>
        </w:rPr>
      </w:pPr>
      <w:r>
        <w:rPr>
          <w:rStyle w:val="pokyny"/>
          <w:color w:val="auto"/>
          <w:sz w:val="22"/>
          <w:szCs w:val="22"/>
        </w:rPr>
        <w:lastRenderedPageBreak/>
        <w:t>Příloha 2</w:t>
      </w:r>
    </w:p>
    <w:p w14:paraId="39F2EA72" w14:textId="30E7FB24" w:rsidR="00FB6E39" w:rsidRDefault="00FB6E39" w:rsidP="00FB6E39">
      <w:pPr>
        <w:pStyle w:val="Nadpis1"/>
      </w:pPr>
      <w:r w:rsidRPr="00484E85">
        <w:t>Usnesení poradního orgánu veřejného ochránce práv pro oblast ochrany prá</w:t>
      </w:r>
      <w:r>
        <w:t>v osob se zdravotním postižením</w:t>
      </w:r>
      <w:r>
        <w:rPr>
          <w:rStyle w:val="Znakapoznpodarou"/>
        </w:rPr>
        <w:footnoteReference w:id="8"/>
      </w:r>
    </w:p>
    <w:p w14:paraId="3718E6B0" w14:textId="77777777" w:rsidR="00FB6E39" w:rsidRPr="00484E85" w:rsidRDefault="00FB6E39" w:rsidP="00FB6E39">
      <w:pPr>
        <w:pStyle w:val="Nadpis1"/>
      </w:pPr>
      <w:r w:rsidRPr="00B901C3">
        <w:t>k definici a zakotvení sociálních služeb komunitního charakteru</w:t>
      </w:r>
      <w:r>
        <w:t xml:space="preserve"> a jejich dostupnosti</w:t>
      </w:r>
    </w:p>
    <w:p w14:paraId="5156CE85" w14:textId="77777777" w:rsidR="00FB6E39" w:rsidRPr="00484E85" w:rsidRDefault="00FB6E39" w:rsidP="00FB6E39">
      <w:pPr>
        <w:pStyle w:val="Zkladntext"/>
        <w:jc w:val="left"/>
      </w:pPr>
      <w:r>
        <w:t xml:space="preserve">ze dne 20. června 2024 (15. </w:t>
      </w:r>
      <w:r w:rsidRPr="00484E85">
        <w:t>zasedání</w:t>
      </w:r>
      <w:r>
        <w:t>)</w:t>
      </w:r>
      <w:r w:rsidRPr="00484E85">
        <w:t>:</w:t>
      </w:r>
    </w:p>
    <w:p w14:paraId="0A3DA354" w14:textId="77777777" w:rsidR="00FB6E39" w:rsidRPr="00C75084" w:rsidRDefault="00FB6E39" w:rsidP="00FB6E39">
      <w:pPr>
        <w:pStyle w:val="Zkladntext"/>
        <w:jc w:val="left"/>
        <w:rPr>
          <w:b/>
        </w:rPr>
      </w:pPr>
      <w:r w:rsidRPr="00C75084">
        <w:rPr>
          <w:b/>
        </w:rPr>
        <w:t>Poradní orgán</w:t>
      </w:r>
    </w:p>
    <w:p w14:paraId="79AF8D47" w14:textId="77777777" w:rsidR="00FB6E39" w:rsidRDefault="00FB6E39" w:rsidP="00FB6E39">
      <w:pPr>
        <w:pStyle w:val="Zkladntext"/>
        <w:jc w:val="left"/>
      </w:pPr>
      <w:r>
        <w:rPr>
          <w:b/>
        </w:rPr>
        <w:t xml:space="preserve">vyjadřuje vážné </w:t>
      </w:r>
      <w:r w:rsidRPr="00B901C3">
        <w:rPr>
          <w:b/>
        </w:rPr>
        <w:t>znepokojení</w:t>
      </w:r>
      <w:r w:rsidRPr="006206FB">
        <w:t xml:space="preserve"> nad přetrvávající nepříznivou situací v oblasti </w:t>
      </w:r>
      <w:r>
        <w:t>deinstitucionalizace a dostupnosti sociálních služeb komunitního typu</w:t>
      </w:r>
      <w:r w:rsidRPr="00B901C3">
        <w:t xml:space="preserve"> </w:t>
      </w:r>
      <w:r>
        <w:t>v České republice, včetně ambulantních, terénních sociálních služeb a osobní asistence,</w:t>
      </w:r>
    </w:p>
    <w:p w14:paraId="5ECBCCBC" w14:textId="77777777" w:rsidR="00FB6E39" w:rsidRDefault="00FB6E39" w:rsidP="00FB6E39">
      <w:pPr>
        <w:pStyle w:val="Zkladntext"/>
        <w:jc w:val="left"/>
      </w:pPr>
      <w:r w:rsidRPr="00416BAE">
        <w:t>v souvislosti s tím</w:t>
      </w:r>
      <w:r>
        <w:rPr>
          <w:b/>
        </w:rPr>
        <w:t xml:space="preserve"> upozorňuje </w:t>
      </w:r>
      <w:r w:rsidRPr="006206FB">
        <w:t>veřejného ochránce práv</w:t>
      </w:r>
      <w:r>
        <w:rPr>
          <w:rStyle w:val="Znakapoznpodarou"/>
        </w:rPr>
        <w:footnoteReference w:id="9"/>
      </w:r>
      <w:r>
        <w:t xml:space="preserve"> </w:t>
      </w:r>
      <w:r w:rsidRPr="006206FB">
        <w:t xml:space="preserve">na skutečnost, </w:t>
      </w:r>
      <w:r>
        <w:t>že pracovní skupina při Ministerstvu práce a sociální věcí (MPSV) vytvořila materiál, který obsahuje kritéria komunitních služeb</w:t>
      </w:r>
      <w:r>
        <w:rPr>
          <w:rStyle w:val="Znakapoznpodarou"/>
        </w:rPr>
        <w:footnoteReference w:id="10"/>
      </w:r>
      <w:r>
        <w:t>,</w:t>
      </w:r>
    </w:p>
    <w:p w14:paraId="4B7A3086" w14:textId="77777777" w:rsidR="00FB6E39" w:rsidRDefault="00FB6E39" w:rsidP="00FB6E39">
      <w:pPr>
        <w:pStyle w:val="Zkladntext"/>
        <w:jc w:val="left"/>
      </w:pPr>
      <w:r>
        <w:rPr>
          <w:b/>
        </w:rPr>
        <w:t>oceňuje</w:t>
      </w:r>
      <w:r>
        <w:t xml:space="preserve"> dosavadní kroky a aktivity, které ochránce učinil v souvislosti s prováděním článku 19 Úmluvy o právech osob se zdravotním postižením,</w:t>
      </w:r>
      <w:r>
        <w:rPr>
          <w:rStyle w:val="Znakapoznpodarou"/>
        </w:rPr>
        <w:footnoteReference w:id="11"/>
      </w:r>
      <w:r>
        <w:t xml:space="preserve"> zejména jeho zprávy z návštěv pobytových sociálních služeb, spolupráci na Akčním plánu pro deinstitucionalizaci</w:t>
      </w:r>
      <w:r>
        <w:rPr>
          <w:rStyle w:val="Znakapoznpodarou"/>
        </w:rPr>
        <w:footnoteReference w:id="12"/>
      </w:r>
      <w:r>
        <w:t xml:space="preserve"> a analýzy související s realizací práv vyplývajících z článku 19 Úmluvy,</w:t>
      </w:r>
    </w:p>
    <w:p w14:paraId="29A4518F" w14:textId="77777777" w:rsidR="00FB6E39" w:rsidRPr="001414A1" w:rsidRDefault="00FB6E39" w:rsidP="00FB6E39">
      <w:pPr>
        <w:pStyle w:val="Zkladntext"/>
        <w:jc w:val="left"/>
      </w:pPr>
      <w:r w:rsidRPr="00444D51">
        <w:rPr>
          <w:b/>
        </w:rPr>
        <w:t>připomíná</w:t>
      </w:r>
      <w:r>
        <w:t>, že MPSV, Jednota pro deinstitucionalizaci, ochránce a další subjekty se v memorandu</w:t>
      </w:r>
      <w:r>
        <w:rPr>
          <w:rStyle w:val="Znakapoznpodarou"/>
        </w:rPr>
        <w:footnoteReference w:id="13"/>
      </w:r>
      <w:r>
        <w:t xml:space="preserve"> z podzimu roku 2023 zavázali společně podporovat proces deinstitucionalizace v České republice,</w:t>
      </w:r>
    </w:p>
    <w:p w14:paraId="1FD99C5D" w14:textId="77777777" w:rsidR="00FB6E39" w:rsidRDefault="00FB6E39" w:rsidP="00FB6E39">
      <w:pPr>
        <w:pStyle w:val="Zkladntext"/>
        <w:jc w:val="left"/>
        <w:rPr>
          <w:lang w:eastAsia="en-US"/>
        </w:rPr>
      </w:pPr>
      <w:r>
        <w:rPr>
          <w:lang w:eastAsia="en-US"/>
        </w:rPr>
        <w:t xml:space="preserve">a v návaznosti na to </w:t>
      </w:r>
    </w:p>
    <w:p w14:paraId="7A506536" w14:textId="77777777" w:rsidR="00FB6E39" w:rsidRDefault="00FB6E39" w:rsidP="00FB6E39">
      <w:pPr>
        <w:pStyle w:val="Zkladntext"/>
        <w:jc w:val="left"/>
        <w:rPr>
          <w:lang w:eastAsia="en-US"/>
        </w:rPr>
      </w:pPr>
      <w:r w:rsidRPr="00C75084">
        <w:rPr>
          <w:b/>
          <w:lang w:eastAsia="en-US"/>
        </w:rPr>
        <w:t>vyzývá</w:t>
      </w:r>
      <w:r>
        <w:rPr>
          <w:lang w:eastAsia="en-US"/>
        </w:rPr>
        <w:t xml:space="preserve"> ochránce, aby</w:t>
      </w:r>
    </w:p>
    <w:p w14:paraId="7947C91E" w14:textId="77777777" w:rsidR="00FB6E39" w:rsidRPr="00632A4C" w:rsidRDefault="00FB6E39" w:rsidP="00EA04A2">
      <w:pPr>
        <w:pStyle w:val="Odstavecseseznamem"/>
        <w:numPr>
          <w:ilvl w:val="0"/>
          <w:numId w:val="6"/>
        </w:numPr>
        <w:shd w:val="clear" w:color="auto" w:fill="FFFFFF"/>
        <w:spacing w:after="120"/>
        <w:rPr>
          <w:rFonts w:asciiTheme="minorHAnsi" w:hAnsiTheme="minorHAnsi" w:cstheme="minorHAnsi"/>
          <w:iCs/>
          <w:color w:val="222222"/>
        </w:rPr>
      </w:pPr>
      <w:r>
        <w:rPr>
          <w:rFonts w:asciiTheme="minorHAnsi" w:hAnsiTheme="minorHAnsi" w:cstheme="minorHAnsi"/>
          <w:color w:val="222222"/>
        </w:rPr>
        <w:t>podpořil</w:t>
      </w:r>
      <w:r w:rsidRPr="00632A4C">
        <w:rPr>
          <w:rFonts w:asciiTheme="minorHAnsi" w:hAnsiTheme="minorHAnsi" w:cstheme="minorHAnsi"/>
          <w:color w:val="222222"/>
        </w:rPr>
        <w:t xml:space="preserve"> vymezení </w:t>
      </w:r>
      <w:r>
        <w:rPr>
          <w:rFonts w:asciiTheme="minorHAnsi" w:hAnsiTheme="minorHAnsi" w:cstheme="minorHAnsi"/>
          <w:color w:val="222222"/>
        </w:rPr>
        <w:t>a usiloval o legislativní zakotvení k</w:t>
      </w:r>
      <w:r w:rsidRPr="00632A4C">
        <w:rPr>
          <w:rFonts w:asciiTheme="minorHAnsi" w:hAnsiTheme="minorHAnsi" w:cstheme="minorHAnsi"/>
          <w:color w:val="222222"/>
        </w:rPr>
        <w:t xml:space="preserve">ritérií komunitních sociálních služeb pro </w:t>
      </w:r>
      <w:r>
        <w:rPr>
          <w:rFonts w:asciiTheme="minorHAnsi" w:hAnsiTheme="minorHAnsi" w:cstheme="minorHAnsi"/>
          <w:color w:val="222222"/>
        </w:rPr>
        <w:t>lidi s </w:t>
      </w:r>
      <w:r w:rsidRPr="00632A4C">
        <w:rPr>
          <w:rFonts w:asciiTheme="minorHAnsi" w:hAnsiTheme="minorHAnsi" w:cstheme="minorHAnsi"/>
          <w:color w:val="222222"/>
        </w:rPr>
        <w:t>postižením</w:t>
      </w:r>
      <w:r>
        <w:rPr>
          <w:rFonts w:asciiTheme="minorHAnsi" w:hAnsiTheme="minorHAnsi" w:cstheme="minorHAnsi"/>
          <w:color w:val="222222"/>
        </w:rPr>
        <w:t xml:space="preserve"> tak, aby v maximální možné míře naplňovala a zohledňovala Úmluvu a další mezinárodní strategické dokumenty</w:t>
      </w:r>
      <w:r w:rsidRPr="00632A4C">
        <w:rPr>
          <w:rFonts w:asciiTheme="minorHAnsi" w:hAnsiTheme="minorHAnsi" w:cstheme="minorHAnsi"/>
          <w:color w:val="222222"/>
        </w:rPr>
        <w:t>;</w:t>
      </w:r>
    </w:p>
    <w:p w14:paraId="51FB7185" w14:textId="77777777" w:rsidR="00FB6E39" w:rsidRPr="00632A4C" w:rsidRDefault="00FB6E39" w:rsidP="00EA04A2">
      <w:pPr>
        <w:numPr>
          <w:ilvl w:val="0"/>
          <w:numId w:val="6"/>
        </w:numPr>
        <w:shd w:val="clear" w:color="auto" w:fill="FFFFFF"/>
        <w:spacing w:after="120"/>
        <w:rPr>
          <w:rFonts w:asciiTheme="minorHAnsi" w:hAnsiTheme="minorHAnsi" w:cstheme="minorHAnsi"/>
          <w:color w:val="222222"/>
        </w:rPr>
      </w:pPr>
      <w:r>
        <w:rPr>
          <w:rFonts w:asciiTheme="minorHAnsi" w:hAnsiTheme="minorHAnsi" w:cstheme="minorHAnsi"/>
          <w:color w:val="222222"/>
        </w:rPr>
        <w:t>vyzval</w:t>
      </w:r>
      <w:r w:rsidRPr="00632A4C">
        <w:rPr>
          <w:rFonts w:asciiTheme="minorHAnsi" w:hAnsiTheme="minorHAnsi" w:cstheme="minorHAnsi"/>
          <w:color w:val="222222"/>
        </w:rPr>
        <w:t xml:space="preserve"> ministr</w:t>
      </w:r>
      <w:r>
        <w:rPr>
          <w:rFonts w:asciiTheme="minorHAnsi" w:hAnsiTheme="minorHAnsi" w:cstheme="minorHAnsi"/>
          <w:color w:val="222222"/>
        </w:rPr>
        <w:t>a</w:t>
      </w:r>
      <w:r w:rsidRPr="00632A4C">
        <w:rPr>
          <w:rFonts w:asciiTheme="minorHAnsi" w:hAnsiTheme="minorHAnsi" w:cstheme="minorHAnsi"/>
          <w:color w:val="222222"/>
        </w:rPr>
        <w:t xml:space="preserve"> práce a sociálních věcí</w:t>
      </w:r>
      <w:r>
        <w:rPr>
          <w:rFonts w:asciiTheme="minorHAnsi" w:hAnsiTheme="minorHAnsi" w:cstheme="minorHAnsi"/>
          <w:color w:val="222222"/>
        </w:rPr>
        <w:t xml:space="preserve"> k tomu</w:t>
      </w:r>
      <w:r w:rsidRPr="00632A4C">
        <w:rPr>
          <w:rFonts w:asciiTheme="minorHAnsi" w:hAnsiTheme="minorHAnsi" w:cstheme="minorHAnsi"/>
          <w:color w:val="222222"/>
        </w:rPr>
        <w:t xml:space="preserve">, aby </w:t>
      </w:r>
      <w:r>
        <w:rPr>
          <w:rFonts w:asciiTheme="minorHAnsi" w:hAnsiTheme="minorHAnsi" w:cstheme="minorHAnsi"/>
          <w:color w:val="222222"/>
        </w:rPr>
        <w:t>MPSV naplnilo</w:t>
      </w:r>
      <w:r w:rsidDel="003F659F">
        <w:rPr>
          <w:rFonts w:asciiTheme="minorHAnsi" w:hAnsiTheme="minorHAnsi" w:cstheme="minorHAnsi"/>
          <w:color w:val="222222"/>
        </w:rPr>
        <w:t xml:space="preserve"> </w:t>
      </w:r>
      <w:r>
        <w:rPr>
          <w:rFonts w:asciiTheme="minorHAnsi" w:hAnsiTheme="minorHAnsi" w:cstheme="minorHAnsi"/>
          <w:color w:val="222222"/>
        </w:rPr>
        <w:t>své poslání a úkoly dle Akčního plánu pro deinstitucionalizaci, který jako jeden z hlavních cílů předpokládá vydefinování komunitní služby včetně legislativního řešení;</w:t>
      </w:r>
      <w:r w:rsidRPr="00632A4C">
        <w:rPr>
          <w:rFonts w:asciiTheme="minorHAnsi" w:hAnsiTheme="minorHAnsi" w:cstheme="minorHAnsi"/>
          <w:color w:val="222222"/>
        </w:rPr>
        <w:t xml:space="preserve"> </w:t>
      </w:r>
    </w:p>
    <w:p w14:paraId="363ECB44" w14:textId="77777777" w:rsidR="00FB6E39" w:rsidRDefault="00FB6E39" w:rsidP="00FB6E39">
      <w:pPr>
        <w:pStyle w:val="Zkladntext"/>
        <w:jc w:val="left"/>
      </w:pPr>
      <w:r w:rsidRPr="00611353">
        <w:rPr>
          <w:b/>
        </w:rPr>
        <w:lastRenderedPageBreak/>
        <w:t>žádá</w:t>
      </w:r>
      <w:r w:rsidRPr="0065535D">
        <w:t xml:space="preserve"> ochránce, aby ho průběžně informoval o tom, jak se toto usnesení prakticky promítlo</w:t>
      </w:r>
      <w:r w:rsidRPr="003D3883">
        <w:t xml:space="preserve"> do činnosti ochránce a jaké </w:t>
      </w:r>
      <w:r w:rsidRPr="00990BFF">
        <w:t xml:space="preserve">výsledky </w:t>
      </w:r>
      <w:r w:rsidRPr="003D3883">
        <w:t>přinesly</w:t>
      </w:r>
      <w:r>
        <w:t xml:space="preserve"> výše uvedené kroky.</w:t>
      </w:r>
    </w:p>
    <w:p w14:paraId="2208C247" w14:textId="77777777" w:rsidR="00FB6E39" w:rsidRDefault="00FB6E39" w:rsidP="00FB6E39"/>
    <w:p w14:paraId="4511D7B6" w14:textId="77777777" w:rsidR="00FB6E39" w:rsidRDefault="00FB6E39" w:rsidP="00FB6E39">
      <w:r>
        <w:t>J</w:t>
      </w:r>
      <w:r w:rsidRPr="0065535D">
        <w:t xml:space="preserve">UDr. </w:t>
      </w:r>
      <w:r>
        <w:t>Vít Alexander Schorm v. r.</w:t>
      </w:r>
      <w:r w:rsidRPr="0065535D">
        <w:t>, předseda poradního orgánu</w:t>
      </w:r>
    </w:p>
    <w:p w14:paraId="3F745FA6" w14:textId="4289B959" w:rsidR="00FB6E39" w:rsidRDefault="00FB6E39" w:rsidP="00FB6E39">
      <w:r w:rsidRPr="0065535D">
        <w:t>Mgr. Jiří Černý</w:t>
      </w:r>
      <w:r>
        <w:t xml:space="preserve"> v. r.</w:t>
      </w:r>
      <w:r w:rsidRPr="0065535D">
        <w:t>, místopředseda poradního orgánu</w:t>
      </w:r>
    </w:p>
    <w:p w14:paraId="2C3B44C4" w14:textId="05C97A50" w:rsidR="00FB6E39" w:rsidRPr="0065535D" w:rsidRDefault="00FB6E39" w:rsidP="00FB6E39">
      <w:r w:rsidRPr="0065535D">
        <w:t>Mgr. Magdalena Paulusová</w:t>
      </w:r>
      <w:r>
        <w:t xml:space="preserve"> v. r.</w:t>
      </w:r>
      <w:r w:rsidRPr="0065535D">
        <w:t>, tajemnice poradního orgánu</w:t>
      </w:r>
    </w:p>
    <w:p w14:paraId="2768B628" w14:textId="2CB746C8" w:rsidR="00D55883" w:rsidRDefault="00D55883"/>
    <w:sectPr w:rsidR="00D55883" w:rsidSect="00C62ED8">
      <w:footerReference w:type="default" r:id="rId17"/>
      <w:headerReference w:type="first" r:id="rId18"/>
      <w:footerReference w:type="first" r:id="rId19"/>
      <w:type w:val="continuous"/>
      <w:pgSz w:w="11906" w:h="16838"/>
      <w:pgMar w:top="1418" w:right="1701" w:bottom="1418" w:left="1701"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8EC364" w14:textId="77777777" w:rsidR="006023D8" w:rsidRDefault="006023D8">
      <w:r>
        <w:separator/>
      </w:r>
    </w:p>
  </w:endnote>
  <w:endnote w:type="continuationSeparator" w:id="0">
    <w:p w14:paraId="5F2548C8" w14:textId="77777777" w:rsidR="006023D8" w:rsidRDefault="00602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ptos">
    <w:altName w:val="Arial"/>
    <w:charset w:val="00"/>
    <w:family w:val="swiss"/>
    <w:pitch w:val="variable"/>
    <w:sig w:usb0="20000287" w:usb1="00000003" w:usb2="00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FE1EC" w14:textId="005E60DD" w:rsidR="00C62ED8" w:rsidRPr="00C62ED8" w:rsidRDefault="00C62ED8" w:rsidP="00190FA8">
    <w:pPr>
      <w:pStyle w:val="kontakt"/>
      <w:tabs>
        <w:tab w:val="left" w:pos="7938"/>
      </w:tabs>
      <w:jc w:val="right"/>
      <w:rPr>
        <w:sz w:val="22"/>
        <w:szCs w:val="24"/>
      </w:rPr>
    </w:pPr>
    <w:r w:rsidRPr="00DD0A1A">
      <w:fldChar w:fldCharType="begin"/>
    </w:r>
    <w:r w:rsidRPr="00DD0A1A">
      <w:instrText>PAGE   \* MERGEFORMAT</w:instrText>
    </w:r>
    <w:r w:rsidRPr="00DD0A1A">
      <w:fldChar w:fldCharType="separate"/>
    </w:r>
    <w:r w:rsidR="00EA04A2">
      <w:rPr>
        <w:noProof/>
      </w:rPr>
      <w:t>2</w:t>
    </w:r>
    <w:r w:rsidRPr="00DD0A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073985"/>
      <w:docPartObj>
        <w:docPartGallery w:val="Page Numbers (Bottom of Page)"/>
        <w:docPartUnique/>
      </w:docPartObj>
    </w:sdtPr>
    <w:sdtEndPr/>
    <w:sdtContent>
      <w:p w14:paraId="0764303B" w14:textId="5E128266" w:rsidR="003C479E" w:rsidRDefault="003C479E">
        <w:pPr>
          <w:pStyle w:val="Zpat"/>
          <w:jc w:val="right"/>
        </w:pPr>
        <w:r>
          <w:fldChar w:fldCharType="begin"/>
        </w:r>
        <w:r>
          <w:instrText>PAGE   \* MERGEFORMAT</w:instrText>
        </w:r>
        <w:r>
          <w:fldChar w:fldCharType="separate"/>
        </w:r>
        <w:r w:rsidR="00EA04A2">
          <w:rPr>
            <w:noProof/>
          </w:rPr>
          <w:t>1</w:t>
        </w:r>
        <w:r>
          <w:fldChar w:fldCharType="end"/>
        </w:r>
      </w:p>
    </w:sdtContent>
  </w:sdt>
  <w:p w14:paraId="79E6316B" w14:textId="77777777" w:rsidR="003C479E" w:rsidRDefault="003C479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DCBD9" w14:textId="77777777" w:rsidR="006023D8" w:rsidRDefault="006023D8">
      <w:r>
        <w:separator/>
      </w:r>
    </w:p>
  </w:footnote>
  <w:footnote w:type="continuationSeparator" w:id="0">
    <w:p w14:paraId="2966E92D" w14:textId="77777777" w:rsidR="006023D8" w:rsidRDefault="006023D8">
      <w:r>
        <w:continuationSeparator/>
      </w:r>
    </w:p>
  </w:footnote>
  <w:footnote w:id="1">
    <w:p w14:paraId="31BE994A" w14:textId="69EC73FB" w:rsidR="003511DE" w:rsidRPr="003511DE" w:rsidRDefault="003511DE">
      <w:pPr>
        <w:pStyle w:val="Textpoznpodarou"/>
        <w:rPr>
          <w:lang w:val="cs-CZ"/>
        </w:rPr>
      </w:pPr>
      <w:r>
        <w:rPr>
          <w:rStyle w:val="Znakapoznpodarou"/>
        </w:rPr>
        <w:footnoteRef/>
      </w:r>
      <w:r>
        <w:t xml:space="preserve"> </w:t>
      </w:r>
      <w:hyperlink r:id="rId1" w:history="1">
        <w:r w:rsidRPr="00CD6C7D">
          <w:rPr>
            <w:rStyle w:val="Hypertextovodkaz"/>
          </w:rPr>
          <w:t>https://www.ochrance.cz/pusobnost/monitorovani-prav-osob-se-zdravotnim-postizenim/</w:t>
        </w:r>
      </w:hyperlink>
      <w:r>
        <w:rPr>
          <w:lang w:val="cs-CZ"/>
        </w:rPr>
        <w:t xml:space="preserve"> </w:t>
      </w:r>
    </w:p>
  </w:footnote>
  <w:footnote w:id="2">
    <w:p w14:paraId="0A913E2F" w14:textId="36DE0CAC" w:rsidR="008201BB" w:rsidRPr="007B63F6" w:rsidRDefault="008201BB" w:rsidP="007B63F6">
      <w:pPr>
        <w:rPr>
          <w:sz w:val="18"/>
          <w:szCs w:val="18"/>
          <w:lang w:val="x-none" w:eastAsia="x-none"/>
        </w:rPr>
      </w:pPr>
      <w:r>
        <w:rPr>
          <w:rStyle w:val="Znakapoznpodarou"/>
        </w:rPr>
        <w:footnoteRef/>
      </w:r>
      <w:r>
        <w:t xml:space="preserve"> </w:t>
      </w:r>
      <w:r w:rsidRPr="00F86702">
        <w:rPr>
          <w:rStyle w:val="TextpoznpodarouChar"/>
        </w:rPr>
        <w:t>K 2</w:t>
      </w:r>
      <w:r w:rsidR="00B63A60">
        <w:rPr>
          <w:rStyle w:val="TextpoznpodarouChar"/>
          <w:lang w:val="cs-CZ"/>
        </w:rPr>
        <w:t>0</w:t>
      </w:r>
      <w:r w:rsidRPr="00F86702">
        <w:rPr>
          <w:rStyle w:val="TextpoznpodarouChar"/>
        </w:rPr>
        <w:t>. 06. 202</w:t>
      </w:r>
      <w:r w:rsidR="00B63A60">
        <w:rPr>
          <w:rStyle w:val="TextpoznpodarouChar"/>
          <w:lang w:val="cs-CZ"/>
        </w:rPr>
        <w:t>4</w:t>
      </w:r>
      <w:r w:rsidRPr="00F86702">
        <w:rPr>
          <w:rStyle w:val="TextpoznpodarouChar"/>
        </w:rPr>
        <w:t xml:space="preserve"> má poradní orgán 17 členů. Poradní orgán je usnášeníschopný při účasti nadpolovičního počtu členů tj. 9. </w:t>
      </w:r>
      <w:r w:rsidR="00F86702">
        <w:rPr>
          <w:rStyle w:val="TextpoznpodarouChar"/>
          <w:lang w:val="cs-CZ"/>
        </w:rPr>
        <w:t>Na</w:t>
      </w:r>
      <w:r w:rsidRPr="00F86702">
        <w:rPr>
          <w:rStyle w:val="TextpoznpodarouChar"/>
        </w:rPr>
        <w:t xml:space="preserve"> zasedání bylo přítomno 1</w:t>
      </w:r>
      <w:r w:rsidR="00B63A60">
        <w:rPr>
          <w:rStyle w:val="TextpoznpodarouChar"/>
          <w:lang w:val="cs-CZ"/>
        </w:rPr>
        <w:t>2</w:t>
      </w:r>
      <w:r w:rsidRPr="00F86702">
        <w:rPr>
          <w:rStyle w:val="TextpoznpodarouChar"/>
        </w:rPr>
        <w:t xml:space="preserve"> člen</w:t>
      </w:r>
      <w:r w:rsidR="003511DE">
        <w:rPr>
          <w:rStyle w:val="TextpoznpodarouChar"/>
          <w:lang w:val="cs-CZ"/>
        </w:rPr>
        <w:t>ek</w:t>
      </w:r>
      <w:r w:rsidRPr="00F86702">
        <w:rPr>
          <w:rStyle w:val="TextpoznpodarouChar"/>
        </w:rPr>
        <w:t xml:space="preserve"> a člen</w:t>
      </w:r>
      <w:r w:rsidR="003511DE">
        <w:rPr>
          <w:rStyle w:val="TextpoznpodarouChar"/>
          <w:lang w:val="cs-CZ"/>
        </w:rPr>
        <w:t>ů</w:t>
      </w:r>
      <w:r w:rsidRPr="00F86702">
        <w:rPr>
          <w:rStyle w:val="TextpoznpodarouChar"/>
        </w:rPr>
        <w:t xml:space="preserve">. </w:t>
      </w:r>
    </w:p>
  </w:footnote>
  <w:footnote w:id="3">
    <w:p w14:paraId="4BAC779F" w14:textId="76CBCA15" w:rsidR="007B63F6" w:rsidRPr="007B63F6" w:rsidRDefault="007B63F6">
      <w:pPr>
        <w:pStyle w:val="Textpoznpodarou"/>
        <w:rPr>
          <w:lang w:val="cs-CZ"/>
        </w:rPr>
      </w:pPr>
      <w:r>
        <w:rPr>
          <w:rStyle w:val="Znakapoznpodarou"/>
        </w:rPr>
        <w:footnoteRef/>
      </w:r>
      <w:r>
        <w:t xml:space="preserve"> </w:t>
      </w:r>
      <w:r>
        <w:rPr>
          <w:lang w:val="cs-CZ"/>
        </w:rPr>
        <w:t xml:space="preserve">Podrobněji </w:t>
      </w:r>
      <w:r w:rsidR="00F9289D">
        <w:rPr>
          <w:lang w:val="cs-CZ"/>
        </w:rPr>
        <w:t xml:space="preserve">také </w:t>
      </w:r>
      <w:r>
        <w:rPr>
          <w:lang w:val="cs-CZ"/>
        </w:rPr>
        <w:t xml:space="preserve">viz Zpráva veřejného ochránce práv o činnosti za </w:t>
      </w:r>
      <w:r w:rsidR="00F9289D">
        <w:rPr>
          <w:lang w:val="cs-CZ"/>
        </w:rPr>
        <w:t>1</w:t>
      </w:r>
      <w:r>
        <w:rPr>
          <w:lang w:val="cs-CZ"/>
        </w:rPr>
        <w:t>.</w:t>
      </w:r>
      <w:r w:rsidR="00F9289D">
        <w:rPr>
          <w:lang w:val="cs-CZ"/>
        </w:rPr>
        <w:t xml:space="preserve"> a 2</w:t>
      </w:r>
      <w:r>
        <w:rPr>
          <w:lang w:val="cs-CZ"/>
        </w:rPr>
        <w:t xml:space="preserve"> čtvrtletí roku 202</w:t>
      </w:r>
      <w:r w:rsidR="00F9289D">
        <w:rPr>
          <w:lang w:val="cs-CZ"/>
        </w:rPr>
        <w:t>4</w:t>
      </w:r>
      <w:r>
        <w:rPr>
          <w:lang w:val="cs-CZ"/>
        </w:rPr>
        <w:t xml:space="preserve">, </w:t>
      </w:r>
      <w:hyperlink r:id="rId2" w:history="1">
        <w:r w:rsidR="00F9289D" w:rsidRPr="007768CB">
          <w:rPr>
            <w:rStyle w:val="Hypertextovodkaz"/>
            <w:lang w:val="cs-CZ"/>
          </w:rPr>
          <w:t>https://www.ochrance.cz/dokument/zpravy_pro_poslaneckou_snemovnu_2024/</w:t>
        </w:r>
      </w:hyperlink>
      <w:r>
        <w:rPr>
          <w:lang w:val="cs-CZ"/>
        </w:rPr>
        <w:t xml:space="preserve">. </w:t>
      </w:r>
    </w:p>
  </w:footnote>
  <w:footnote w:id="4">
    <w:p w14:paraId="00C6BEA0" w14:textId="24A83DCC" w:rsidR="009C7248" w:rsidRPr="003D6731" w:rsidRDefault="009C7248">
      <w:pPr>
        <w:pStyle w:val="Textpoznpodarou"/>
        <w:rPr>
          <w:lang w:val="cs-CZ"/>
        </w:rPr>
      </w:pPr>
      <w:r>
        <w:rPr>
          <w:rStyle w:val="Znakapoznpodarou"/>
        </w:rPr>
        <w:footnoteRef/>
      </w:r>
      <w:r>
        <w:t xml:space="preserve"> </w:t>
      </w:r>
      <w:r w:rsidR="003D6731">
        <w:rPr>
          <w:lang w:val="cs-CZ"/>
        </w:rPr>
        <w:t xml:space="preserve">Blíže viz </w:t>
      </w:r>
      <w:hyperlink r:id="rId3" w:history="1">
        <w:r w:rsidR="003D6731" w:rsidRPr="003D6731">
          <w:rPr>
            <w:rStyle w:val="Hypertextovodkaz"/>
            <w:lang w:val="cs-CZ"/>
          </w:rPr>
          <w:t>tisková zpráva k  valorizaci</w:t>
        </w:r>
      </w:hyperlink>
      <w:r w:rsidR="003D6731">
        <w:rPr>
          <w:lang w:val="cs-CZ"/>
        </w:rPr>
        <w:t xml:space="preserve"> a </w:t>
      </w:r>
      <w:hyperlink r:id="rId4" w:history="1">
        <w:r w:rsidR="003D6731" w:rsidRPr="003D6731">
          <w:rPr>
            <w:rStyle w:val="Hypertextovodkaz"/>
            <w:lang w:val="cs-CZ"/>
          </w:rPr>
          <w:t>tisková zpráva k nutnosti spravedlivého navýšení všech stupňů</w:t>
        </w:r>
      </w:hyperlink>
      <w:r w:rsidR="003D6731">
        <w:rPr>
          <w:lang w:val="cs-CZ"/>
        </w:rPr>
        <w:t xml:space="preserve"> příspěvku na péči. Tématu se věnuje i </w:t>
      </w:r>
      <w:hyperlink r:id="rId5" w:history="1">
        <w:r w:rsidR="003D6731" w:rsidRPr="003D6731">
          <w:rPr>
            <w:rStyle w:val="Hypertextovodkaz"/>
            <w:lang w:val="cs-CZ"/>
          </w:rPr>
          <w:t>video</w:t>
        </w:r>
      </w:hyperlink>
      <w:r w:rsidR="003D6731">
        <w:rPr>
          <w:lang w:val="cs-CZ"/>
        </w:rPr>
        <w:t xml:space="preserve"> zveřejněné na sociálních sítích. </w:t>
      </w:r>
    </w:p>
  </w:footnote>
  <w:footnote w:id="5">
    <w:p w14:paraId="4D7E135F" w14:textId="3088E4C9" w:rsidR="001F06E1" w:rsidRPr="001F06E1" w:rsidRDefault="001F06E1">
      <w:pPr>
        <w:pStyle w:val="Textpoznpodarou"/>
        <w:rPr>
          <w:lang w:val="cs-CZ"/>
        </w:rPr>
      </w:pPr>
      <w:r>
        <w:rPr>
          <w:rStyle w:val="Znakapoznpodarou"/>
        </w:rPr>
        <w:footnoteRef/>
      </w:r>
      <w:r>
        <w:t xml:space="preserve"> </w:t>
      </w:r>
      <w:hyperlink r:id="rId6" w:history="1">
        <w:r w:rsidRPr="001F06E1">
          <w:rPr>
            <w:rStyle w:val="Hypertextovodkaz"/>
            <w:lang w:val="cs-CZ"/>
          </w:rPr>
          <w:t>Pokyny pro rušení ústavů pro osoby se zdravotním postižením vztahující se i na mimořádné situace</w:t>
        </w:r>
      </w:hyperlink>
      <w:r>
        <w:rPr>
          <w:lang w:val="cs-CZ"/>
        </w:rPr>
        <w:t>, říjen 2022.</w:t>
      </w:r>
    </w:p>
  </w:footnote>
  <w:footnote w:id="6">
    <w:p w14:paraId="51A5E9A4" w14:textId="77777777" w:rsidR="00FB6E39" w:rsidRPr="00F54080" w:rsidRDefault="00FB6E39" w:rsidP="00FB6E39">
      <w:pPr>
        <w:pStyle w:val="Textpoznpodarou"/>
        <w:tabs>
          <w:tab w:val="clear" w:pos="284"/>
        </w:tabs>
        <w:ind w:left="284" w:hanging="284"/>
        <w:jc w:val="left"/>
        <w:rPr>
          <w:lang w:val="cs-CZ"/>
        </w:rPr>
      </w:pPr>
      <w:r>
        <w:rPr>
          <w:rStyle w:val="Znakapoznpodarou"/>
        </w:rPr>
        <w:footnoteRef/>
      </w:r>
      <w:r>
        <w:tab/>
        <w:t>P</w:t>
      </w:r>
      <w:r w:rsidRPr="00484E85">
        <w:t xml:space="preserve">odle čl. II </w:t>
      </w:r>
      <w:r w:rsidRPr="00C41C34">
        <w:rPr>
          <w:lang w:val="cs-CZ" w:eastAsia="cs-CZ"/>
        </w:rPr>
        <w:t>odstavce</w:t>
      </w:r>
      <w:r w:rsidRPr="00484E85">
        <w:t xml:space="preserve"> 2 Statutu poradního orgánu</w:t>
      </w:r>
      <w:r>
        <w:t>.</w:t>
      </w:r>
    </w:p>
  </w:footnote>
  <w:footnote w:id="7">
    <w:p w14:paraId="650115A3" w14:textId="77777777" w:rsidR="00FB6E39" w:rsidRPr="00104790" w:rsidRDefault="00FB6E39" w:rsidP="00FB6E39">
      <w:pPr>
        <w:pStyle w:val="Textpoznpodarou"/>
        <w:tabs>
          <w:tab w:val="clear" w:pos="284"/>
        </w:tabs>
        <w:ind w:left="284" w:hanging="284"/>
        <w:jc w:val="left"/>
        <w:rPr>
          <w:lang w:val="cs-CZ"/>
        </w:rPr>
      </w:pPr>
      <w:r>
        <w:rPr>
          <w:rStyle w:val="Znakapoznpodarou"/>
        </w:rPr>
        <w:footnoteRef/>
      </w:r>
      <w:r>
        <w:tab/>
      </w:r>
      <w:r>
        <w:rPr>
          <w:lang w:val="cs-CZ"/>
        </w:rPr>
        <w:t xml:space="preserve">Veřejným ochráncem práv se pro účely tohoto usnesení rozumí i zástupce veřejného ochránce práv v souladu s pověřením vydaným dle § 2 odst. 4 </w:t>
      </w:r>
      <w:r>
        <w:rPr>
          <w:lang w:val="cs-CZ" w:eastAsia="cs-CZ"/>
        </w:rPr>
        <w:t>zákona</w:t>
      </w:r>
      <w:r>
        <w:rPr>
          <w:lang w:val="cs-CZ"/>
        </w:rPr>
        <w:t xml:space="preserve"> o veřejném ochránci práv.</w:t>
      </w:r>
    </w:p>
  </w:footnote>
  <w:footnote w:id="8">
    <w:p w14:paraId="78C9D7E9" w14:textId="77777777" w:rsidR="00FB6E39" w:rsidRPr="00F54080" w:rsidRDefault="00FB6E39" w:rsidP="00FB6E39">
      <w:pPr>
        <w:pStyle w:val="Textpoznpodarou"/>
        <w:tabs>
          <w:tab w:val="clear" w:pos="284"/>
        </w:tabs>
        <w:ind w:left="284" w:hanging="284"/>
        <w:jc w:val="left"/>
      </w:pPr>
      <w:r>
        <w:rPr>
          <w:rStyle w:val="Znakapoznpodarou"/>
        </w:rPr>
        <w:footnoteRef/>
      </w:r>
      <w:r>
        <w:rPr>
          <w:lang w:eastAsia="en-US"/>
        </w:rPr>
        <w:tab/>
      </w:r>
      <w:r>
        <w:t>P</w:t>
      </w:r>
      <w:r w:rsidRPr="00484E85">
        <w:t>odle čl. II odst</w:t>
      </w:r>
      <w:r>
        <w:t>. </w:t>
      </w:r>
      <w:r w:rsidRPr="00484E85">
        <w:t>2 Statutu poradního orgánu</w:t>
      </w:r>
      <w:r>
        <w:t>.</w:t>
      </w:r>
    </w:p>
  </w:footnote>
  <w:footnote w:id="9">
    <w:p w14:paraId="726CF523" w14:textId="77777777" w:rsidR="00FB6E39" w:rsidRPr="00104790" w:rsidRDefault="00FB6E39" w:rsidP="00FB6E39">
      <w:pPr>
        <w:pStyle w:val="Textpoznpodarou"/>
        <w:tabs>
          <w:tab w:val="clear" w:pos="284"/>
        </w:tabs>
        <w:ind w:left="284" w:hanging="284"/>
        <w:jc w:val="left"/>
      </w:pPr>
      <w:r>
        <w:rPr>
          <w:rStyle w:val="Znakapoznpodarou"/>
        </w:rPr>
        <w:footnoteRef/>
      </w:r>
      <w:r>
        <w:rPr>
          <w:lang w:eastAsia="en-US"/>
        </w:rPr>
        <w:tab/>
      </w:r>
      <w:r>
        <w:t>Veřejným ochráncem práv se pro účely tohoto usnesení rozumí i zástupce veřejného ochránce práv v souladu s pověřením vydaným dle § 2 odst. 4 zákona o veřejném ochránci práv.</w:t>
      </w:r>
    </w:p>
  </w:footnote>
  <w:footnote w:id="10">
    <w:p w14:paraId="59052458" w14:textId="77777777" w:rsidR="00FB6E39" w:rsidRDefault="00FB6E39" w:rsidP="00FB6E39">
      <w:pPr>
        <w:pStyle w:val="Textpoznpodarou"/>
        <w:tabs>
          <w:tab w:val="clear" w:pos="284"/>
        </w:tabs>
        <w:ind w:left="284" w:hanging="284"/>
        <w:jc w:val="left"/>
      </w:pPr>
      <w:r>
        <w:rPr>
          <w:rStyle w:val="Znakapoznpodarou"/>
        </w:rPr>
        <w:footnoteRef/>
      </w:r>
      <w:r>
        <w:t xml:space="preserve"> </w:t>
      </w:r>
      <w:r>
        <w:tab/>
        <w:t xml:space="preserve">Komunitní sociální služba – vymezení. Podmínky/kritéria pro pobytové a některé ambulantní komunitní sociální služby pro děti a dospělé v České republice. </w:t>
      </w:r>
    </w:p>
  </w:footnote>
  <w:footnote w:id="11">
    <w:p w14:paraId="35501BB6" w14:textId="77777777" w:rsidR="00FB6E39" w:rsidRPr="00632A4C" w:rsidRDefault="00FB6E39" w:rsidP="00FB6E39">
      <w:pPr>
        <w:pStyle w:val="Textpoznpodarou"/>
        <w:tabs>
          <w:tab w:val="clear" w:pos="284"/>
        </w:tabs>
        <w:ind w:left="284" w:hanging="284"/>
        <w:jc w:val="left"/>
      </w:pPr>
      <w:r>
        <w:rPr>
          <w:rStyle w:val="Znakapoznpodarou"/>
        </w:rPr>
        <w:footnoteRef/>
      </w:r>
      <w:r>
        <w:rPr>
          <w:lang w:eastAsia="en-US"/>
        </w:rPr>
        <w:tab/>
      </w:r>
      <w:r>
        <w:t>Úmluva o právech osob se zdravotním postižením, vyhlášená pod č. 10/2010 Sb. m. s.</w:t>
      </w:r>
    </w:p>
  </w:footnote>
  <w:footnote w:id="12">
    <w:p w14:paraId="5D43E37E" w14:textId="77777777" w:rsidR="00FB6E39" w:rsidRPr="00BB7719" w:rsidRDefault="00FB6E39" w:rsidP="00FB6E39">
      <w:pPr>
        <w:pStyle w:val="Textpoznpodarou"/>
        <w:tabs>
          <w:tab w:val="clear" w:pos="284"/>
        </w:tabs>
        <w:ind w:left="284" w:hanging="284"/>
        <w:jc w:val="left"/>
      </w:pPr>
      <w:r>
        <w:rPr>
          <w:rStyle w:val="Znakapoznpodarou"/>
        </w:rPr>
        <w:footnoteRef/>
      </w:r>
      <w:r>
        <w:rPr>
          <w:lang w:eastAsia="en-US"/>
        </w:rPr>
        <w:tab/>
      </w:r>
      <w:r>
        <w:t>Akční plán k přechodu sociálních služeb k péči poskytované na komunitní bázi a k větší individualizaci péče a k podpoře deinstitucionalizace.</w:t>
      </w:r>
    </w:p>
  </w:footnote>
  <w:footnote w:id="13">
    <w:p w14:paraId="107B3277" w14:textId="77777777" w:rsidR="00FB6E39" w:rsidRPr="00C20D0C" w:rsidRDefault="00FB6E39" w:rsidP="00FB6E39">
      <w:pPr>
        <w:pStyle w:val="Textpoznpodarou"/>
        <w:tabs>
          <w:tab w:val="clear" w:pos="284"/>
        </w:tabs>
        <w:ind w:left="284" w:hanging="284"/>
        <w:jc w:val="left"/>
      </w:pPr>
      <w:r>
        <w:rPr>
          <w:rStyle w:val="Znakapoznpodarou"/>
        </w:rPr>
        <w:footnoteRef/>
      </w:r>
      <w:r>
        <w:rPr>
          <w:lang w:eastAsia="en-US"/>
        </w:rPr>
        <w:tab/>
      </w:r>
      <w:r>
        <w:t>Prohlášení o spolupráci při naplňování závazků vyplývajících z Úmluvy o právech osob se zdravotním postižením, 21. listopadu 2023.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494DF" w14:textId="77777777" w:rsidR="005D7B91" w:rsidRDefault="00EA04A2">
    <w:pPr>
      <w:pStyle w:val="Zhlav"/>
    </w:pPr>
    <w:r>
      <w:rPr>
        <w:noProof/>
      </w:rPr>
      <w:pict w14:anchorId="1F7253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0.05pt;margin-top:-51.05pt;width:165.8pt;height:40.9pt;z-index:251659264;mso-position-horizontal-relative:margin;mso-position-vertical-relative:margin;mso-width-relative:page;mso-height-relative:page">
          <v:imagedata r:id="rId1" o:title="Logo ombu mensi"/>
          <w10:wrap type="square"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038AE"/>
    <w:multiLevelType w:val="hybridMultilevel"/>
    <w:tmpl w:val="6B96F69C"/>
    <w:lvl w:ilvl="0" w:tplc="07E647B6">
      <w:numFmt w:val="bullet"/>
      <w:lvlText w:val="–"/>
      <w:lvlJc w:val="left"/>
      <w:pPr>
        <w:ind w:left="1080" w:hanging="360"/>
      </w:pPr>
      <w:rPr>
        <w:rFonts w:ascii="Calibri" w:eastAsiaTheme="minorHAnsi" w:hAnsi="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 w15:restartNumberingAfterBreak="0">
    <w:nsid w:val="0D7447D5"/>
    <w:multiLevelType w:val="hybridMultilevel"/>
    <w:tmpl w:val="DB70D192"/>
    <w:lvl w:ilvl="0" w:tplc="04050015">
      <w:start w:val="1"/>
      <w:numFmt w:val="upperLetter"/>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F282421"/>
    <w:multiLevelType w:val="hybridMultilevel"/>
    <w:tmpl w:val="8BB4EA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24808CC"/>
    <w:multiLevelType w:val="hybridMultilevel"/>
    <w:tmpl w:val="32F441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4135E93"/>
    <w:multiLevelType w:val="hybridMultilevel"/>
    <w:tmpl w:val="2FDECBC0"/>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72459FA"/>
    <w:multiLevelType w:val="hybridMultilevel"/>
    <w:tmpl w:val="C7FEFC0A"/>
    <w:lvl w:ilvl="0" w:tplc="9BA0C83A">
      <w:start w:val="1"/>
      <w:numFmt w:val="decimal"/>
      <w:pStyle w:val="slovanseznam"/>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C783CC9"/>
    <w:multiLevelType w:val="hybridMultilevel"/>
    <w:tmpl w:val="5C1E81A6"/>
    <w:lvl w:ilvl="0" w:tplc="743484CE">
      <w:start w:val="1"/>
      <w:numFmt w:val="bullet"/>
      <w:pStyle w:val="Seznam"/>
      <w:lvlText w:val=""/>
      <w:lvlJc w:val="left"/>
      <w:pPr>
        <w:ind w:left="567" w:hanging="567"/>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E5B5744"/>
    <w:multiLevelType w:val="hybridMultilevel"/>
    <w:tmpl w:val="4222886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5A2152C"/>
    <w:multiLevelType w:val="hybridMultilevel"/>
    <w:tmpl w:val="EF16C6E2"/>
    <w:lvl w:ilvl="0" w:tplc="07E647B6">
      <w:numFmt w:val="bullet"/>
      <w:lvlText w:val="–"/>
      <w:lvlJc w:val="left"/>
      <w:pPr>
        <w:ind w:left="1287" w:hanging="360"/>
      </w:pPr>
      <w:rPr>
        <w:rFonts w:ascii="Calibri" w:eastAsiaTheme="minorHAnsi" w:hAnsi="Calibri"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9" w15:restartNumberingAfterBreak="0">
    <w:nsid w:val="51382240"/>
    <w:multiLevelType w:val="hybridMultilevel"/>
    <w:tmpl w:val="78B40C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5D031167"/>
    <w:multiLevelType w:val="hybridMultilevel"/>
    <w:tmpl w:val="AF20CA54"/>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7E464E8"/>
    <w:multiLevelType w:val="hybridMultilevel"/>
    <w:tmpl w:val="CA1065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92B5E0C"/>
    <w:multiLevelType w:val="hybridMultilevel"/>
    <w:tmpl w:val="508EE3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5"/>
  </w:num>
  <w:num w:numId="2">
    <w:abstractNumId w:val="6"/>
  </w:num>
  <w:num w:numId="3">
    <w:abstractNumId w:val="10"/>
  </w:num>
  <w:num w:numId="4">
    <w:abstractNumId w:val="7"/>
  </w:num>
  <w:num w:numId="5">
    <w:abstractNumId w:val="0"/>
  </w:num>
  <w:num w:numId="6">
    <w:abstractNumId w:val="8"/>
  </w:num>
  <w:num w:numId="7">
    <w:abstractNumId w:val="12"/>
  </w:num>
  <w:num w:numId="8">
    <w:abstractNumId w:val="1"/>
  </w:num>
  <w:num w:numId="9">
    <w:abstractNumId w:val="4"/>
  </w:num>
  <w:num w:numId="10">
    <w:abstractNumId w:val="2"/>
  </w:num>
  <w:num w:numId="11">
    <w:abstractNumId w:val="9"/>
  </w:num>
  <w:num w:numId="12">
    <w:abstractNumId w:val="3"/>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noPunctuationKerning/>
  <w:characterSpacingControl w:val="doNotCompress"/>
  <w:hdrShapeDefaults>
    <o:shapedefaults v:ext="edit" spidmax="2050" style="mso-position-horizontal-relative:margin;mso-position-vertical-relative:margin"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112"/>
    <w:rsid w:val="000000D5"/>
    <w:rsid w:val="00003F61"/>
    <w:rsid w:val="00004FB4"/>
    <w:rsid w:val="00005478"/>
    <w:rsid w:val="00005D26"/>
    <w:rsid w:val="00011E14"/>
    <w:rsid w:val="00014C0A"/>
    <w:rsid w:val="00023C4B"/>
    <w:rsid w:val="00035D4C"/>
    <w:rsid w:val="0004162B"/>
    <w:rsid w:val="0005037C"/>
    <w:rsid w:val="000603EA"/>
    <w:rsid w:val="000649CB"/>
    <w:rsid w:val="00064D4B"/>
    <w:rsid w:val="000670B9"/>
    <w:rsid w:val="00070E77"/>
    <w:rsid w:val="000721AB"/>
    <w:rsid w:val="000759C8"/>
    <w:rsid w:val="00080EA9"/>
    <w:rsid w:val="0008195A"/>
    <w:rsid w:val="000848A7"/>
    <w:rsid w:val="00087D77"/>
    <w:rsid w:val="000915A0"/>
    <w:rsid w:val="00095D5B"/>
    <w:rsid w:val="000978FF"/>
    <w:rsid w:val="000A089E"/>
    <w:rsid w:val="000A3D17"/>
    <w:rsid w:val="000A41DA"/>
    <w:rsid w:val="000A54AE"/>
    <w:rsid w:val="000B18A3"/>
    <w:rsid w:val="000B227B"/>
    <w:rsid w:val="000B40CF"/>
    <w:rsid w:val="000B643D"/>
    <w:rsid w:val="000B6DAD"/>
    <w:rsid w:val="000B7155"/>
    <w:rsid w:val="000B72E8"/>
    <w:rsid w:val="000C08A7"/>
    <w:rsid w:val="000D130B"/>
    <w:rsid w:val="000D6390"/>
    <w:rsid w:val="000D75D7"/>
    <w:rsid w:val="000D789A"/>
    <w:rsid w:val="000E08D0"/>
    <w:rsid w:val="000E31CF"/>
    <w:rsid w:val="000E5D77"/>
    <w:rsid w:val="000E7542"/>
    <w:rsid w:val="000F1168"/>
    <w:rsid w:val="000F41CE"/>
    <w:rsid w:val="000F4494"/>
    <w:rsid w:val="000F54D2"/>
    <w:rsid w:val="001002AD"/>
    <w:rsid w:val="00100BB6"/>
    <w:rsid w:val="00101183"/>
    <w:rsid w:val="00102A71"/>
    <w:rsid w:val="0011391B"/>
    <w:rsid w:val="00115A8E"/>
    <w:rsid w:val="00117BAB"/>
    <w:rsid w:val="00122CE6"/>
    <w:rsid w:val="00125D4F"/>
    <w:rsid w:val="00125F58"/>
    <w:rsid w:val="00127E6D"/>
    <w:rsid w:val="0013754E"/>
    <w:rsid w:val="001408F4"/>
    <w:rsid w:val="00141F80"/>
    <w:rsid w:val="0014423B"/>
    <w:rsid w:val="0014624C"/>
    <w:rsid w:val="0015055F"/>
    <w:rsid w:val="00154C9A"/>
    <w:rsid w:val="00155B5D"/>
    <w:rsid w:val="00155DD9"/>
    <w:rsid w:val="001601D8"/>
    <w:rsid w:val="00162595"/>
    <w:rsid w:val="00164197"/>
    <w:rsid w:val="00164C48"/>
    <w:rsid w:val="001670F7"/>
    <w:rsid w:val="001720BE"/>
    <w:rsid w:val="00173A1C"/>
    <w:rsid w:val="00174ED4"/>
    <w:rsid w:val="00176931"/>
    <w:rsid w:val="00182620"/>
    <w:rsid w:val="001869A5"/>
    <w:rsid w:val="00186E73"/>
    <w:rsid w:val="00190836"/>
    <w:rsid w:val="00190B85"/>
    <w:rsid w:val="00190FA8"/>
    <w:rsid w:val="00191BF4"/>
    <w:rsid w:val="00193E2E"/>
    <w:rsid w:val="001966FF"/>
    <w:rsid w:val="001A3CC1"/>
    <w:rsid w:val="001A4C3D"/>
    <w:rsid w:val="001B49CC"/>
    <w:rsid w:val="001B5753"/>
    <w:rsid w:val="001B785D"/>
    <w:rsid w:val="001C14E3"/>
    <w:rsid w:val="001C3902"/>
    <w:rsid w:val="001C3E44"/>
    <w:rsid w:val="001D4C12"/>
    <w:rsid w:val="001D6A64"/>
    <w:rsid w:val="001D7D52"/>
    <w:rsid w:val="001F06E1"/>
    <w:rsid w:val="001F1106"/>
    <w:rsid w:val="001F54BA"/>
    <w:rsid w:val="00200F24"/>
    <w:rsid w:val="00201AC2"/>
    <w:rsid w:val="00202E32"/>
    <w:rsid w:val="00204420"/>
    <w:rsid w:val="00205154"/>
    <w:rsid w:val="002057F3"/>
    <w:rsid w:val="0021070D"/>
    <w:rsid w:val="002117C4"/>
    <w:rsid w:val="00212BAE"/>
    <w:rsid w:val="00214429"/>
    <w:rsid w:val="0022275E"/>
    <w:rsid w:val="00224362"/>
    <w:rsid w:val="00245B80"/>
    <w:rsid w:val="00252AD7"/>
    <w:rsid w:val="002557E2"/>
    <w:rsid w:val="002563E2"/>
    <w:rsid w:val="00261454"/>
    <w:rsid w:val="00264D44"/>
    <w:rsid w:val="00266C7F"/>
    <w:rsid w:val="00272D2B"/>
    <w:rsid w:val="0027365B"/>
    <w:rsid w:val="00283038"/>
    <w:rsid w:val="00286337"/>
    <w:rsid w:val="00286D6B"/>
    <w:rsid w:val="00290966"/>
    <w:rsid w:val="002A2A50"/>
    <w:rsid w:val="002A33DD"/>
    <w:rsid w:val="002A45A3"/>
    <w:rsid w:val="002A594E"/>
    <w:rsid w:val="002A63D4"/>
    <w:rsid w:val="002A6827"/>
    <w:rsid w:val="002B216F"/>
    <w:rsid w:val="002B2AA0"/>
    <w:rsid w:val="002B3267"/>
    <w:rsid w:val="002B6B3A"/>
    <w:rsid w:val="002C3DC9"/>
    <w:rsid w:val="002D4405"/>
    <w:rsid w:val="002E693B"/>
    <w:rsid w:val="002E6FCF"/>
    <w:rsid w:val="002E7C79"/>
    <w:rsid w:val="002F07D5"/>
    <w:rsid w:val="002F4C16"/>
    <w:rsid w:val="002F4CEC"/>
    <w:rsid w:val="002F5FBA"/>
    <w:rsid w:val="002F7D98"/>
    <w:rsid w:val="00300C33"/>
    <w:rsid w:val="0030528E"/>
    <w:rsid w:val="003108F9"/>
    <w:rsid w:val="00313768"/>
    <w:rsid w:val="00326B16"/>
    <w:rsid w:val="0033043B"/>
    <w:rsid w:val="0033107E"/>
    <w:rsid w:val="003345C5"/>
    <w:rsid w:val="0033508E"/>
    <w:rsid w:val="003350BD"/>
    <w:rsid w:val="00335F44"/>
    <w:rsid w:val="00337FC6"/>
    <w:rsid w:val="00340508"/>
    <w:rsid w:val="00345419"/>
    <w:rsid w:val="003511DE"/>
    <w:rsid w:val="00351387"/>
    <w:rsid w:val="00357795"/>
    <w:rsid w:val="0036167B"/>
    <w:rsid w:val="00366FB4"/>
    <w:rsid w:val="00367394"/>
    <w:rsid w:val="00367C45"/>
    <w:rsid w:val="00370C07"/>
    <w:rsid w:val="00371893"/>
    <w:rsid w:val="00372812"/>
    <w:rsid w:val="00383ED2"/>
    <w:rsid w:val="003847E2"/>
    <w:rsid w:val="003905A2"/>
    <w:rsid w:val="00390EC2"/>
    <w:rsid w:val="00392201"/>
    <w:rsid w:val="003943FA"/>
    <w:rsid w:val="003A092D"/>
    <w:rsid w:val="003A0CB6"/>
    <w:rsid w:val="003A735F"/>
    <w:rsid w:val="003B2A63"/>
    <w:rsid w:val="003B3018"/>
    <w:rsid w:val="003B48BF"/>
    <w:rsid w:val="003B58E1"/>
    <w:rsid w:val="003B779D"/>
    <w:rsid w:val="003C479E"/>
    <w:rsid w:val="003C4C2B"/>
    <w:rsid w:val="003C6D68"/>
    <w:rsid w:val="003C7F6B"/>
    <w:rsid w:val="003D4835"/>
    <w:rsid w:val="003D4A24"/>
    <w:rsid w:val="003D6731"/>
    <w:rsid w:val="003E012F"/>
    <w:rsid w:val="003E23D9"/>
    <w:rsid w:val="003E2756"/>
    <w:rsid w:val="003F0780"/>
    <w:rsid w:val="003F2E64"/>
    <w:rsid w:val="003F2EA6"/>
    <w:rsid w:val="00400CC6"/>
    <w:rsid w:val="00405734"/>
    <w:rsid w:val="004058B1"/>
    <w:rsid w:val="004070AA"/>
    <w:rsid w:val="00424E13"/>
    <w:rsid w:val="00430552"/>
    <w:rsid w:val="00431559"/>
    <w:rsid w:val="0043537F"/>
    <w:rsid w:val="004416F2"/>
    <w:rsid w:val="0044414E"/>
    <w:rsid w:val="0044495B"/>
    <w:rsid w:val="00446630"/>
    <w:rsid w:val="00447E5A"/>
    <w:rsid w:val="0045106B"/>
    <w:rsid w:val="004528F5"/>
    <w:rsid w:val="00454540"/>
    <w:rsid w:val="00454E4C"/>
    <w:rsid w:val="0045521A"/>
    <w:rsid w:val="00462488"/>
    <w:rsid w:val="00463F01"/>
    <w:rsid w:val="0047290D"/>
    <w:rsid w:val="0047468C"/>
    <w:rsid w:val="00474FD0"/>
    <w:rsid w:val="004753F3"/>
    <w:rsid w:val="0047618F"/>
    <w:rsid w:val="004761EB"/>
    <w:rsid w:val="004772E6"/>
    <w:rsid w:val="00481147"/>
    <w:rsid w:val="00481580"/>
    <w:rsid w:val="004862DD"/>
    <w:rsid w:val="00490B76"/>
    <w:rsid w:val="00493D68"/>
    <w:rsid w:val="00496579"/>
    <w:rsid w:val="00496D6A"/>
    <w:rsid w:val="004A238A"/>
    <w:rsid w:val="004A6DF8"/>
    <w:rsid w:val="004B5403"/>
    <w:rsid w:val="004B70F6"/>
    <w:rsid w:val="004B7C1C"/>
    <w:rsid w:val="004C13D7"/>
    <w:rsid w:val="004C2350"/>
    <w:rsid w:val="004C36E4"/>
    <w:rsid w:val="004C5CB4"/>
    <w:rsid w:val="004D0B18"/>
    <w:rsid w:val="004D301A"/>
    <w:rsid w:val="004D5E84"/>
    <w:rsid w:val="004D7FA4"/>
    <w:rsid w:val="004E019B"/>
    <w:rsid w:val="004E119C"/>
    <w:rsid w:val="004E60EC"/>
    <w:rsid w:val="004F0794"/>
    <w:rsid w:val="004F1866"/>
    <w:rsid w:val="005020BF"/>
    <w:rsid w:val="00504EA3"/>
    <w:rsid w:val="00504F1E"/>
    <w:rsid w:val="00511AED"/>
    <w:rsid w:val="00513D4A"/>
    <w:rsid w:val="0051470E"/>
    <w:rsid w:val="00515748"/>
    <w:rsid w:val="005218EE"/>
    <w:rsid w:val="005232FF"/>
    <w:rsid w:val="0052507B"/>
    <w:rsid w:val="0052641E"/>
    <w:rsid w:val="005266ED"/>
    <w:rsid w:val="0053018E"/>
    <w:rsid w:val="00532395"/>
    <w:rsid w:val="00533EB6"/>
    <w:rsid w:val="00535921"/>
    <w:rsid w:val="00545EB4"/>
    <w:rsid w:val="00554231"/>
    <w:rsid w:val="0056124E"/>
    <w:rsid w:val="00571410"/>
    <w:rsid w:val="0057606F"/>
    <w:rsid w:val="005761AD"/>
    <w:rsid w:val="005766A1"/>
    <w:rsid w:val="00586C9E"/>
    <w:rsid w:val="005903C3"/>
    <w:rsid w:val="005A3B6C"/>
    <w:rsid w:val="005A5743"/>
    <w:rsid w:val="005A6C64"/>
    <w:rsid w:val="005A6FFF"/>
    <w:rsid w:val="005A7ECD"/>
    <w:rsid w:val="005B5385"/>
    <w:rsid w:val="005C06AE"/>
    <w:rsid w:val="005C280C"/>
    <w:rsid w:val="005C4A6E"/>
    <w:rsid w:val="005D00A2"/>
    <w:rsid w:val="005D04B5"/>
    <w:rsid w:val="005D157A"/>
    <w:rsid w:val="005D7B91"/>
    <w:rsid w:val="005E10BF"/>
    <w:rsid w:val="005E4D03"/>
    <w:rsid w:val="005E53F6"/>
    <w:rsid w:val="005E6749"/>
    <w:rsid w:val="005F373A"/>
    <w:rsid w:val="005F49BC"/>
    <w:rsid w:val="00600291"/>
    <w:rsid w:val="006023D8"/>
    <w:rsid w:val="006039A2"/>
    <w:rsid w:val="006121C8"/>
    <w:rsid w:val="00616645"/>
    <w:rsid w:val="00622AEF"/>
    <w:rsid w:val="00625D9D"/>
    <w:rsid w:val="0062635B"/>
    <w:rsid w:val="00632450"/>
    <w:rsid w:val="00633D53"/>
    <w:rsid w:val="00647187"/>
    <w:rsid w:val="006473C6"/>
    <w:rsid w:val="00650B36"/>
    <w:rsid w:val="006513E6"/>
    <w:rsid w:val="006534E8"/>
    <w:rsid w:val="00660DA6"/>
    <w:rsid w:val="0066482B"/>
    <w:rsid w:val="0066772A"/>
    <w:rsid w:val="0066781F"/>
    <w:rsid w:val="00681493"/>
    <w:rsid w:val="00685EC4"/>
    <w:rsid w:val="0069008E"/>
    <w:rsid w:val="006909B0"/>
    <w:rsid w:val="00692C23"/>
    <w:rsid w:val="00695065"/>
    <w:rsid w:val="00696531"/>
    <w:rsid w:val="00696CB8"/>
    <w:rsid w:val="006A0B48"/>
    <w:rsid w:val="006A4EE9"/>
    <w:rsid w:val="006A78BC"/>
    <w:rsid w:val="006B2220"/>
    <w:rsid w:val="006C0D16"/>
    <w:rsid w:val="006C1329"/>
    <w:rsid w:val="006C4257"/>
    <w:rsid w:val="006C6612"/>
    <w:rsid w:val="006D00EF"/>
    <w:rsid w:val="006E0E9A"/>
    <w:rsid w:val="006F180A"/>
    <w:rsid w:val="006F2BB8"/>
    <w:rsid w:val="006F6569"/>
    <w:rsid w:val="006F709B"/>
    <w:rsid w:val="007009E0"/>
    <w:rsid w:val="00703396"/>
    <w:rsid w:val="0070594F"/>
    <w:rsid w:val="00707962"/>
    <w:rsid w:val="007156EE"/>
    <w:rsid w:val="007170C4"/>
    <w:rsid w:val="00723CB4"/>
    <w:rsid w:val="00725C06"/>
    <w:rsid w:val="0073549B"/>
    <w:rsid w:val="00740815"/>
    <w:rsid w:val="0074172F"/>
    <w:rsid w:val="00753C2F"/>
    <w:rsid w:val="007545A9"/>
    <w:rsid w:val="00766054"/>
    <w:rsid w:val="00774838"/>
    <w:rsid w:val="00774977"/>
    <w:rsid w:val="00775478"/>
    <w:rsid w:val="0078043E"/>
    <w:rsid w:val="00781671"/>
    <w:rsid w:val="007824C5"/>
    <w:rsid w:val="0078584F"/>
    <w:rsid w:val="00790CC4"/>
    <w:rsid w:val="007911F8"/>
    <w:rsid w:val="007914FF"/>
    <w:rsid w:val="00793501"/>
    <w:rsid w:val="00795AA1"/>
    <w:rsid w:val="00797494"/>
    <w:rsid w:val="007A01EB"/>
    <w:rsid w:val="007A757C"/>
    <w:rsid w:val="007B05C4"/>
    <w:rsid w:val="007B27C9"/>
    <w:rsid w:val="007B2D6E"/>
    <w:rsid w:val="007B63F6"/>
    <w:rsid w:val="007C43FE"/>
    <w:rsid w:val="007C53F6"/>
    <w:rsid w:val="007C5F18"/>
    <w:rsid w:val="007C6112"/>
    <w:rsid w:val="007F4753"/>
    <w:rsid w:val="007F7048"/>
    <w:rsid w:val="007F7629"/>
    <w:rsid w:val="00800BD1"/>
    <w:rsid w:val="0080154D"/>
    <w:rsid w:val="00801CAC"/>
    <w:rsid w:val="008026BC"/>
    <w:rsid w:val="0080395F"/>
    <w:rsid w:val="00804CD9"/>
    <w:rsid w:val="00810780"/>
    <w:rsid w:val="0081518D"/>
    <w:rsid w:val="008201BB"/>
    <w:rsid w:val="00820985"/>
    <w:rsid w:val="00825252"/>
    <w:rsid w:val="008270D7"/>
    <w:rsid w:val="00830969"/>
    <w:rsid w:val="00833D9B"/>
    <w:rsid w:val="00833E0E"/>
    <w:rsid w:val="00834953"/>
    <w:rsid w:val="008369A6"/>
    <w:rsid w:val="00837F06"/>
    <w:rsid w:val="00840811"/>
    <w:rsid w:val="00842CD9"/>
    <w:rsid w:val="00844772"/>
    <w:rsid w:val="00845135"/>
    <w:rsid w:val="00845A55"/>
    <w:rsid w:val="00854927"/>
    <w:rsid w:val="00856F93"/>
    <w:rsid w:val="00867468"/>
    <w:rsid w:val="00870076"/>
    <w:rsid w:val="00872AC3"/>
    <w:rsid w:val="00880622"/>
    <w:rsid w:val="008842B3"/>
    <w:rsid w:val="0088703D"/>
    <w:rsid w:val="0089111A"/>
    <w:rsid w:val="0089585A"/>
    <w:rsid w:val="00896EC0"/>
    <w:rsid w:val="008C1006"/>
    <w:rsid w:val="008C416A"/>
    <w:rsid w:val="008C50E1"/>
    <w:rsid w:val="008C5946"/>
    <w:rsid w:val="008C5BE2"/>
    <w:rsid w:val="008F2A91"/>
    <w:rsid w:val="008F68AB"/>
    <w:rsid w:val="0090475C"/>
    <w:rsid w:val="00912D35"/>
    <w:rsid w:val="0091688D"/>
    <w:rsid w:val="00923857"/>
    <w:rsid w:val="009245CE"/>
    <w:rsid w:val="00924C7A"/>
    <w:rsid w:val="00926A2A"/>
    <w:rsid w:val="009275CB"/>
    <w:rsid w:val="0093580C"/>
    <w:rsid w:val="00935DBA"/>
    <w:rsid w:val="009361DD"/>
    <w:rsid w:val="00941637"/>
    <w:rsid w:val="0094307C"/>
    <w:rsid w:val="00944587"/>
    <w:rsid w:val="0094501C"/>
    <w:rsid w:val="0094580D"/>
    <w:rsid w:val="00946E37"/>
    <w:rsid w:val="0095192E"/>
    <w:rsid w:val="009557D5"/>
    <w:rsid w:val="0095774B"/>
    <w:rsid w:val="00964042"/>
    <w:rsid w:val="00966891"/>
    <w:rsid w:val="0097261D"/>
    <w:rsid w:val="00974220"/>
    <w:rsid w:val="00974CB7"/>
    <w:rsid w:val="009750A5"/>
    <w:rsid w:val="0098129C"/>
    <w:rsid w:val="00983689"/>
    <w:rsid w:val="00985950"/>
    <w:rsid w:val="0099134E"/>
    <w:rsid w:val="00991B0D"/>
    <w:rsid w:val="009937EC"/>
    <w:rsid w:val="00996C61"/>
    <w:rsid w:val="0099732D"/>
    <w:rsid w:val="009A13D1"/>
    <w:rsid w:val="009A18F4"/>
    <w:rsid w:val="009A49E6"/>
    <w:rsid w:val="009A5697"/>
    <w:rsid w:val="009B1681"/>
    <w:rsid w:val="009B219A"/>
    <w:rsid w:val="009B6431"/>
    <w:rsid w:val="009B64BA"/>
    <w:rsid w:val="009C263B"/>
    <w:rsid w:val="009C7248"/>
    <w:rsid w:val="009C7BD0"/>
    <w:rsid w:val="009D33D4"/>
    <w:rsid w:val="009E4664"/>
    <w:rsid w:val="009E6E93"/>
    <w:rsid w:val="009E711A"/>
    <w:rsid w:val="009E7D0E"/>
    <w:rsid w:val="009F1071"/>
    <w:rsid w:val="009F1E61"/>
    <w:rsid w:val="009F480D"/>
    <w:rsid w:val="009F5CFE"/>
    <w:rsid w:val="009F7C11"/>
    <w:rsid w:val="00A059C6"/>
    <w:rsid w:val="00A20166"/>
    <w:rsid w:val="00A22613"/>
    <w:rsid w:val="00A23FEF"/>
    <w:rsid w:val="00A24F7B"/>
    <w:rsid w:val="00A349A2"/>
    <w:rsid w:val="00A360CE"/>
    <w:rsid w:val="00A42921"/>
    <w:rsid w:val="00A477A2"/>
    <w:rsid w:val="00A509B6"/>
    <w:rsid w:val="00A63AB4"/>
    <w:rsid w:val="00A660E6"/>
    <w:rsid w:val="00A75FA7"/>
    <w:rsid w:val="00A76F12"/>
    <w:rsid w:val="00A77AE9"/>
    <w:rsid w:val="00A82F78"/>
    <w:rsid w:val="00A87286"/>
    <w:rsid w:val="00AA1C29"/>
    <w:rsid w:val="00AA72E4"/>
    <w:rsid w:val="00AA7663"/>
    <w:rsid w:val="00AB2418"/>
    <w:rsid w:val="00AC20AF"/>
    <w:rsid w:val="00AC4AF0"/>
    <w:rsid w:val="00AC50BE"/>
    <w:rsid w:val="00AD6139"/>
    <w:rsid w:val="00AE42B6"/>
    <w:rsid w:val="00AE61EB"/>
    <w:rsid w:val="00AF0554"/>
    <w:rsid w:val="00AF2D71"/>
    <w:rsid w:val="00AF52F5"/>
    <w:rsid w:val="00AF5C22"/>
    <w:rsid w:val="00AF6114"/>
    <w:rsid w:val="00AF7B5F"/>
    <w:rsid w:val="00B01A85"/>
    <w:rsid w:val="00B04238"/>
    <w:rsid w:val="00B049E0"/>
    <w:rsid w:val="00B04AAA"/>
    <w:rsid w:val="00B05A84"/>
    <w:rsid w:val="00B11419"/>
    <w:rsid w:val="00B16A0E"/>
    <w:rsid w:val="00B22467"/>
    <w:rsid w:val="00B256DB"/>
    <w:rsid w:val="00B35943"/>
    <w:rsid w:val="00B37C5C"/>
    <w:rsid w:val="00B425C4"/>
    <w:rsid w:val="00B429DB"/>
    <w:rsid w:val="00B4373B"/>
    <w:rsid w:val="00B446DA"/>
    <w:rsid w:val="00B44C17"/>
    <w:rsid w:val="00B4597A"/>
    <w:rsid w:val="00B45B80"/>
    <w:rsid w:val="00B46C93"/>
    <w:rsid w:val="00B47E20"/>
    <w:rsid w:val="00B50A5B"/>
    <w:rsid w:val="00B53AB3"/>
    <w:rsid w:val="00B63A60"/>
    <w:rsid w:val="00B66586"/>
    <w:rsid w:val="00B821B3"/>
    <w:rsid w:val="00B87A18"/>
    <w:rsid w:val="00B93A6C"/>
    <w:rsid w:val="00B97B6A"/>
    <w:rsid w:val="00BA197A"/>
    <w:rsid w:val="00BA47B0"/>
    <w:rsid w:val="00BB190C"/>
    <w:rsid w:val="00BB4841"/>
    <w:rsid w:val="00BB6BD3"/>
    <w:rsid w:val="00BC2F7B"/>
    <w:rsid w:val="00BD2F40"/>
    <w:rsid w:val="00BD65D2"/>
    <w:rsid w:val="00BD79A3"/>
    <w:rsid w:val="00BE0165"/>
    <w:rsid w:val="00BE04A3"/>
    <w:rsid w:val="00BE6256"/>
    <w:rsid w:val="00BF1A17"/>
    <w:rsid w:val="00BF3109"/>
    <w:rsid w:val="00BF41BB"/>
    <w:rsid w:val="00BF717A"/>
    <w:rsid w:val="00C02E31"/>
    <w:rsid w:val="00C114C5"/>
    <w:rsid w:val="00C11F1F"/>
    <w:rsid w:val="00C16284"/>
    <w:rsid w:val="00C166C1"/>
    <w:rsid w:val="00C20946"/>
    <w:rsid w:val="00C227F6"/>
    <w:rsid w:val="00C33EAC"/>
    <w:rsid w:val="00C36558"/>
    <w:rsid w:val="00C4538A"/>
    <w:rsid w:val="00C47570"/>
    <w:rsid w:val="00C52716"/>
    <w:rsid w:val="00C57881"/>
    <w:rsid w:val="00C6073D"/>
    <w:rsid w:val="00C61F35"/>
    <w:rsid w:val="00C6260F"/>
    <w:rsid w:val="00C62ED8"/>
    <w:rsid w:val="00C65716"/>
    <w:rsid w:val="00C90490"/>
    <w:rsid w:val="00C90655"/>
    <w:rsid w:val="00C9480F"/>
    <w:rsid w:val="00C94DAD"/>
    <w:rsid w:val="00C979B0"/>
    <w:rsid w:val="00C97E93"/>
    <w:rsid w:val="00CA31B8"/>
    <w:rsid w:val="00CA51A0"/>
    <w:rsid w:val="00CA5DE5"/>
    <w:rsid w:val="00CA7B6D"/>
    <w:rsid w:val="00CB221B"/>
    <w:rsid w:val="00CB2ED9"/>
    <w:rsid w:val="00CB4426"/>
    <w:rsid w:val="00CB6573"/>
    <w:rsid w:val="00CB6715"/>
    <w:rsid w:val="00CC2272"/>
    <w:rsid w:val="00CC23F4"/>
    <w:rsid w:val="00CC599E"/>
    <w:rsid w:val="00CC731A"/>
    <w:rsid w:val="00CD01B1"/>
    <w:rsid w:val="00CD3276"/>
    <w:rsid w:val="00CE0749"/>
    <w:rsid w:val="00CE3DA2"/>
    <w:rsid w:val="00CE48E6"/>
    <w:rsid w:val="00CE734B"/>
    <w:rsid w:val="00CF3981"/>
    <w:rsid w:val="00CF492B"/>
    <w:rsid w:val="00CF49A9"/>
    <w:rsid w:val="00CF4CA1"/>
    <w:rsid w:val="00CF7959"/>
    <w:rsid w:val="00D10BA6"/>
    <w:rsid w:val="00D11078"/>
    <w:rsid w:val="00D152AF"/>
    <w:rsid w:val="00D15714"/>
    <w:rsid w:val="00D223AC"/>
    <w:rsid w:val="00D24B28"/>
    <w:rsid w:val="00D2662F"/>
    <w:rsid w:val="00D322E6"/>
    <w:rsid w:val="00D3510B"/>
    <w:rsid w:val="00D355C7"/>
    <w:rsid w:val="00D35F29"/>
    <w:rsid w:val="00D37319"/>
    <w:rsid w:val="00D44E38"/>
    <w:rsid w:val="00D454BA"/>
    <w:rsid w:val="00D50DD1"/>
    <w:rsid w:val="00D55883"/>
    <w:rsid w:val="00D56B55"/>
    <w:rsid w:val="00D6173A"/>
    <w:rsid w:val="00D62CF2"/>
    <w:rsid w:val="00D66255"/>
    <w:rsid w:val="00D71D0F"/>
    <w:rsid w:val="00D7226A"/>
    <w:rsid w:val="00D7508C"/>
    <w:rsid w:val="00D80E2B"/>
    <w:rsid w:val="00D81B72"/>
    <w:rsid w:val="00D861C0"/>
    <w:rsid w:val="00D87FA6"/>
    <w:rsid w:val="00DA4DA9"/>
    <w:rsid w:val="00DA699A"/>
    <w:rsid w:val="00DA6AB4"/>
    <w:rsid w:val="00DA73C7"/>
    <w:rsid w:val="00DB081A"/>
    <w:rsid w:val="00DB27F5"/>
    <w:rsid w:val="00DC3A9E"/>
    <w:rsid w:val="00DC5D9E"/>
    <w:rsid w:val="00DC7425"/>
    <w:rsid w:val="00DC7641"/>
    <w:rsid w:val="00DD0A1A"/>
    <w:rsid w:val="00DD7BC0"/>
    <w:rsid w:val="00DE03DB"/>
    <w:rsid w:val="00DE36B8"/>
    <w:rsid w:val="00DE3CEF"/>
    <w:rsid w:val="00DE3F2B"/>
    <w:rsid w:val="00DE739E"/>
    <w:rsid w:val="00DF0211"/>
    <w:rsid w:val="00DF04E2"/>
    <w:rsid w:val="00DF4D29"/>
    <w:rsid w:val="00E05B50"/>
    <w:rsid w:val="00E1126C"/>
    <w:rsid w:val="00E130CA"/>
    <w:rsid w:val="00E13C91"/>
    <w:rsid w:val="00E1404A"/>
    <w:rsid w:val="00E202F8"/>
    <w:rsid w:val="00E2285E"/>
    <w:rsid w:val="00E315B6"/>
    <w:rsid w:val="00E323A7"/>
    <w:rsid w:val="00E33140"/>
    <w:rsid w:val="00E34650"/>
    <w:rsid w:val="00E47B01"/>
    <w:rsid w:val="00E64240"/>
    <w:rsid w:val="00E705A5"/>
    <w:rsid w:val="00E70F62"/>
    <w:rsid w:val="00E759AB"/>
    <w:rsid w:val="00E810A9"/>
    <w:rsid w:val="00E81120"/>
    <w:rsid w:val="00E8351E"/>
    <w:rsid w:val="00E86102"/>
    <w:rsid w:val="00E86653"/>
    <w:rsid w:val="00E87144"/>
    <w:rsid w:val="00E908D8"/>
    <w:rsid w:val="00E91720"/>
    <w:rsid w:val="00EA04A2"/>
    <w:rsid w:val="00EA79AB"/>
    <w:rsid w:val="00EB2C0C"/>
    <w:rsid w:val="00EC1BEC"/>
    <w:rsid w:val="00EC5FF3"/>
    <w:rsid w:val="00EC6193"/>
    <w:rsid w:val="00ED0C31"/>
    <w:rsid w:val="00EE1280"/>
    <w:rsid w:val="00EE17DD"/>
    <w:rsid w:val="00EE2FEA"/>
    <w:rsid w:val="00EE380C"/>
    <w:rsid w:val="00EE455E"/>
    <w:rsid w:val="00EE71B7"/>
    <w:rsid w:val="00EF1D19"/>
    <w:rsid w:val="00F00B56"/>
    <w:rsid w:val="00F055E5"/>
    <w:rsid w:val="00F12C50"/>
    <w:rsid w:val="00F31075"/>
    <w:rsid w:val="00F313D3"/>
    <w:rsid w:val="00F370FE"/>
    <w:rsid w:val="00F42853"/>
    <w:rsid w:val="00F44DD3"/>
    <w:rsid w:val="00F44DD7"/>
    <w:rsid w:val="00F56DEB"/>
    <w:rsid w:val="00F60EE5"/>
    <w:rsid w:val="00F671EC"/>
    <w:rsid w:val="00F741B3"/>
    <w:rsid w:val="00F75D13"/>
    <w:rsid w:val="00F82BA1"/>
    <w:rsid w:val="00F86702"/>
    <w:rsid w:val="00F87735"/>
    <w:rsid w:val="00F9289D"/>
    <w:rsid w:val="00F93178"/>
    <w:rsid w:val="00F9728F"/>
    <w:rsid w:val="00FA10C4"/>
    <w:rsid w:val="00FA12E9"/>
    <w:rsid w:val="00FA2CFF"/>
    <w:rsid w:val="00FB0CA1"/>
    <w:rsid w:val="00FB6E39"/>
    <w:rsid w:val="00FB73B6"/>
    <w:rsid w:val="00FC0F19"/>
    <w:rsid w:val="00FC2873"/>
    <w:rsid w:val="00FC3EB6"/>
    <w:rsid w:val="00FC7559"/>
    <w:rsid w:val="00FD5D45"/>
    <w:rsid w:val="00FE2E65"/>
    <w:rsid w:val="00FE3390"/>
    <w:rsid w:val="00FE6D77"/>
    <w:rsid w:val="00FF1B12"/>
    <w:rsid w:val="00FF5594"/>
    <w:rsid w:val="00FF5F2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margin;mso-position-vertical-relative:margin" fill="f" fillcolor="white" stroke="f">
      <v:fill color="white" on="f"/>
      <v:stroke on="f"/>
    </o:shapedefaults>
    <o:shapelayout v:ext="edit">
      <o:idmap v:ext="edit" data="1"/>
    </o:shapelayout>
  </w:shapeDefaults>
  <w:decimalSymbol w:val=","/>
  <w:listSeparator w:val=";"/>
  <w14:docId w14:val="753FAB4F"/>
  <w15:docId w15:val="{9D9FFB23-87D6-4DE8-9AAB-5881AD4E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3"/>
        <w:szCs w:val="23"/>
        <w:lang w:val="cs-CZ" w:eastAsia="cs-CZ" w:bidi="ar-SA"/>
      </w:rPr>
    </w:rPrDefault>
    <w:pPrDefault/>
  </w:docDefaults>
  <w:latentStyles w:defLockedState="0" w:defUIPriority="0" w:defSemiHidden="0" w:defUnhideWhenUsed="0" w:defQFormat="0" w:count="371">
    <w:lsdException w:name="heading 1" w:uiPriority="7" w:qFormat="1"/>
    <w:lsdException w:name="heading 2" w:uiPriority="9" w:qFormat="1"/>
    <w:lsdException w:name="heading 3" w:uiPriority="7" w:qFormat="1"/>
    <w:lsdException w:name="heading 4" w:semiHidden="1" w:unhideWhenUsed="1"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16"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iPriority="9" w:unhideWhenUsed="1" w:qFormat="1"/>
    <w:lsdException w:name="List Bullet" w:semiHidden="1" w:unhideWhenUsed="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17" w:unhideWhenUsed="1" w:qFormat="1"/>
    <w:lsdException w:name="FollowedHyperlink" w:semiHidden="1" w:unhideWhenUsed="1"/>
    <w:lsdException w:name="Strong" w:uiPriority="2" w:qFormat="1"/>
    <w:lsdException w:name="Emphasis" w:uiPriority="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semiHidden/>
    <w:rsid w:val="00515748"/>
  </w:style>
  <w:style w:type="paragraph" w:styleId="Nadpis1">
    <w:name w:val="heading 1"/>
    <w:basedOn w:val="Normln"/>
    <w:next w:val="Zkladntext"/>
    <w:link w:val="Nadpis1Char"/>
    <w:uiPriority w:val="7"/>
    <w:qFormat/>
    <w:rsid w:val="00D10BA6"/>
    <w:pPr>
      <w:keepNext/>
      <w:spacing w:before="200" w:after="200" w:line="252" w:lineRule="auto"/>
      <w:contextualSpacing/>
      <w:outlineLvl w:val="0"/>
    </w:pPr>
    <w:rPr>
      <w:b/>
      <w:color w:val="008576"/>
      <w:sz w:val="24"/>
      <w:szCs w:val="26"/>
    </w:rPr>
  </w:style>
  <w:style w:type="paragraph" w:styleId="Nadpis2">
    <w:name w:val="heading 2"/>
    <w:basedOn w:val="Nadpis3"/>
    <w:next w:val="Zkladntext"/>
    <w:link w:val="Nadpis2Char"/>
    <w:uiPriority w:val="9"/>
    <w:qFormat/>
    <w:rsid w:val="00515748"/>
    <w:pPr>
      <w:contextualSpacing/>
      <w:outlineLvl w:val="1"/>
    </w:pPr>
    <w:rPr>
      <w:sz w:val="24"/>
    </w:rPr>
  </w:style>
  <w:style w:type="paragraph" w:styleId="Nadpis3">
    <w:name w:val="heading 3"/>
    <w:basedOn w:val="Normln"/>
    <w:next w:val="Normln"/>
    <w:link w:val="Nadpis3Char"/>
    <w:uiPriority w:val="7"/>
    <w:qFormat/>
    <w:rsid w:val="009275CB"/>
    <w:pPr>
      <w:keepNext/>
      <w:spacing w:before="200" w:after="200" w:line="252" w:lineRule="auto"/>
      <w:outlineLvl w:val="2"/>
    </w:pPr>
    <w:rPr>
      <w:b/>
    </w:rPr>
  </w:style>
  <w:style w:type="paragraph" w:styleId="Nadpis5">
    <w:name w:val="heading 5"/>
    <w:basedOn w:val="Normln"/>
    <w:next w:val="Normln"/>
    <w:link w:val="Nadpis5Char"/>
    <w:uiPriority w:val="99"/>
    <w:semiHidden/>
    <w:rsid w:val="005766A1"/>
    <w:pPr>
      <w:spacing w:before="240" w:after="60"/>
      <w:outlineLvl w:val="4"/>
    </w:pPr>
    <w:rPr>
      <w:b/>
      <w:bCs/>
      <w:i/>
      <w:i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qFormat/>
    <w:rsid w:val="00D10BA6"/>
    <w:pPr>
      <w:spacing w:before="200" w:after="200" w:line="252" w:lineRule="auto"/>
      <w:jc w:val="both"/>
    </w:pPr>
  </w:style>
  <w:style w:type="paragraph" w:customStyle="1" w:styleId="podpis">
    <w:name w:val="podpis"/>
    <w:basedOn w:val="Normln"/>
    <w:uiPriority w:val="19"/>
    <w:rsid w:val="002563E2"/>
    <w:pPr>
      <w:ind w:left="3119"/>
      <w:jc w:val="center"/>
    </w:pPr>
    <w:rPr>
      <w:rFonts w:cs="Arial"/>
    </w:rPr>
  </w:style>
  <w:style w:type="paragraph" w:styleId="Textpoznpodarou">
    <w:name w:val="footnote text"/>
    <w:basedOn w:val="Normln"/>
    <w:link w:val="TextpoznpodarouChar"/>
    <w:uiPriority w:val="16"/>
    <w:qFormat/>
    <w:rsid w:val="00176931"/>
    <w:pPr>
      <w:tabs>
        <w:tab w:val="left" w:pos="284"/>
      </w:tabs>
      <w:spacing w:before="120" w:after="120"/>
      <w:jc w:val="both"/>
    </w:pPr>
    <w:rPr>
      <w:sz w:val="18"/>
      <w:szCs w:val="18"/>
      <w:lang w:val="x-none" w:eastAsia="x-none"/>
    </w:rPr>
  </w:style>
  <w:style w:type="character" w:styleId="Znakapoznpodarou">
    <w:name w:val="footnote reference"/>
    <w:uiPriority w:val="15"/>
    <w:qFormat/>
    <w:rsid w:val="00224362"/>
    <w:rPr>
      <w:rFonts w:ascii="Calibri" w:hAnsi="Calibri"/>
      <w:b/>
      <w:i w:val="0"/>
      <w:strike w:val="0"/>
      <w:dstrike w:val="0"/>
      <w:color w:val="008576"/>
      <w:sz w:val="23"/>
      <w:vertAlign w:val="superscript"/>
    </w:rPr>
  </w:style>
  <w:style w:type="character" w:styleId="Hypertextovodkaz">
    <w:name w:val="Hyperlink"/>
    <w:uiPriority w:val="17"/>
    <w:qFormat/>
    <w:rsid w:val="00696CB8"/>
    <w:rPr>
      <w:color w:val="008576"/>
      <w:u w:val="single"/>
    </w:rPr>
  </w:style>
  <w:style w:type="character" w:customStyle="1" w:styleId="kubikova">
    <w:name w:val="kubikova"/>
    <w:semiHidden/>
    <w:rsid w:val="00B87A18"/>
    <w:rPr>
      <w:rFonts w:ascii="Trebuchet MS" w:hAnsi="Trebuchet MS"/>
      <w:b w:val="0"/>
      <w:bCs w:val="0"/>
      <w:i w:val="0"/>
      <w:iCs w:val="0"/>
      <w:strike w:val="0"/>
      <w:color w:val="808000"/>
      <w:sz w:val="22"/>
      <w:szCs w:val="22"/>
      <w:u w:val="none"/>
    </w:rPr>
  </w:style>
  <w:style w:type="character" w:styleId="Siln">
    <w:name w:val="Strong"/>
    <w:aliases w:val="Tučné"/>
    <w:uiPriority w:val="2"/>
    <w:qFormat/>
    <w:rsid w:val="00926A2A"/>
    <w:rPr>
      <w:b/>
      <w:bCs/>
    </w:rPr>
  </w:style>
  <w:style w:type="paragraph" w:styleId="Textbubliny">
    <w:name w:val="Balloon Text"/>
    <w:basedOn w:val="Normln"/>
    <w:semiHidden/>
    <w:rsid w:val="00E70F62"/>
    <w:rPr>
      <w:rFonts w:ascii="Tahoma" w:hAnsi="Tahoma" w:cs="Tahoma"/>
      <w:sz w:val="16"/>
      <w:szCs w:val="16"/>
    </w:rPr>
  </w:style>
  <w:style w:type="character" w:customStyle="1" w:styleId="Nadpis5Char">
    <w:name w:val="Nadpis 5 Char"/>
    <w:link w:val="Nadpis5"/>
    <w:uiPriority w:val="99"/>
    <w:semiHidden/>
    <w:rsid w:val="00DB081A"/>
    <w:rPr>
      <w:rFonts w:ascii="Calibri" w:hAnsi="Calibri"/>
      <w:b/>
      <w:bCs/>
      <w:i/>
      <w:iCs/>
      <w:sz w:val="26"/>
      <w:szCs w:val="26"/>
    </w:rPr>
  </w:style>
  <w:style w:type="character" w:styleId="Zdraznn">
    <w:name w:val="Emphasis"/>
    <w:aliases w:val="Kurzíva"/>
    <w:uiPriority w:val="2"/>
    <w:qFormat/>
    <w:rsid w:val="00CD3276"/>
    <w:rPr>
      <w:i/>
      <w:iCs/>
    </w:rPr>
  </w:style>
  <w:style w:type="character" w:customStyle="1" w:styleId="ZkladntextChar">
    <w:name w:val="Základní text Char"/>
    <w:basedOn w:val="Standardnpsmoodstavce"/>
    <w:link w:val="Zkladntext"/>
    <w:rsid w:val="00D10BA6"/>
  </w:style>
  <w:style w:type="character" w:customStyle="1" w:styleId="TextpoznpodarouChar">
    <w:name w:val="Text pozn. pod čarou Char"/>
    <w:link w:val="Textpoznpodarou"/>
    <w:uiPriority w:val="16"/>
    <w:rsid w:val="006473C6"/>
    <w:rPr>
      <w:sz w:val="18"/>
      <w:szCs w:val="18"/>
      <w:lang w:val="x-none" w:eastAsia="x-none"/>
    </w:rPr>
  </w:style>
  <w:style w:type="table" w:styleId="Mkatabulky">
    <w:name w:val="Table Grid"/>
    <w:basedOn w:val="Normlntabulka"/>
    <w:rsid w:val="00452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semiHidden/>
    <w:rsid w:val="00AF2D71"/>
    <w:pPr>
      <w:tabs>
        <w:tab w:val="center" w:pos="4536"/>
        <w:tab w:val="right" w:pos="9072"/>
      </w:tabs>
    </w:pPr>
  </w:style>
  <w:style w:type="paragraph" w:customStyle="1" w:styleId="zhlav-VOP">
    <w:name w:val="záhlaví-VOP"/>
    <w:basedOn w:val="Normln"/>
    <w:uiPriority w:val="1"/>
    <w:semiHidden/>
    <w:rsid w:val="005766A1"/>
    <w:pPr>
      <w:jc w:val="center"/>
    </w:pPr>
    <w:rPr>
      <w:b/>
      <w:i/>
      <w:sz w:val="32"/>
      <w:szCs w:val="32"/>
    </w:rPr>
  </w:style>
  <w:style w:type="paragraph" w:customStyle="1" w:styleId="zhlav-kontakt">
    <w:name w:val="záhlaví-kontakt"/>
    <w:basedOn w:val="Normln"/>
    <w:uiPriority w:val="1"/>
    <w:semiHidden/>
    <w:rsid w:val="005766A1"/>
    <w:pPr>
      <w:jc w:val="center"/>
      <w:outlineLvl w:val="0"/>
    </w:pPr>
    <w:rPr>
      <w:rFonts w:cs="Arial"/>
      <w:bCs/>
      <w:i/>
      <w:iCs/>
      <w:sz w:val="20"/>
    </w:rPr>
  </w:style>
  <w:style w:type="character" w:customStyle="1" w:styleId="Nadpis1Char">
    <w:name w:val="Nadpis 1 Char"/>
    <w:link w:val="Nadpis1"/>
    <w:uiPriority w:val="7"/>
    <w:rsid w:val="006473C6"/>
    <w:rPr>
      <w:b/>
      <w:color w:val="008576"/>
      <w:sz w:val="24"/>
      <w:szCs w:val="26"/>
    </w:rPr>
  </w:style>
  <w:style w:type="paragraph" w:styleId="Seznam">
    <w:name w:val="List"/>
    <w:basedOn w:val="Zkladntext"/>
    <w:uiPriority w:val="9"/>
    <w:qFormat/>
    <w:rsid w:val="00101183"/>
    <w:pPr>
      <w:numPr>
        <w:numId w:val="2"/>
      </w:numPr>
      <w:spacing w:before="120" w:after="120"/>
    </w:pPr>
    <w:rPr>
      <w:rFonts w:eastAsia="Calibri"/>
      <w:szCs w:val="22"/>
      <w:lang w:eastAsia="en-US"/>
    </w:rPr>
  </w:style>
  <w:style w:type="character" w:customStyle="1" w:styleId="ZhlavChar">
    <w:name w:val="Záhlaví Char"/>
    <w:link w:val="Zhlav"/>
    <w:semiHidden/>
    <w:rsid w:val="002F4C16"/>
    <w:rPr>
      <w:sz w:val="24"/>
      <w:szCs w:val="24"/>
    </w:rPr>
  </w:style>
  <w:style w:type="paragraph" w:styleId="Zpat">
    <w:name w:val="footer"/>
    <w:basedOn w:val="Normln"/>
    <w:link w:val="ZpatChar"/>
    <w:uiPriority w:val="99"/>
    <w:rsid w:val="00F00B56"/>
    <w:pPr>
      <w:tabs>
        <w:tab w:val="center" w:pos="4536"/>
        <w:tab w:val="right" w:pos="9072"/>
      </w:tabs>
    </w:pPr>
  </w:style>
  <w:style w:type="character" w:customStyle="1" w:styleId="ZpatChar">
    <w:name w:val="Zápatí Char"/>
    <w:link w:val="Zpat"/>
    <w:uiPriority w:val="99"/>
    <w:rsid w:val="00F00B56"/>
    <w:rPr>
      <w:sz w:val="24"/>
      <w:szCs w:val="24"/>
    </w:rPr>
  </w:style>
  <w:style w:type="paragraph" w:styleId="slovanseznam">
    <w:name w:val="List Number"/>
    <w:basedOn w:val="Normln"/>
    <w:uiPriority w:val="9"/>
    <w:qFormat/>
    <w:rsid w:val="00D10BA6"/>
    <w:pPr>
      <w:numPr>
        <w:numId w:val="1"/>
      </w:numPr>
      <w:tabs>
        <w:tab w:val="left" w:pos="567"/>
      </w:tabs>
      <w:spacing w:before="120" w:after="120" w:line="252" w:lineRule="auto"/>
      <w:ind w:left="567" w:hanging="567"/>
      <w:jc w:val="both"/>
    </w:pPr>
  </w:style>
  <w:style w:type="paragraph" w:customStyle="1" w:styleId="kontakt">
    <w:name w:val="kontakt"/>
    <w:basedOn w:val="Normln"/>
    <w:uiPriority w:val="28"/>
    <w:rsid w:val="009F5CFE"/>
    <w:rPr>
      <w:rFonts w:cs="Tahoma"/>
      <w:sz w:val="18"/>
      <w:szCs w:val="18"/>
    </w:rPr>
  </w:style>
  <w:style w:type="paragraph" w:customStyle="1" w:styleId="zkontext">
    <w:name w:val="zákon (text)"/>
    <w:basedOn w:val="Normln"/>
    <w:uiPriority w:val="29"/>
    <w:qFormat/>
    <w:rsid w:val="00224362"/>
    <w:pPr>
      <w:jc w:val="both"/>
    </w:pPr>
    <w:rPr>
      <w:i/>
      <w:sz w:val="21"/>
    </w:rPr>
  </w:style>
  <w:style w:type="paragraph" w:customStyle="1" w:styleId="zkonnadpis">
    <w:name w:val="zákon (nadpis)"/>
    <w:basedOn w:val="Normln"/>
    <w:next w:val="zkontext"/>
    <w:uiPriority w:val="29"/>
    <w:rsid w:val="00224362"/>
    <w:pPr>
      <w:spacing w:before="120" w:after="120"/>
      <w:jc w:val="both"/>
    </w:pPr>
    <w:rPr>
      <w:b/>
      <w:sz w:val="21"/>
    </w:rPr>
  </w:style>
  <w:style w:type="character" w:styleId="Odkaznakoment">
    <w:name w:val="annotation reference"/>
    <w:semiHidden/>
    <w:unhideWhenUsed/>
    <w:rsid w:val="0027365B"/>
    <w:rPr>
      <w:sz w:val="16"/>
      <w:szCs w:val="16"/>
    </w:rPr>
  </w:style>
  <w:style w:type="paragraph" w:styleId="Textkomente">
    <w:name w:val="annotation text"/>
    <w:basedOn w:val="Normln"/>
    <w:link w:val="TextkomenteChar"/>
    <w:semiHidden/>
    <w:unhideWhenUsed/>
    <w:rsid w:val="0027365B"/>
    <w:rPr>
      <w:sz w:val="20"/>
      <w:szCs w:val="20"/>
    </w:rPr>
  </w:style>
  <w:style w:type="character" w:customStyle="1" w:styleId="TextkomenteChar">
    <w:name w:val="Text komentáře Char"/>
    <w:basedOn w:val="Standardnpsmoodstavce"/>
    <w:link w:val="Textkomente"/>
    <w:semiHidden/>
    <w:rsid w:val="0027365B"/>
  </w:style>
  <w:style w:type="paragraph" w:styleId="Pedmtkomente">
    <w:name w:val="annotation subject"/>
    <w:basedOn w:val="Textkomente"/>
    <w:next w:val="Textkomente"/>
    <w:link w:val="PedmtkomenteChar"/>
    <w:semiHidden/>
    <w:unhideWhenUsed/>
    <w:rsid w:val="0027365B"/>
    <w:rPr>
      <w:b/>
      <w:bCs/>
    </w:rPr>
  </w:style>
  <w:style w:type="character" w:customStyle="1" w:styleId="PedmtkomenteChar">
    <w:name w:val="Předmět komentáře Char"/>
    <w:link w:val="Pedmtkomente"/>
    <w:semiHidden/>
    <w:rsid w:val="0027365B"/>
    <w:rPr>
      <w:b/>
      <w:bCs/>
    </w:rPr>
  </w:style>
  <w:style w:type="paragraph" w:customStyle="1" w:styleId="Ploha">
    <w:name w:val="Příloha"/>
    <w:basedOn w:val="Normln"/>
    <w:uiPriority w:val="18"/>
    <w:rsid w:val="009E6E93"/>
    <w:rPr>
      <w:b/>
      <w:color w:val="008576"/>
    </w:rPr>
  </w:style>
  <w:style w:type="character" w:customStyle="1" w:styleId="Nadpis2Char">
    <w:name w:val="Nadpis 2 Char"/>
    <w:link w:val="Nadpis2"/>
    <w:uiPriority w:val="9"/>
    <w:rsid w:val="00515748"/>
    <w:rPr>
      <w:b/>
      <w:sz w:val="24"/>
    </w:rPr>
  </w:style>
  <w:style w:type="paragraph" w:styleId="Datum">
    <w:name w:val="Date"/>
    <w:basedOn w:val="Normln"/>
    <w:next w:val="Normln"/>
    <w:link w:val="DatumChar"/>
    <w:qFormat/>
    <w:rsid w:val="003A092D"/>
    <w:pPr>
      <w:ind w:left="5670"/>
    </w:pPr>
  </w:style>
  <w:style w:type="character" w:customStyle="1" w:styleId="DatumChar">
    <w:name w:val="Datum Char"/>
    <w:basedOn w:val="Standardnpsmoodstavce"/>
    <w:link w:val="Datum"/>
    <w:rsid w:val="003A092D"/>
    <w:rPr>
      <w:rFonts w:ascii="Calibri" w:hAnsi="Calibri"/>
      <w:sz w:val="22"/>
      <w:szCs w:val="24"/>
    </w:rPr>
  </w:style>
  <w:style w:type="character" w:customStyle="1" w:styleId="pokyny">
    <w:name w:val="pokyny"/>
    <w:basedOn w:val="Standardnpsmoodstavce"/>
    <w:rsid w:val="002F7D98"/>
    <w:rPr>
      <w:color w:val="FF0000"/>
    </w:rPr>
  </w:style>
  <w:style w:type="character" w:customStyle="1" w:styleId="Tunkurzva">
    <w:name w:val="Tučná kurzíva"/>
    <w:basedOn w:val="Standardnpsmoodstavce"/>
    <w:uiPriority w:val="3"/>
    <w:qFormat/>
    <w:rsid w:val="00EB2C0C"/>
    <w:rPr>
      <w:b/>
      <w:i/>
    </w:rPr>
  </w:style>
  <w:style w:type="character" w:customStyle="1" w:styleId="Nadpis3Char">
    <w:name w:val="Nadpis 3 Char"/>
    <w:basedOn w:val="Standardnpsmoodstavce"/>
    <w:link w:val="Nadpis3"/>
    <w:uiPriority w:val="7"/>
    <w:rsid w:val="009275CB"/>
    <w:rPr>
      <w:b/>
    </w:rPr>
  </w:style>
  <w:style w:type="character" w:styleId="Sledovanodkaz">
    <w:name w:val="FollowedHyperlink"/>
    <w:basedOn w:val="Standardnpsmoodstavce"/>
    <w:semiHidden/>
    <w:unhideWhenUsed/>
    <w:rsid w:val="007A757C"/>
    <w:rPr>
      <w:color w:val="800080" w:themeColor="followedHyperlink"/>
      <w:u w:val="single"/>
    </w:rPr>
  </w:style>
  <w:style w:type="paragraph" w:styleId="Odstavecseseznamem">
    <w:name w:val="List Paragraph"/>
    <w:basedOn w:val="Normln"/>
    <w:uiPriority w:val="34"/>
    <w:rsid w:val="000B643D"/>
    <w:pPr>
      <w:ind w:left="720"/>
      <w:contextualSpacing/>
    </w:pPr>
  </w:style>
  <w:style w:type="paragraph" w:customStyle="1" w:styleId="Default">
    <w:name w:val="Default"/>
    <w:rsid w:val="00FB6E39"/>
    <w:pPr>
      <w:autoSpaceDE w:val="0"/>
      <w:autoSpaceDN w:val="0"/>
      <w:adjustRightInd w:val="0"/>
    </w:pPr>
    <w:rPr>
      <w:rFonts w:ascii="Aptos" w:hAnsi="Aptos" w:cs="Apto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02186">
      <w:bodyDiv w:val="1"/>
      <w:marLeft w:val="0"/>
      <w:marRight w:val="0"/>
      <w:marTop w:val="0"/>
      <w:marBottom w:val="0"/>
      <w:divBdr>
        <w:top w:val="none" w:sz="0" w:space="0" w:color="auto"/>
        <w:left w:val="none" w:sz="0" w:space="0" w:color="auto"/>
        <w:bottom w:val="none" w:sz="0" w:space="0" w:color="auto"/>
        <w:right w:val="none" w:sz="0" w:space="0" w:color="auto"/>
      </w:divBdr>
    </w:div>
    <w:div w:id="368725009">
      <w:bodyDiv w:val="1"/>
      <w:marLeft w:val="0"/>
      <w:marRight w:val="0"/>
      <w:marTop w:val="0"/>
      <w:marBottom w:val="0"/>
      <w:divBdr>
        <w:top w:val="none" w:sz="0" w:space="0" w:color="auto"/>
        <w:left w:val="none" w:sz="0" w:space="0" w:color="auto"/>
        <w:bottom w:val="none" w:sz="0" w:space="0" w:color="auto"/>
        <w:right w:val="none" w:sz="0" w:space="0" w:color="auto"/>
      </w:divBdr>
    </w:div>
    <w:div w:id="375200847">
      <w:bodyDiv w:val="1"/>
      <w:marLeft w:val="0"/>
      <w:marRight w:val="0"/>
      <w:marTop w:val="0"/>
      <w:marBottom w:val="0"/>
      <w:divBdr>
        <w:top w:val="none" w:sz="0" w:space="0" w:color="auto"/>
        <w:left w:val="none" w:sz="0" w:space="0" w:color="auto"/>
        <w:bottom w:val="none" w:sz="0" w:space="0" w:color="auto"/>
        <w:right w:val="none" w:sz="0" w:space="0" w:color="auto"/>
      </w:divBdr>
    </w:div>
    <w:div w:id="470170346">
      <w:bodyDiv w:val="1"/>
      <w:marLeft w:val="0"/>
      <w:marRight w:val="0"/>
      <w:marTop w:val="0"/>
      <w:marBottom w:val="0"/>
      <w:divBdr>
        <w:top w:val="none" w:sz="0" w:space="0" w:color="auto"/>
        <w:left w:val="none" w:sz="0" w:space="0" w:color="auto"/>
        <w:bottom w:val="none" w:sz="0" w:space="0" w:color="auto"/>
        <w:right w:val="none" w:sz="0" w:space="0" w:color="auto"/>
      </w:divBdr>
    </w:div>
    <w:div w:id="472909333">
      <w:bodyDiv w:val="1"/>
      <w:marLeft w:val="0"/>
      <w:marRight w:val="0"/>
      <w:marTop w:val="0"/>
      <w:marBottom w:val="0"/>
      <w:divBdr>
        <w:top w:val="none" w:sz="0" w:space="0" w:color="auto"/>
        <w:left w:val="none" w:sz="0" w:space="0" w:color="auto"/>
        <w:bottom w:val="none" w:sz="0" w:space="0" w:color="auto"/>
        <w:right w:val="none" w:sz="0" w:space="0" w:color="auto"/>
      </w:divBdr>
    </w:div>
    <w:div w:id="506947755">
      <w:bodyDiv w:val="1"/>
      <w:marLeft w:val="0"/>
      <w:marRight w:val="0"/>
      <w:marTop w:val="0"/>
      <w:marBottom w:val="0"/>
      <w:divBdr>
        <w:top w:val="none" w:sz="0" w:space="0" w:color="auto"/>
        <w:left w:val="none" w:sz="0" w:space="0" w:color="auto"/>
        <w:bottom w:val="none" w:sz="0" w:space="0" w:color="auto"/>
        <w:right w:val="none" w:sz="0" w:space="0" w:color="auto"/>
      </w:divBdr>
    </w:div>
    <w:div w:id="569267068">
      <w:bodyDiv w:val="1"/>
      <w:marLeft w:val="0"/>
      <w:marRight w:val="0"/>
      <w:marTop w:val="0"/>
      <w:marBottom w:val="0"/>
      <w:divBdr>
        <w:top w:val="none" w:sz="0" w:space="0" w:color="auto"/>
        <w:left w:val="none" w:sz="0" w:space="0" w:color="auto"/>
        <w:bottom w:val="none" w:sz="0" w:space="0" w:color="auto"/>
        <w:right w:val="none" w:sz="0" w:space="0" w:color="auto"/>
      </w:divBdr>
    </w:div>
    <w:div w:id="637609828">
      <w:bodyDiv w:val="1"/>
      <w:marLeft w:val="0"/>
      <w:marRight w:val="0"/>
      <w:marTop w:val="0"/>
      <w:marBottom w:val="0"/>
      <w:divBdr>
        <w:top w:val="none" w:sz="0" w:space="0" w:color="auto"/>
        <w:left w:val="none" w:sz="0" w:space="0" w:color="auto"/>
        <w:bottom w:val="none" w:sz="0" w:space="0" w:color="auto"/>
        <w:right w:val="none" w:sz="0" w:space="0" w:color="auto"/>
      </w:divBdr>
    </w:div>
    <w:div w:id="674303759">
      <w:bodyDiv w:val="1"/>
      <w:marLeft w:val="0"/>
      <w:marRight w:val="0"/>
      <w:marTop w:val="0"/>
      <w:marBottom w:val="0"/>
      <w:divBdr>
        <w:top w:val="none" w:sz="0" w:space="0" w:color="auto"/>
        <w:left w:val="none" w:sz="0" w:space="0" w:color="auto"/>
        <w:bottom w:val="none" w:sz="0" w:space="0" w:color="auto"/>
        <w:right w:val="none" w:sz="0" w:space="0" w:color="auto"/>
      </w:divBdr>
    </w:div>
    <w:div w:id="832716296">
      <w:bodyDiv w:val="1"/>
      <w:marLeft w:val="0"/>
      <w:marRight w:val="0"/>
      <w:marTop w:val="0"/>
      <w:marBottom w:val="0"/>
      <w:divBdr>
        <w:top w:val="none" w:sz="0" w:space="0" w:color="auto"/>
        <w:left w:val="none" w:sz="0" w:space="0" w:color="auto"/>
        <w:bottom w:val="none" w:sz="0" w:space="0" w:color="auto"/>
        <w:right w:val="none" w:sz="0" w:space="0" w:color="auto"/>
      </w:divBdr>
    </w:div>
    <w:div w:id="1068111883">
      <w:bodyDiv w:val="1"/>
      <w:marLeft w:val="0"/>
      <w:marRight w:val="0"/>
      <w:marTop w:val="0"/>
      <w:marBottom w:val="0"/>
      <w:divBdr>
        <w:top w:val="none" w:sz="0" w:space="0" w:color="auto"/>
        <w:left w:val="none" w:sz="0" w:space="0" w:color="auto"/>
        <w:bottom w:val="none" w:sz="0" w:space="0" w:color="auto"/>
        <w:right w:val="none" w:sz="0" w:space="0" w:color="auto"/>
      </w:divBdr>
    </w:div>
    <w:div w:id="1237591111">
      <w:bodyDiv w:val="1"/>
      <w:marLeft w:val="0"/>
      <w:marRight w:val="0"/>
      <w:marTop w:val="0"/>
      <w:marBottom w:val="0"/>
      <w:divBdr>
        <w:top w:val="none" w:sz="0" w:space="0" w:color="auto"/>
        <w:left w:val="none" w:sz="0" w:space="0" w:color="auto"/>
        <w:bottom w:val="none" w:sz="0" w:space="0" w:color="auto"/>
        <w:right w:val="none" w:sz="0" w:space="0" w:color="auto"/>
      </w:divBdr>
    </w:div>
    <w:div w:id="1364556120">
      <w:bodyDiv w:val="1"/>
      <w:marLeft w:val="0"/>
      <w:marRight w:val="0"/>
      <w:marTop w:val="0"/>
      <w:marBottom w:val="0"/>
      <w:divBdr>
        <w:top w:val="none" w:sz="0" w:space="0" w:color="auto"/>
        <w:left w:val="none" w:sz="0" w:space="0" w:color="auto"/>
        <w:bottom w:val="none" w:sz="0" w:space="0" w:color="auto"/>
        <w:right w:val="none" w:sz="0" w:space="0" w:color="auto"/>
      </w:divBdr>
      <w:divsChild>
        <w:div w:id="762411692">
          <w:marLeft w:val="0"/>
          <w:marRight w:val="0"/>
          <w:marTop w:val="0"/>
          <w:marBottom w:val="0"/>
          <w:divBdr>
            <w:top w:val="none" w:sz="0" w:space="0" w:color="auto"/>
            <w:left w:val="none" w:sz="0" w:space="0" w:color="auto"/>
            <w:bottom w:val="none" w:sz="0" w:space="0" w:color="auto"/>
            <w:right w:val="none" w:sz="0" w:space="0" w:color="auto"/>
          </w:divBdr>
          <w:divsChild>
            <w:div w:id="1646737323">
              <w:marLeft w:val="0"/>
              <w:marRight w:val="0"/>
              <w:marTop w:val="0"/>
              <w:marBottom w:val="0"/>
              <w:divBdr>
                <w:top w:val="none" w:sz="0" w:space="0" w:color="auto"/>
                <w:left w:val="none" w:sz="0" w:space="0" w:color="auto"/>
                <w:bottom w:val="none" w:sz="0" w:space="0" w:color="auto"/>
                <w:right w:val="none" w:sz="0" w:space="0" w:color="auto"/>
              </w:divBdr>
              <w:divsChild>
                <w:div w:id="17935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70828">
      <w:bodyDiv w:val="1"/>
      <w:marLeft w:val="0"/>
      <w:marRight w:val="0"/>
      <w:marTop w:val="0"/>
      <w:marBottom w:val="0"/>
      <w:divBdr>
        <w:top w:val="none" w:sz="0" w:space="0" w:color="auto"/>
        <w:left w:val="none" w:sz="0" w:space="0" w:color="auto"/>
        <w:bottom w:val="none" w:sz="0" w:space="0" w:color="auto"/>
        <w:right w:val="none" w:sz="0" w:space="0" w:color="auto"/>
      </w:divBdr>
    </w:div>
    <w:div w:id="1478373535">
      <w:bodyDiv w:val="1"/>
      <w:marLeft w:val="0"/>
      <w:marRight w:val="0"/>
      <w:marTop w:val="0"/>
      <w:marBottom w:val="0"/>
      <w:divBdr>
        <w:top w:val="none" w:sz="0" w:space="0" w:color="auto"/>
        <w:left w:val="none" w:sz="0" w:space="0" w:color="auto"/>
        <w:bottom w:val="none" w:sz="0" w:space="0" w:color="auto"/>
        <w:right w:val="none" w:sz="0" w:space="0" w:color="auto"/>
      </w:divBdr>
    </w:div>
    <w:div w:id="1554779345">
      <w:bodyDiv w:val="1"/>
      <w:marLeft w:val="0"/>
      <w:marRight w:val="0"/>
      <w:marTop w:val="0"/>
      <w:marBottom w:val="0"/>
      <w:divBdr>
        <w:top w:val="none" w:sz="0" w:space="0" w:color="auto"/>
        <w:left w:val="none" w:sz="0" w:space="0" w:color="auto"/>
        <w:bottom w:val="none" w:sz="0" w:space="0" w:color="auto"/>
        <w:right w:val="none" w:sz="0" w:space="0" w:color="auto"/>
      </w:divBdr>
    </w:div>
    <w:div w:id="1890065884">
      <w:bodyDiv w:val="1"/>
      <w:marLeft w:val="0"/>
      <w:marRight w:val="0"/>
      <w:marTop w:val="0"/>
      <w:marBottom w:val="0"/>
      <w:divBdr>
        <w:top w:val="none" w:sz="0" w:space="0" w:color="auto"/>
        <w:left w:val="none" w:sz="0" w:space="0" w:color="auto"/>
        <w:bottom w:val="none" w:sz="0" w:space="0" w:color="auto"/>
        <w:right w:val="none" w:sz="0" w:space="0" w:color="auto"/>
      </w:divBdr>
    </w:div>
    <w:div w:id="1985314387">
      <w:bodyDiv w:val="1"/>
      <w:marLeft w:val="0"/>
      <w:marRight w:val="0"/>
      <w:marTop w:val="0"/>
      <w:marBottom w:val="0"/>
      <w:divBdr>
        <w:top w:val="none" w:sz="0" w:space="0" w:color="auto"/>
        <w:left w:val="none" w:sz="0" w:space="0" w:color="auto"/>
        <w:bottom w:val="none" w:sz="0" w:space="0" w:color="auto"/>
        <w:right w:val="none" w:sz="0" w:space="0" w:color="auto"/>
      </w:divBdr>
    </w:div>
    <w:div w:id="1999990054">
      <w:bodyDiv w:val="1"/>
      <w:marLeft w:val="0"/>
      <w:marRight w:val="0"/>
      <w:marTop w:val="0"/>
      <w:marBottom w:val="0"/>
      <w:divBdr>
        <w:top w:val="none" w:sz="0" w:space="0" w:color="auto"/>
        <w:left w:val="none" w:sz="0" w:space="0" w:color="auto"/>
        <w:bottom w:val="none" w:sz="0" w:space="0" w:color="auto"/>
        <w:right w:val="none" w:sz="0" w:space="0" w:color="auto"/>
      </w:divBdr>
    </w:div>
    <w:div w:id="2073385097">
      <w:bodyDiv w:val="1"/>
      <w:marLeft w:val="0"/>
      <w:marRight w:val="0"/>
      <w:marTop w:val="0"/>
      <w:marBottom w:val="0"/>
      <w:divBdr>
        <w:top w:val="none" w:sz="0" w:space="0" w:color="auto"/>
        <w:left w:val="none" w:sz="0" w:space="0" w:color="auto"/>
        <w:bottom w:val="none" w:sz="0" w:space="0" w:color="auto"/>
        <w:right w:val="none" w:sz="0" w:space="0" w:color="auto"/>
      </w:divBdr>
    </w:div>
    <w:div w:id="208479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chrance.cz/vystupy/poradni-organ-crpd/"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jungmann@ochrance.c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chrance.cz/dokument/co_je_to_narodni_lidskopravni_instituce_a_proc_ji_v_cesku_potrebujeme/" TargetMode="External"/><Relationship Id="rId5" Type="http://schemas.openxmlformats.org/officeDocument/2006/relationships/numbering" Target="numbering.xml"/><Relationship Id="rId15" Type="http://schemas.openxmlformats.org/officeDocument/2006/relationships/hyperlink" Target="mailto:paulusova@ochrance.cz"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chrance.cz/aktualne/komunitni_socialni_sluzby_musi_definovat_primo_zakon_shodl_se_poradni_organ_ombudsmana_pro_oblast_prav_lidi_s_postizeni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ochrance.cz/aktualne/po_zvyseni_prispevku_na_peci_je_nutne_zajistit_i_jeho_pravidelnou_valorizaci/" TargetMode="External"/><Relationship Id="rId2" Type="http://schemas.openxmlformats.org/officeDocument/2006/relationships/hyperlink" Target="https://www.ochrance.cz/dokument/zpravy_pro_poslaneckou_snemovnu_2024/" TargetMode="External"/><Relationship Id="rId1" Type="http://schemas.openxmlformats.org/officeDocument/2006/relationships/hyperlink" Target="https://www.ochrance.cz/pusobnost/monitorovani-prav-osob-se-zdravotnim-postizenim/" TargetMode="External"/><Relationship Id="rId6" Type="http://schemas.openxmlformats.org/officeDocument/2006/relationships/hyperlink" Target="https://www.ochrance.cz/media/pokyny_k_deinstitucionalizaci.pdf" TargetMode="External"/><Relationship Id="rId5" Type="http://schemas.openxmlformats.org/officeDocument/2006/relationships/hyperlink" Target="https://www.youtube.com/watch?reload=9&amp;v=cHHaG_q4XTI" TargetMode="External"/><Relationship Id="rId4" Type="http://schemas.openxmlformats.org/officeDocument/2006/relationships/hyperlink" Target="https://www.ochrance.cz/aktualne/pomoc_s_uklidem_nakupem_nebo_treba_varenim_se_pro_nektere_lidi_s_postizenim_stane_nedostupna_upozornil_ombudsm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gmann\Desktop\Poradn&#237;%20org&#225;n%20rob\&#250;&#345;edn&#237;_z&#225;znam.dotm"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8394C-3E99-4536-A060-46E85B4DB0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FC970-AD89-44B4-B49A-550953165C65}">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7aea5b64-986d-4ed0-9f25-146f1d978e98"/>
    <ds:schemaRef ds:uri="http://www.w3.org/XML/1998/namespace"/>
  </ds:schemaRefs>
</ds:datastoreItem>
</file>

<file path=customXml/itemProps3.xml><?xml version="1.0" encoding="utf-8"?>
<ds:datastoreItem xmlns:ds="http://schemas.openxmlformats.org/officeDocument/2006/customXml" ds:itemID="{4F0B13F4-CFBA-4346-AB9B-01FEC850304B}">
  <ds:schemaRefs>
    <ds:schemaRef ds:uri="http://schemas.microsoft.com/sharepoint/v3/contenttype/forms"/>
  </ds:schemaRefs>
</ds:datastoreItem>
</file>

<file path=customXml/itemProps4.xml><?xml version="1.0" encoding="utf-8"?>
<ds:datastoreItem xmlns:ds="http://schemas.openxmlformats.org/officeDocument/2006/customXml" ds:itemID="{C0C79E3F-70F8-41E6-964A-EF13CC7DF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úřední_záznam</Template>
  <TotalTime>732</TotalTime>
  <Pages>10</Pages>
  <Words>2736</Words>
  <Characters>16145</Characters>
  <Application>Microsoft Office Word</Application>
  <DocSecurity>0</DocSecurity>
  <Lines>134</Lines>
  <Paragraphs>37</Paragraphs>
  <ScaleCrop>false</ScaleCrop>
  <HeadingPairs>
    <vt:vector size="2" baseType="variant">
      <vt:variant>
        <vt:lpstr>Název</vt:lpstr>
      </vt:variant>
      <vt:variant>
        <vt:i4>1</vt:i4>
      </vt:variant>
    </vt:vector>
  </HeadingPairs>
  <TitlesOfParts>
    <vt:vector size="1" baseType="lpstr">
      <vt:lpstr>VOP</vt:lpstr>
    </vt:vector>
  </TitlesOfParts>
  <Company>KVOP</Company>
  <LinksUpToDate>false</LinksUpToDate>
  <CharactersWithSpaces>18844</CharactersWithSpaces>
  <SharedDoc>false</SharedDoc>
  <HLinks>
    <vt:vector size="12" baseType="variant">
      <vt:variant>
        <vt:i4>4456573</vt:i4>
      </vt:variant>
      <vt:variant>
        <vt:i4>3</vt:i4>
      </vt:variant>
      <vt:variant>
        <vt:i4>0</vt:i4>
      </vt:variant>
      <vt:variant>
        <vt:i4>5</vt:i4>
      </vt:variant>
      <vt:variant>
        <vt:lpwstr>mailto:polak@ochrance.cz</vt:lpwstr>
      </vt:variant>
      <vt:variant>
        <vt:lpwstr/>
      </vt:variant>
      <vt:variant>
        <vt:i4>1048632</vt:i4>
      </vt:variant>
      <vt:variant>
        <vt:i4>0</vt:i4>
      </vt:variant>
      <vt:variant>
        <vt:i4>0</vt:i4>
      </vt:variant>
      <vt:variant>
        <vt:i4>5</vt:i4>
      </vt:variant>
      <vt:variant>
        <vt:lpwstr>mailto:maxovar@psp.cz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VOP</dc:title>
  <dc:creator>Jungmann Robert</dc:creator>
  <cp:lastModifiedBy>Paulusová Magdalena Mgr.</cp:lastModifiedBy>
  <cp:revision>55</cp:revision>
  <cp:lastPrinted>2016-05-16T06:53:00Z</cp:lastPrinted>
  <dcterms:created xsi:type="dcterms:W3CDTF">2023-07-03T07:42:00Z</dcterms:created>
  <dcterms:modified xsi:type="dcterms:W3CDTF">2024-07-19T12:02:00Z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