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D0320" w14:textId="24A3E050" w:rsidR="001D4C12" w:rsidRDefault="003511DE" w:rsidP="0097261D">
      <w:pPr>
        <w:pStyle w:val="Nadpis1"/>
      </w:pPr>
      <w:r>
        <w:t>Z</w:t>
      </w:r>
      <w:r w:rsidR="004F4967">
        <w:t>ápis z</w:t>
      </w:r>
      <w:r w:rsidR="00890B95">
        <w:t xml:space="preserve"> 18</w:t>
      </w:r>
      <w:r w:rsidR="00C90655">
        <w:t>. zasedání poradního orgánu</w:t>
      </w:r>
      <w:r>
        <w:rPr>
          <w:rStyle w:val="Znakapoznpodarou"/>
        </w:rPr>
        <w:footnoteReference w:id="2"/>
      </w:r>
      <w:r>
        <w:t xml:space="preserve"> veřejného ochránce práv pro oblast ochrany práv osob se zdravotním postižením,</w:t>
      </w:r>
    </w:p>
    <w:p w14:paraId="05050ADF" w14:textId="0652E85C" w:rsidR="00C90655" w:rsidRDefault="00511AED" w:rsidP="0097261D">
      <w:pPr>
        <w:pStyle w:val="Nadpis1"/>
      </w:pPr>
      <w:r>
        <w:t xml:space="preserve">které se konalo </w:t>
      </w:r>
      <w:r w:rsidR="00B4373B">
        <w:t>dne</w:t>
      </w:r>
      <w:r w:rsidR="00890B95">
        <w:t xml:space="preserve"> 06</w:t>
      </w:r>
      <w:r w:rsidR="00C90655">
        <w:t>.</w:t>
      </w:r>
      <w:r w:rsidR="008201BB">
        <w:t xml:space="preserve"> </w:t>
      </w:r>
      <w:r w:rsidR="00890B95">
        <w:t>03</w:t>
      </w:r>
      <w:r w:rsidR="00C90655">
        <w:t>.</w:t>
      </w:r>
      <w:r w:rsidR="008201BB">
        <w:t xml:space="preserve"> </w:t>
      </w:r>
      <w:r w:rsidR="00890B95">
        <w:t xml:space="preserve">2025 </w:t>
      </w:r>
      <w:r w:rsidR="00BE1B53">
        <w:t>(hybridní forma)</w:t>
      </w:r>
      <w:r w:rsidR="00890B95">
        <w:t>.</w:t>
      </w:r>
    </w:p>
    <w:p w14:paraId="1F8AE609" w14:textId="3A6F2BE2" w:rsidR="004F4967" w:rsidRDefault="004C5E3D" w:rsidP="00F9289D">
      <w:pPr>
        <w:pStyle w:val="Zkladntext"/>
        <w:jc w:val="left"/>
        <w:rPr>
          <w:rStyle w:val="Siln"/>
          <w:b w:val="0"/>
        </w:rPr>
      </w:pPr>
      <w:r>
        <w:rPr>
          <w:rStyle w:val="Siln"/>
        </w:rPr>
        <w:t>Přítomni</w:t>
      </w:r>
      <w:r w:rsidR="00511AED">
        <w:rPr>
          <w:rStyle w:val="Siln"/>
          <w:b w:val="0"/>
        </w:rPr>
        <w:t xml:space="preserve"> - </w:t>
      </w:r>
      <w:r w:rsidR="004F4967" w:rsidRPr="00C90655">
        <w:rPr>
          <w:rStyle w:val="Siln"/>
          <w:b w:val="0"/>
        </w:rPr>
        <w:t>Jiří Černý</w:t>
      </w:r>
      <w:r w:rsidR="004F4967">
        <w:rPr>
          <w:rStyle w:val="Siln"/>
          <w:b w:val="0"/>
        </w:rPr>
        <w:t>,</w:t>
      </w:r>
      <w:r w:rsidR="004F4967" w:rsidRPr="003C2DB6">
        <w:rPr>
          <w:rStyle w:val="Siln"/>
          <w:b w:val="0"/>
        </w:rPr>
        <w:t xml:space="preserve"> </w:t>
      </w:r>
      <w:r w:rsidR="004F4967" w:rsidRPr="00C90655">
        <w:rPr>
          <w:rStyle w:val="Siln"/>
          <w:b w:val="0"/>
        </w:rPr>
        <w:t>Kateřina Doudová (</w:t>
      </w:r>
      <w:proofErr w:type="spellStart"/>
      <w:r w:rsidR="004F4967" w:rsidRPr="00C90655">
        <w:rPr>
          <w:rStyle w:val="Siln"/>
          <w:b w:val="0"/>
        </w:rPr>
        <w:t>Dodo</w:t>
      </w:r>
      <w:proofErr w:type="spellEnd"/>
      <w:r w:rsidR="00890B95">
        <w:rPr>
          <w:rStyle w:val="Siln"/>
          <w:b w:val="0"/>
        </w:rPr>
        <w:t>),</w:t>
      </w:r>
      <w:r w:rsidR="004F4967">
        <w:rPr>
          <w:rStyle w:val="Siln"/>
          <w:b w:val="0"/>
        </w:rPr>
        <w:t xml:space="preserve"> </w:t>
      </w:r>
      <w:r w:rsidR="004F4967" w:rsidRPr="00C90655">
        <w:rPr>
          <w:rStyle w:val="Siln"/>
          <w:b w:val="0"/>
        </w:rPr>
        <w:t>Ivana Marešová,</w:t>
      </w:r>
      <w:r w:rsidR="004F4967">
        <w:rPr>
          <w:rStyle w:val="Siln"/>
          <w:b w:val="0"/>
        </w:rPr>
        <w:t xml:space="preserve"> </w:t>
      </w:r>
      <w:r w:rsidR="004F4967" w:rsidRPr="00C90655">
        <w:rPr>
          <w:rStyle w:val="Siln"/>
          <w:b w:val="0"/>
        </w:rPr>
        <w:t>Martin Okáč,</w:t>
      </w:r>
      <w:r w:rsidR="004F4967">
        <w:rPr>
          <w:rStyle w:val="Siln"/>
          <w:b w:val="0"/>
        </w:rPr>
        <w:t xml:space="preserve"> </w:t>
      </w:r>
      <w:r w:rsidR="004F4967">
        <w:t xml:space="preserve">Maxim </w:t>
      </w:r>
      <w:proofErr w:type="spellStart"/>
      <w:r w:rsidR="004F4967">
        <w:t>Pachomov</w:t>
      </w:r>
      <w:proofErr w:type="spellEnd"/>
      <w:r w:rsidR="00890B95">
        <w:t>, Nicole Fryčová</w:t>
      </w:r>
      <w:r w:rsidR="004F4967">
        <w:t xml:space="preserve"> a</w:t>
      </w:r>
      <w:r w:rsidR="004F4967" w:rsidRPr="004F4967">
        <w:rPr>
          <w:rStyle w:val="Siln"/>
          <w:b w:val="0"/>
        </w:rPr>
        <w:t xml:space="preserve"> </w:t>
      </w:r>
      <w:r w:rsidR="00890B95">
        <w:rPr>
          <w:rStyle w:val="Siln"/>
          <w:b w:val="0"/>
        </w:rPr>
        <w:t>Sylva Šuláková</w:t>
      </w:r>
    </w:p>
    <w:p w14:paraId="07750CB0" w14:textId="71FC8ADD" w:rsidR="00890B95" w:rsidRDefault="00890B95" w:rsidP="00F9289D">
      <w:pPr>
        <w:pStyle w:val="Zkladntext"/>
        <w:jc w:val="left"/>
        <w:rPr>
          <w:rStyle w:val="Siln"/>
          <w:b w:val="0"/>
        </w:rPr>
      </w:pPr>
      <w:r>
        <w:rPr>
          <w:rStyle w:val="Siln"/>
        </w:rPr>
        <w:t>Přítomni online</w:t>
      </w:r>
      <w:r>
        <w:rPr>
          <w:rStyle w:val="Siln"/>
          <w:b w:val="0"/>
        </w:rPr>
        <w:t xml:space="preserve"> - </w:t>
      </w:r>
      <w:r w:rsidRPr="00C90655">
        <w:rPr>
          <w:rStyle w:val="Siln"/>
          <w:b w:val="0"/>
        </w:rPr>
        <w:t>Lenka Hečková,</w:t>
      </w:r>
      <w:r w:rsidRPr="004F4967">
        <w:rPr>
          <w:rStyle w:val="Siln"/>
          <w:b w:val="0"/>
        </w:rPr>
        <w:t xml:space="preserve"> </w:t>
      </w:r>
      <w:r w:rsidRPr="00C90655">
        <w:rPr>
          <w:rStyle w:val="Siln"/>
          <w:b w:val="0"/>
        </w:rPr>
        <w:t xml:space="preserve">Irena Iva </w:t>
      </w:r>
      <w:r w:rsidRPr="00BF5E1C">
        <w:rPr>
          <w:rStyle w:val="Siln"/>
          <w:b w:val="0"/>
        </w:rPr>
        <w:t>Homolová</w:t>
      </w:r>
      <w:r w:rsidRPr="004F4967">
        <w:rPr>
          <w:rStyle w:val="Siln"/>
          <w:b w:val="0"/>
        </w:rPr>
        <w:t>,</w:t>
      </w:r>
      <w:r>
        <w:rPr>
          <w:rStyle w:val="Siln"/>
          <w:b w:val="0"/>
        </w:rPr>
        <w:t xml:space="preserve"> </w:t>
      </w:r>
      <w:r w:rsidRPr="00C90655">
        <w:rPr>
          <w:rStyle w:val="Siln"/>
          <w:b w:val="0"/>
        </w:rPr>
        <w:t xml:space="preserve">Camille </w:t>
      </w:r>
      <w:proofErr w:type="spellStart"/>
      <w:r w:rsidRPr="00C90655">
        <w:rPr>
          <w:rStyle w:val="Siln"/>
          <w:b w:val="0"/>
        </w:rPr>
        <w:t>Latimier</w:t>
      </w:r>
      <w:proofErr w:type="spellEnd"/>
      <w:r w:rsidRPr="00C90655">
        <w:rPr>
          <w:rStyle w:val="Siln"/>
          <w:b w:val="0"/>
        </w:rPr>
        <w:t>,</w:t>
      </w:r>
      <w:r>
        <w:rPr>
          <w:rStyle w:val="Siln"/>
          <w:b w:val="0"/>
        </w:rPr>
        <w:t xml:space="preserve"> </w:t>
      </w:r>
      <w:r w:rsidRPr="00C90655">
        <w:rPr>
          <w:rStyle w:val="Siln"/>
          <w:b w:val="0"/>
        </w:rPr>
        <w:t xml:space="preserve">Eva </w:t>
      </w:r>
      <w:proofErr w:type="gramStart"/>
      <w:r w:rsidRPr="00BF5E1C">
        <w:rPr>
          <w:rStyle w:val="Siln"/>
          <w:b w:val="0"/>
        </w:rPr>
        <w:t>Liberdová</w:t>
      </w:r>
      <w:r w:rsidRPr="00C90655">
        <w:rPr>
          <w:rStyle w:val="Siln"/>
          <w:b w:val="0"/>
        </w:rPr>
        <w:t>,</w:t>
      </w:r>
      <w:r>
        <w:rPr>
          <w:rStyle w:val="Siln"/>
          <w:b w:val="0"/>
        </w:rPr>
        <w:t xml:space="preserve">   </w:t>
      </w:r>
      <w:r w:rsidRPr="00C90655">
        <w:rPr>
          <w:rStyle w:val="Siln"/>
          <w:b w:val="0"/>
        </w:rPr>
        <w:t>Jan</w:t>
      </w:r>
      <w:proofErr w:type="gramEnd"/>
      <w:r w:rsidRPr="00C90655">
        <w:rPr>
          <w:rStyle w:val="Siln"/>
          <w:b w:val="0"/>
        </w:rPr>
        <w:t xml:space="preserve"> Michalík,</w:t>
      </w:r>
      <w:r>
        <w:rPr>
          <w:rStyle w:val="Siln"/>
          <w:b w:val="0"/>
        </w:rPr>
        <w:t xml:space="preserve"> </w:t>
      </w:r>
      <w:r>
        <w:t>Jindřich Mikulík a</w:t>
      </w:r>
      <w:r w:rsidRPr="004F4967">
        <w:rPr>
          <w:rStyle w:val="Siln"/>
          <w:b w:val="0"/>
        </w:rPr>
        <w:t xml:space="preserve"> </w:t>
      </w:r>
      <w:r w:rsidRPr="00C90655">
        <w:rPr>
          <w:rStyle w:val="Siln"/>
          <w:b w:val="0"/>
        </w:rPr>
        <w:t>Luboš Zajíc</w:t>
      </w:r>
      <w:r>
        <w:rPr>
          <w:rStyle w:val="Siln"/>
          <w:b w:val="0"/>
        </w:rPr>
        <w:t>.</w:t>
      </w:r>
    </w:p>
    <w:p w14:paraId="572D944E" w14:textId="4164A423" w:rsidR="00511AED" w:rsidRPr="00511AED" w:rsidRDefault="008C1006" w:rsidP="00F9289D">
      <w:pPr>
        <w:pStyle w:val="Zkladntext"/>
        <w:jc w:val="left"/>
      </w:pPr>
      <w:r w:rsidRPr="000B643D">
        <w:rPr>
          <w:rStyle w:val="Siln"/>
        </w:rPr>
        <w:t xml:space="preserve">Omluveni </w:t>
      </w:r>
      <w:r>
        <w:t>-</w:t>
      </w:r>
      <w:r w:rsidR="004F4967">
        <w:t xml:space="preserve"> </w:t>
      </w:r>
      <w:r w:rsidR="00890B95">
        <w:t>Pavla Baxa</w:t>
      </w:r>
      <w:r w:rsidR="00890B95">
        <w:rPr>
          <w:rStyle w:val="Siln"/>
          <w:b w:val="0"/>
        </w:rPr>
        <w:t xml:space="preserve">, </w:t>
      </w:r>
      <w:r w:rsidR="004F4967" w:rsidRPr="00C90655">
        <w:rPr>
          <w:rStyle w:val="Siln"/>
          <w:b w:val="0"/>
        </w:rPr>
        <w:t>Hana Grygarová,</w:t>
      </w:r>
      <w:r w:rsidR="004F4967" w:rsidRPr="004F4967">
        <w:rPr>
          <w:rStyle w:val="Siln"/>
          <w:b w:val="0"/>
        </w:rPr>
        <w:t xml:space="preserve"> </w:t>
      </w:r>
    </w:p>
    <w:p w14:paraId="06C78027" w14:textId="59701B19" w:rsidR="00D454BA" w:rsidRDefault="008201BB" w:rsidP="00F9289D">
      <w:pPr>
        <w:pStyle w:val="Zkladntext"/>
        <w:jc w:val="left"/>
      </w:pPr>
      <w:r w:rsidRPr="000B643D">
        <w:rPr>
          <w:rStyle w:val="Siln"/>
        </w:rPr>
        <w:t xml:space="preserve">Za </w:t>
      </w:r>
      <w:r w:rsidR="00D454BA" w:rsidRPr="000B643D">
        <w:rPr>
          <w:rStyle w:val="Siln"/>
        </w:rPr>
        <w:t>Kancelář veřejného ochránce práv</w:t>
      </w:r>
      <w:r w:rsidR="000B643D">
        <w:rPr>
          <w:rStyle w:val="Siln"/>
        </w:rPr>
        <w:t xml:space="preserve"> - </w:t>
      </w:r>
      <w:r w:rsidR="00D454BA">
        <w:t>Vít Alexander Schorm (</w:t>
      </w:r>
      <w:r w:rsidR="00825252">
        <w:t xml:space="preserve">předseda </w:t>
      </w:r>
      <w:r w:rsidR="00B63A60">
        <w:t>poradního orgánu</w:t>
      </w:r>
      <w:r w:rsidR="00825252">
        <w:t xml:space="preserve">, </w:t>
      </w:r>
      <w:r w:rsidR="003511DE">
        <w:t xml:space="preserve">zástupce </w:t>
      </w:r>
      <w:r w:rsidR="00704BA4">
        <w:t>ombudsmana</w:t>
      </w:r>
      <w:r w:rsidR="00D454BA">
        <w:t>), Magdalena Paulusová (tajemnice</w:t>
      </w:r>
      <w:r w:rsidR="00B63A60">
        <w:t xml:space="preserve"> poradního orgánu</w:t>
      </w:r>
      <w:r w:rsidR="00825252">
        <w:t>, právnička</w:t>
      </w:r>
      <w:r w:rsidR="00533EB6">
        <w:t xml:space="preserve"> odboru ochrany práv osob se zdravotním postižením</w:t>
      </w:r>
      <w:r w:rsidR="00D454BA">
        <w:t xml:space="preserve">), </w:t>
      </w:r>
      <w:r w:rsidR="00890B95">
        <w:t xml:space="preserve">Margareta Baranová (právnička odboru ochrany práv osob se zdravotním postižením), Pavel Půček (vedoucí odboru stavebního řádu a životního prostředí), </w:t>
      </w:r>
      <w:r w:rsidR="00BE1B53">
        <w:t xml:space="preserve">Jana Mikulčická (právní poradkyně zástupce </w:t>
      </w:r>
      <w:r w:rsidR="00704BA4">
        <w:t>ombudsmana</w:t>
      </w:r>
      <w:r w:rsidR="00BE1B53">
        <w:t>)</w:t>
      </w:r>
    </w:p>
    <w:p w14:paraId="4B998248" w14:textId="027ED796" w:rsidR="008201BB" w:rsidRDefault="008201BB" w:rsidP="005B1974">
      <w:pPr>
        <w:pStyle w:val="Zkladntext"/>
      </w:pPr>
      <w:r w:rsidRPr="000B643D">
        <w:rPr>
          <w:rStyle w:val="Siln"/>
        </w:rPr>
        <w:t>Informace k</w:t>
      </w:r>
      <w:r w:rsidR="000B643D">
        <w:rPr>
          <w:rStyle w:val="Siln"/>
        </w:rPr>
        <w:t> </w:t>
      </w:r>
      <w:r w:rsidRPr="000B643D">
        <w:rPr>
          <w:rStyle w:val="Siln"/>
        </w:rPr>
        <w:t>usnášeníschopnosti</w:t>
      </w:r>
      <w:r w:rsidR="000B643D">
        <w:rPr>
          <w:rStyle w:val="Siln"/>
        </w:rPr>
        <w:t xml:space="preserve"> </w:t>
      </w:r>
      <w:r w:rsidR="000B643D" w:rsidRPr="000B643D">
        <w:t xml:space="preserve">- </w:t>
      </w:r>
      <w:r w:rsidRPr="000B643D">
        <w:t>Poradní orgán byl usnášeníschopný.</w:t>
      </w:r>
      <w:r>
        <w:rPr>
          <w:rStyle w:val="Znakapoznpodarou"/>
          <w:szCs w:val="24"/>
        </w:rPr>
        <w:footnoteReference w:id="3"/>
      </w:r>
    </w:p>
    <w:p w14:paraId="5B27D06F" w14:textId="50360C80" w:rsidR="008201BB" w:rsidRPr="003D6731" w:rsidRDefault="008201BB" w:rsidP="005A3B6C">
      <w:pPr>
        <w:pStyle w:val="Nadpis2"/>
        <w:rPr>
          <w:rStyle w:val="Siln"/>
          <w:b/>
          <w:bCs w:val="0"/>
        </w:rPr>
      </w:pPr>
      <w:r w:rsidRPr="003D6731">
        <w:rPr>
          <w:rStyle w:val="Siln"/>
          <w:b/>
          <w:bCs w:val="0"/>
        </w:rPr>
        <w:t>Schválený program</w:t>
      </w:r>
    </w:p>
    <w:p w14:paraId="669ACF5E" w14:textId="3451CAFD" w:rsidR="003511DE" w:rsidRDefault="008C1006" w:rsidP="00EA04A2">
      <w:pPr>
        <w:pStyle w:val="Zkladntext"/>
        <w:numPr>
          <w:ilvl w:val="0"/>
          <w:numId w:val="8"/>
        </w:numPr>
        <w:spacing w:before="0" w:after="0" w:line="240" w:lineRule="auto"/>
      </w:pPr>
      <w:r>
        <w:t>Úvodní slovo</w:t>
      </w:r>
    </w:p>
    <w:p w14:paraId="40E50B00" w14:textId="38819FE7" w:rsidR="008C1006" w:rsidRPr="004F4967" w:rsidRDefault="00890B95" w:rsidP="00EA04A2">
      <w:pPr>
        <w:pStyle w:val="Zkladntext"/>
        <w:numPr>
          <w:ilvl w:val="0"/>
          <w:numId w:val="8"/>
        </w:numPr>
        <w:spacing w:before="0" w:after="0" w:line="240" w:lineRule="auto"/>
      </w:pPr>
      <w:r>
        <w:t>Aktuality</w:t>
      </w:r>
    </w:p>
    <w:p w14:paraId="1ABB760E" w14:textId="3DFFC598" w:rsidR="003C2DB6" w:rsidRPr="004F4967" w:rsidRDefault="00890B95" w:rsidP="003C2DB6">
      <w:pPr>
        <w:pStyle w:val="Zkladntext"/>
        <w:numPr>
          <w:ilvl w:val="0"/>
          <w:numId w:val="8"/>
        </w:numPr>
        <w:spacing w:before="0" w:after="0" w:line="240" w:lineRule="auto"/>
      </w:pPr>
      <w:r>
        <w:t>Přístupnost v praxi: aktuální výzvy a řešení</w:t>
      </w:r>
    </w:p>
    <w:p w14:paraId="3CC5BFC6" w14:textId="7A161928" w:rsidR="004F4967" w:rsidRDefault="00890B95" w:rsidP="00890B95">
      <w:pPr>
        <w:pStyle w:val="Zkladntext"/>
        <w:numPr>
          <w:ilvl w:val="0"/>
          <w:numId w:val="8"/>
        </w:numPr>
        <w:spacing w:before="0" w:after="0" w:line="240" w:lineRule="auto"/>
      </w:pPr>
      <w:r>
        <w:t>Bez bariér: dostupnost pro všechny</w:t>
      </w:r>
    </w:p>
    <w:p w14:paraId="6EBFF676" w14:textId="49FAA76C" w:rsidR="008C1006" w:rsidRDefault="008C1006" w:rsidP="00EA04A2">
      <w:pPr>
        <w:pStyle w:val="Zkladntext"/>
        <w:numPr>
          <w:ilvl w:val="0"/>
          <w:numId w:val="8"/>
        </w:numPr>
        <w:spacing w:before="0" w:after="0" w:line="240" w:lineRule="auto"/>
      </w:pPr>
      <w:r>
        <w:t>Závěr</w:t>
      </w:r>
    </w:p>
    <w:p w14:paraId="2FF5ADC8" w14:textId="7BE4804D" w:rsidR="001D646C" w:rsidRPr="003511DE" w:rsidRDefault="001D646C" w:rsidP="00EA04A2">
      <w:pPr>
        <w:pStyle w:val="Zkladntext"/>
        <w:numPr>
          <w:ilvl w:val="0"/>
          <w:numId w:val="8"/>
        </w:numPr>
        <w:spacing w:before="0" w:after="0" w:line="240" w:lineRule="auto"/>
      </w:pPr>
      <w:r>
        <w:t>Usnesení</w:t>
      </w:r>
    </w:p>
    <w:p w14:paraId="5B9C14E1" w14:textId="4AF8D04B" w:rsidR="00AF52F5" w:rsidRPr="00BE1B53" w:rsidRDefault="00AF52F5" w:rsidP="00BE1B53">
      <w:pPr>
        <w:pStyle w:val="Nadpis2"/>
        <w:numPr>
          <w:ilvl w:val="0"/>
          <w:numId w:val="29"/>
        </w:numPr>
        <w:rPr>
          <w:rStyle w:val="pokyny"/>
          <w:color w:val="auto"/>
        </w:rPr>
      </w:pPr>
      <w:r w:rsidRPr="00BE1B53">
        <w:rPr>
          <w:rStyle w:val="pokyny"/>
          <w:color w:val="auto"/>
        </w:rPr>
        <w:t>Úvodní slovo</w:t>
      </w:r>
      <w:r w:rsidR="000B643D" w:rsidRPr="00BE1B53">
        <w:rPr>
          <w:rStyle w:val="pokyny"/>
          <w:color w:val="auto"/>
        </w:rPr>
        <w:t xml:space="preserve"> zástupce veřejného ochránce práv</w:t>
      </w:r>
    </w:p>
    <w:p w14:paraId="228430B3" w14:textId="77777777" w:rsidR="00704B42" w:rsidRPr="0046778E" w:rsidRDefault="00704B42" w:rsidP="0046778E">
      <w:pPr>
        <w:pStyle w:val="Zkladntext"/>
        <w:jc w:val="left"/>
      </w:pPr>
      <w:r w:rsidRPr="0046778E">
        <w:t xml:space="preserve">Zástupce ombudsmana Vít Alexander Schorm přivítal členy poradního orgánu a představil </w:t>
      </w:r>
      <w:r w:rsidRPr="00BE1B53">
        <w:rPr>
          <w:b/>
        </w:rPr>
        <w:t>hlavní téma zasedání – přístupnost</w:t>
      </w:r>
      <w:r w:rsidRPr="0046778E">
        <w:t>. Zdůraznil, že přístupnost není jen otázkou fyzického prostředí, ale také dostupnosti informací, digitálních služeb, veřejné dopravy a dalších klíčových oblastí života lidí s postižením. Vyzdvihl důležitost spolupráce mezi lidmi s postižením, odborníky a institucemi s cílem nalézt efektivní řešení a prosazovat systémové změny.</w:t>
      </w:r>
    </w:p>
    <w:p w14:paraId="56F354D9" w14:textId="50079BE5" w:rsidR="00704B42" w:rsidRPr="0046778E" w:rsidRDefault="00704B42" w:rsidP="0046778E">
      <w:pPr>
        <w:pStyle w:val="Zkladntext"/>
        <w:jc w:val="left"/>
      </w:pPr>
      <w:r w:rsidRPr="0046778E">
        <w:t xml:space="preserve">Dále informoval o aktuálních legislativních změnách, zejména o novele zákona o veřejném ochránci práv, která zavádí </w:t>
      </w:r>
      <w:r w:rsidRPr="00BE1B53">
        <w:rPr>
          <w:b/>
        </w:rPr>
        <w:t>institut dětského ombudsmana</w:t>
      </w:r>
      <w:r w:rsidRPr="0046778E">
        <w:t xml:space="preserve"> a posiluje </w:t>
      </w:r>
      <w:r w:rsidRPr="00BE1B53">
        <w:rPr>
          <w:b/>
        </w:rPr>
        <w:t>roli ombudsmana jako národní lidskoprávní instituce</w:t>
      </w:r>
      <w:r w:rsidRPr="0046778E">
        <w:t xml:space="preserve">. Zmínil také, že letos instituce veřejného ochránce práv slaví 25 let své existence, což bude připomenuto odbornou konferencí v květnu. Na závěr oznámil </w:t>
      </w:r>
      <w:r w:rsidRPr="00BE1B53">
        <w:rPr>
          <w:b/>
        </w:rPr>
        <w:t xml:space="preserve">změnu v poradním orgánu, poděkoval odcházejícímu členu Jiřímu Morávkovi za </w:t>
      </w:r>
      <w:r w:rsidRPr="00BE1B53">
        <w:rPr>
          <w:b/>
        </w:rPr>
        <w:lastRenderedPageBreak/>
        <w:t>jeho přínos a představil Nicole Fryčovou</w:t>
      </w:r>
      <w:r w:rsidRPr="0046778E">
        <w:t>, kterou jmenoval novou členku poradního orgánu.</w:t>
      </w:r>
    </w:p>
    <w:p w14:paraId="3F99F824" w14:textId="41095B95" w:rsidR="00AF52F5" w:rsidRPr="004F4967" w:rsidRDefault="00890B95" w:rsidP="00BE1B53">
      <w:pPr>
        <w:pStyle w:val="Nadpis2"/>
        <w:numPr>
          <w:ilvl w:val="0"/>
          <w:numId w:val="29"/>
        </w:numPr>
        <w:rPr>
          <w:rStyle w:val="pokyny"/>
          <w:b w:val="0"/>
          <w:color w:val="auto"/>
        </w:rPr>
      </w:pPr>
      <w:r>
        <w:rPr>
          <w:rStyle w:val="pokyny"/>
          <w:color w:val="auto"/>
        </w:rPr>
        <w:t>Aktuality</w:t>
      </w:r>
    </w:p>
    <w:p w14:paraId="0B9769B4" w14:textId="65F2CA12" w:rsidR="00DF6FCA" w:rsidRPr="00FC29A2" w:rsidRDefault="00DF6FCA" w:rsidP="00FC29A2">
      <w:pPr>
        <w:pStyle w:val="Zkladntext"/>
      </w:pPr>
      <w:r>
        <w:t>Mezi hlavní témata, o kterých poradní orgán diskutoval v části věnované aktualitám, patřilo vzdělávání a zaměstnávání, která si poradní orgán zvolil jako p</w:t>
      </w:r>
      <w:r w:rsidRPr="00FC29A2">
        <w:t>riority</w:t>
      </w:r>
      <w:r w:rsidR="00DA110D">
        <w:rPr>
          <w:rStyle w:val="Znakapoznpodarou"/>
        </w:rPr>
        <w:footnoteReference w:id="4"/>
      </w:r>
      <w:r w:rsidRPr="00FC29A2">
        <w:t xml:space="preserve"> pro </w:t>
      </w:r>
      <w:r w:rsidR="00DA110D">
        <w:t>tento</w:t>
      </w:r>
      <w:r w:rsidRPr="00FC29A2">
        <w:t xml:space="preserve"> rok a bude se jim </w:t>
      </w:r>
      <w:r w:rsidR="00DA110D">
        <w:t>dále</w:t>
      </w:r>
      <w:r w:rsidRPr="00FC29A2">
        <w:t xml:space="preserve"> věnovat</w:t>
      </w:r>
      <w:r w:rsidR="00DA110D">
        <w:t xml:space="preserve"> i</w:t>
      </w:r>
      <w:r w:rsidRPr="00FC29A2">
        <w:t xml:space="preserve"> na příštích zasedáních.</w:t>
      </w:r>
    </w:p>
    <w:p w14:paraId="69FD3D23" w14:textId="6689552A" w:rsidR="003E7E40" w:rsidRDefault="003E7E40" w:rsidP="003E7E40">
      <w:pPr>
        <w:pStyle w:val="Nadpis3"/>
      </w:pPr>
      <w:r>
        <w:t>Zachování dalšího učitele jako podpůrného opatření</w:t>
      </w:r>
    </w:p>
    <w:p w14:paraId="1BBB885D" w14:textId="77777777" w:rsidR="00DA110D" w:rsidRDefault="00BF710B" w:rsidP="003C2DB6">
      <w:pPr>
        <w:pStyle w:val="Zkladntext"/>
        <w:jc w:val="left"/>
      </w:pPr>
      <w:r w:rsidRPr="0046778E">
        <w:t>Zástupce ombudsmana přítomné informoval o tom, že se aktivně zapojil do jednání o zachování dalšího učitele jako podpůrného opatření pro děti se speciálními vzdělávacími potřebami. Zúčastnil se dvou kulatých stolů v Senátu a Poslanecké sněmovně, kde diskutoval s odborníky a zákonodárci. Výsledkem byly dva pozměňovací návrhy – jed</w:t>
      </w:r>
      <w:r w:rsidR="00DA110D">
        <w:t>en opoziční, druhý koaliční.</w:t>
      </w:r>
    </w:p>
    <w:p w14:paraId="7FA86AB5" w14:textId="77777777" w:rsidR="00DA110D" w:rsidRDefault="00BF710B" w:rsidP="003C2DB6">
      <w:pPr>
        <w:pStyle w:val="Zkladntext"/>
        <w:jc w:val="left"/>
      </w:pPr>
      <w:r w:rsidRPr="0046778E">
        <w:t>Lenka Hečková potvrdila význam dalšího podpůrného pracovníka pro děti s těžším postižením, které nemohou být vzdělávány pouze s asistentem pedagoga. Zdůraznila, že aktuální vývoj dává naději na ukotvení sociálního pedagoga jako prvního kroku. Upozornila však na nový problém, který se objevil v rámci pozměňovacích návrhů – přesunutí financování nepedagogických podpůrných opatření (například tlumočníka, přepisovatele a kompenzačních pomůcek) na zřizovatele škol.</w:t>
      </w:r>
      <w:r w:rsidR="00FC29A2">
        <w:rPr>
          <w:rStyle w:val="Znakapoznpodarou"/>
        </w:rPr>
        <w:footnoteReference w:id="5"/>
      </w:r>
    </w:p>
    <w:p w14:paraId="037DA6FA" w14:textId="03236362" w:rsidR="00BF710B" w:rsidRDefault="00BF710B" w:rsidP="003C2DB6">
      <w:pPr>
        <w:pStyle w:val="Zkladntext"/>
        <w:jc w:val="left"/>
      </w:pPr>
      <w:r w:rsidRPr="0046778E">
        <w:t>Zástupce ombudsmana ocenil ducha spolupráce, na kterém jsou tyto aktivity ke zlepšení vzdělávání dětí s postižením postavené. Poděkoval za zapojení Lence Hečkové i Janu Michalíkovi. Jak dále uvedl „Vzdělávání je klíčové pro začlenění dětí s postižením do společnosti, a pokud bychom rezignovali na dostatečnou podporu, mnohé děti by zůstaly bez šance na kvalitní vzdělání. A to nemůžeme dopustit.“</w:t>
      </w:r>
      <w:r>
        <w:rPr>
          <w:rStyle w:val="Znakapoznpodarou"/>
        </w:rPr>
        <w:footnoteReference w:id="6"/>
      </w:r>
    </w:p>
    <w:p w14:paraId="6F847726" w14:textId="5AAC1BD8" w:rsidR="003E7E40" w:rsidRDefault="003E7E40" w:rsidP="003E7E40">
      <w:pPr>
        <w:pStyle w:val="Nadpis3"/>
        <w:rPr>
          <w:rStyle w:val="ZkladntextChar"/>
        </w:rPr>
      </w:pPr>
      <w:r>
        <w:rPr>
          <w:rStyle w:val="ZkladntextChar"/>
        </w:rPr>
        <w:t>Zaměstnávání</w:t>
      </w:r>
    </w:p>
    <w:p w14:paraId="72B55FB7" w14:textId="529CCCBD" w:rsidR="00BF710B" w:rsidRDefault="0046778E" w:rsidP="00BF710B">
      <w:pPr>
        <w:spacing w:before="100" w:beforeAutospacing="1" w:after="100" w:afterAutospacing="1"/>
      </w:pPr>
      <w:r w:rsidRPr="0046778E">
        <w:rPr>
          <w:rStyle w:val="ZkladntextChar"/>
        </w:rPr>
        <w:t>Zástupce o</w:t>
      </w:r>
      <w:r w:rsidR="00BF710B" w:rsidRPr="0046778E">
        <w:rPr>
          <w:rStyle w:val="ZkladntextChar"/>
        </w:rPr>
        <w:t>mbudsman</w:t>
      </w:r>
      <w:r w:rsidRPr="0046778E">
        <w:rPr>
          <w:rStyle w:val="ZkladntextChar"/>
        </w:rPr>
        <w:t>a</w:t>
      </w:r>
      <w:r w:rsidR="00BF710B" w:rsidRPr="0046778E">
        <w:rPr>
          <w:rStyle w:val="ZkladntextChar"/>
        </w:rPr>
        <w:t xml:space="preserve"> upozornil na problém povinného sdělování informace o pobírání invalidního důchodu zaměstnavateli, což </w:t>
      </w:r>
      <w:r w:rsidR="00DA110D">
        <w:rPr>
          <w:rStyle w:val="ZkladntextChar"/>
        </w:rPr>
        <w:t>po</w:t>
      </w:r>
      <w:r w:rsidR="00BF710B" w:rsidRPr="0046778E">
        <w:rPr>
          <w:rStyle w:val="ZkladntextChar"/>
        </w:rPr>
        <w:t>važ</w:t>
      </w:r>
      <w:r w:rsidR="00DA110D">
        <w:rPr>
          <w:rStyle w:val="ZkladntextChar"/>
        </w:rPr>
        <w:t>uje</w:t>
      </w:r>
      <w:r w:rsidR="00BF710B" w:rsidRPr="0046778E">
        <w:rPr>
          <w:rStyle w:val="ZkladntextChar"/>
        </w:rPr>
        <w:t xml:space="preserve"> za nepřiměřený zásah do soukromí. Po jeho intervenci Ministerstvo práce a sociálních věcí uznalo nadbytečnost této povinnosti a zákon byl změněn. Výjimkou zůstali pouze zaměstnanci pobírající invalidní důchod III. stupně, což ochránce nad</w:t>
      </w:r>
      <w:r w:rsidR="00DA110D">
        <w:rPr>
          <w:rStyle w:val="ZkladntextChar"/>
        </w:rPr>
        <w:t>ále kritizuje a usiluje o změnu</w:t>
      </w:r>
      <w:r w:rsidR="00BF710B" w:rsidRPr="0046778E">
        <w:rPr>
          <w:rStyle w:val="ZkladntextChar"/>
        </w:rPr>
        <w:t>​.</w:t>
      </w:r>
      <w:r w:rsidR="00BF710B">
        <w:rPr>
          <w:rStyle w:val="Znakapoznpodarou"/>
        </w:rPr>
        <w:footnoteReference w:id="7"/>
      </w:r>
    </w:p>
    <w:p w14:paraId="1AA86964" w14:textId="4621BFA4" w:rsidR="003E7E40" w:rsidRDefault="0046778E" w:rsidP="003E7E40">
      <w:pPr>
        <w:pStyle w:val="Normlnweb"/>
        <w:rPr>
          <w:rStyle w:val="ZkladntextChar"/>
          <w:rFonts w:ascii="Calibri" w:hAnsi="Calibri"/>
          <w:sz w:val="23"/>
          <w:szCs w:val="23"/>
        </w:rPr>
      </w:pPr>
      <w:r w:rsidRPr="003E7E40">
        <w:rPr>
          <w:rStyle w:val="ZkladntextChar"/>
          <w:rFonts w:ascii="Calibri" w:hAnsi="Calibri"/>
          <w:sz w:val="23"/>
          <w:szCs w:val="23"/>
        </w:rPr>
        <w:t xml:space="preserve">V rámci diskuze následně zaznělo několik klíčových </w:t>
      </w:r>
      <w:r w:rsidRPr="00DA110D">
        <w:rPr>
          <w:rStyle w:val="ZkladntextChar"/>
          <w:rFonts w:ascii="Calibri" w:hAnsi="Calibri"/>
          <w:b/>
          <w:sz w:val="23"/>
          <w:szCs w:val="23"/>
        </w:rPr>
        <w:t>příspěvků zaměřených na širší problematiku zaměstnávání lidí s postižením</w:t>
      </w:r>
      <w:r w:rsidRPr="003E7E40">
        <w:rPr>
          <w:rStyle w:val="ZkladntextChar"/>
          <w:rFonts w:ascii="Calibri" w:hAnsi="Calibri"/>
          <w:sz w:val="23"/>
          <w:szCs w:val="23"/>
        </w:rPr>
        <w:t xml:space="preserve">. </w:t>
      </w:r>
      <w:r w:rsidRPr="00DA110D">
        <w:rPr>
          <w:rStyle w:val="ZkladntextChar"/>
          <w:rFonts w:ascii="Calibri" w:hAnsi="Calibri"/>
          <w:b/>
          <w:sz w:val="23"/>
          <w:szCs w:val="23"/>
        </w:rPr>
        <w:t>Jiří Černý</w:t>
      </w:r>
      <w:r w:rsidR="003E7E40" w:rsidRPr="003E7E40">
        <w:rPr>
          <w:rStyle w:val="ZkladntextChar"/>
          <w:rFonts w:ascii="Calibri" w:hAnsi="Calibri"/>
          <w:sz w:val="23"/>
          <w:szCs w:val="23"/>
        </w:rPr>
        <w:t>,</w:t>
      </w:r>
      <w:r w:rsidRPr="003E7E40">
        <w:rPr>
          <w:rStyle w:val="ZkladntextChar"/>
          <w:rFonts w:ascii="Calibri" w:hAnsi="Calibri"/>
          <w:sz w:val="23"/>
          <w:szCs w:val="23"/>
        </w:rPr>
        <w:t xml:space="preserve"> </w:t>
      </w:r>
      <w:r w:rsidRPr="00DA110D">
        <w:rPr>
          <w:rStyle w:val="ZkladntextChar"/>
          <w:rFonts w:ascii="Calibri" w:hAnsi="Calibri"/>
          <w:b/>
          <w:sz w:val="23"/>
          <w:szCs w:val="23"/>
        </w:rPr>
        <w:t>Sylva Šuláková</w:t>
      </w:r>
      <w:r w:rsidRPr="003E7E40">
        <w:rPr>
          <w:rStyle w:val="ZkladntextChar"/>
          <w:rFonts w:ascii="Calibri" w:hAnsi="Calibri"/>
          <w:sz w:val="23"/>
          <w:szCs w:val="23"/>
        </w:rPr>
        <w:t xml:space="preserve"> </w:t>
      </w:r>
      <w:r w:rsidR="003E7E40" w:rsidRPr="003E7E40">
        <w:rPr>
          <w:rStyle w:val="ZkladntextChar"/>
          <w:rFonts w:ascii="Calibri" w:hAnsi="Calibri"/>
          <w:sz w:val="23"/>
          <w:szCs w:val="23"/>
        </w:rPr>
        <w:t xml:space="preserve">a </w:t>
      </w:r>
      <w:r w:rsidR="003E7E40" w:rsidRPr="00DA110D">
        <w:rPr>
          <w:rStyle w:val="ZkladntextChar"/>
          <w:rFonts w:ascii="Calibri" w:hAnsi="Calibri"/>
          <w:b/>
          <w:sz w:val="23"/>
          <w:szCs w:val="23"/>
        </w:rPr>
        <w:t>Nicole Fryčová</w:t>
      </w:r>
      <w:r w:rsidR="003E7E40" w:rsidRPr="003E7E40">
        <w:rPr>
          <w:rStyle w:val="ZkladntextChar"/>
          <w:rFonts w:ascii="Calibri" w:hAnsi="Calibri"/>
          <w:sz w:val="23"/>
          <w:szCs w:val="23"/>
        </w:rPr>
        <w:t xml:space="preserve"> </w:t>
      </w:r>
      <w:r w:rsidRPr="003E7E40">
        <w:rPr>
          <w:rStyle w:val="ZkladntextChar"/>
          <w:rFonts w:ascii="Calibri" w:hAnsi="Calibri"/>
          <w:sz w:val="23"/>
          <w:szCs w:val="23"/>
        </w:rPr>
        <w:t>upozornili na rizika spojená s pracovně-lékařskými prohlídkami</w:t>
      </w:r>
      <w:r w:rsidR="003E7E40" w:rsidRPr="003E7E40">
        <w:rPr>
          <w:rStyle w:val="ZkladntextChar"/>
          <w:rFonts w:ascii="Calibri" w:hAnsi="Calibri"/>
          <w:sz w:val="23"/>
          <w:szCs w:val="23"/>
        </w:rPr>
        <w:t xml:space="preserve"> a sdělování</w:t>
      </w:r>
      <w:r w:rsidR="00DA110D">
        <w:rPr>
          <w:rStyle w:val="ZkladntextChar"/>
          <w:rFonts w:ascii="Calibri" w:hAnsi="Calibri"/>
          <w:sz w:val="23"/>
          <w:szCs w:val="23"/>
        </w:rPr>
        <w:t>m</w:t>
      </w:r>
      <w:r w:rsidR="003E7E40" w:rsidRPr="003E7E40">
        <w:rPr>
          <w:rStyle w:val="ZkladntextChar"/>
          <w:rFonts w:ascii="Calibri" w:hAnsi="Calibri"/>
          <w:sz w:val="23"/>
          <w:szCs w:val="23"/>
        </w:rPr>
        <w:t xml:space="preserve"> informací o postižení. Zaměstnavatelé na otevřeném trhu práce stále nejsou připraveni pracovat s informací o postižení, což vede k tomu, že uchazeč je často odmítnut z jiných „formálních“ </w:t>
      </w:r>
      <w:r w:rsidR="003E7E40" w:rsidRPr="003E7E40">
        <w:rPr>
          <w:rStyle w:val="ZkladntextChar"/>
          <w:rFonts w:ascii="Calibri" w:hAnsi="Calibri"/>
          <w:sz w:val="23"/>
          <w:szCs w:val="23"/>
        </w:rPr>
        <w:lastRenderedPageBreak/>
        <w:t>důvodů, přestože je zřejmé, že skutečným důvodem bylo jeho postižení​.</w:t>
      </w:r>
      <w:r w:rsidR="00A02317">
        <w:rPr>
          <w:rStyle w:val="ZkladntextChar"/>
          <w:rFonts w:ascii="Calibri" w:hAnsi="Calibri"/>
          <w:sz w:val="23"/>
          <w:szCs w:val="23"/>
        </w:rPr>
        <w:t xml:space="preserve"> K tomuto doplnila </w:t>
      </w:r>
      <w:r w:rsidR="00A02317" w:rsidRPr="00A02317">
        <w:rPr>
          <w:rStyle w:val="ZkladntextChar"/>
          <w:rFonts w:ascii="Calibri" w:hAnsi="Calibri"/>
          <w:b/>
          <w:sz w:val="23"/>
          <w:szCs w:val="23"/>
        </w:rPr>
        <w:t>Eva Liberdová</w:t>
      </w:r>
      <w:r w:rsidR="00A02317">
        <w:rPr>
          <w:rStyle w:val="ZkladntextChar"/>
          <w:rFonts w:ascii="Calibri" w:hAnsi="Calibri"/>
          <w:sz w:val="23"/>
          <w:szCs w:val="23"/>
        </w:rPr>
        <w:t xml:space="preserve"> poznatek, že pro lidi se sluchovým postižením může být už jenom dostat se na výběrové řízení nadlidský úkol. Nabídky zaměstnání jsou často formulářové a je nutné vyplnit kolonku pro telefonní číslo. Komunikace pak probíhá výhradně telefonicky. Bez možnosti jiného způsobu spojení je tak účast téměř nemožná, případně závislá na prostředníkovi, což může vést k předsudkům a k vyřazení ještě před pozváním.</w:t>
      </w:r>
    </w:p>
    <w:p w14:paraId="1544CCC9" w14:textId="11117FA9" w:rsidR="003E7E40" w:rsidRDefault="0046778E" w:rsidP="003E7E40">
      <w:pPr>
        <w:pStyle w:val="Normlnweb"/>
        <w:rPr>
          <w:rStyle w:val="ZkladntextChar"/>
          <w:rFonts w:ascii="Calibri" w:hAnsi="Calibri"/>
          <w:sz w:val="23"/>
          <w:szCs w:val="23"/>
        </w:rPr>
      </w:pPr>
      <w:r w:rsidRPr="00A02317">
        <w:rPr>
          <w:rStyle w:val="ZkladntextChar"/>
          <w:rFonts w:ascii="Calibri" w:hAnsi="Calibri"/>
          <w:b/>
          <w:sz w:val="23"/>
          <w:szCs w:val="23"/>
        </w:rPr>
        <w:t>Luboš Zajíc</w:t>
      </w:r>
      <w:r w:rsidR="003E7E40" w:rsidRPr="003E7E40">
        <w:rPr>
          <w:rStyle w:val="ZkladntextChar"/>
          <w:rFonts w:ascii="Calibri" w:hAnsi="Calibri"/>
          <w:sz w:val="23"/>
          <w:szCs w:val="23"/>
        </w:rPr>
        <w:t xml:space="preserve"> upozornil</w:t>
      </w:r>
      <w:r w:rsidRPr="003E7E40">
        <w:rPr>
          <w:rStyle w:val="ZkladntextChar"/>
          <w:rFonts w:ascii="Calibri" w:hAnsi="Calibri"/>
          <w:sz w:val="23"/>
          <w:szCs w:val="23"/>
        </w:rPr>
        <w:t xml:space="preserve"> </w:t>
      </w:r>
      <w:r w:rsidR="003E7E40" w:rsidRPr="003E7E40">
        <w:rPr>
          <w:rStyle w:val="ZkladntextChar"/>
          <w:rFonts w:ascii="Calibri" w:hAnsi="Calibri"/>
          <w:sz w:val="23"/>
          <w:szCs w:val="23"/>
        </w:rPr>
        <w:t>na druhou stranu problematiky – zaměstnavatelé potřebují mít určité informace o zdravotním postižení zaměstnanců kvůli plnění povinného podílu zaměstnávání osob se zdravotním postižením nebo využívání slev na dani. Upozornil, že ukvapené odstranění možnosti sdělování by mohlo vést k nejasnostem a nechtěným dopadům​.</w:t>
      </w:r>
    </w:p>
    <w:p w14:paraId="675B267F" w14:textId="460FE401" w:rsidR="00DF6FCA" w:rsidRDefault="00DF6FCA" w:rsidP="00DF6FCA">
      <w:pPr>
        <w:pStyle w:val="Nadpis3"/>
        <w:rPr>
          <w:rStyle w:val="ZkladntextChar"/>
        </w:rPr>
      </w:pPr>
      <w:r>
        <w:rPr>
          <w:rStyle w:val="ZkladntextChar"/>
        </w:rPr>
        <w:t>Ostatní</w:t>
      </w:r>
    </w:p>
    <w:p w14:paraId="541C5D54" w14:textId="02B61EAF" w:rsidR="00DF6FCA" w:rsidRPr="0070610B" w:rsidRDefault="000D5DE0" w:rsidP="00DF6FCA">
      <w:pPr>
        <w:spacing w:before="100" w:beforeAutospacing="1" w:after="100" w:afterAutospacing="1"/>
      </w:pPr>
      <w:r>
        <w:t xml:space="preserve">Tajemnice poradního orgánu </w:t>
      </w:r>
      <w:r>
        <w:rPr>
          <w:rStyle w:val="Siln"/>
        </w:rPr>
        <w:t>Magdalena Paulusová</w:t>
      </w:r>
      <w:r>
        <w:t xml:space="preserve"> dále informovala o aktuálních kauzách ombudsmana z oblasti ochrany práv osob se zdravotním postižením. Zmínila</w:t>
      </w:r>
      <w:r w:rsidR="00DB5BA2">
        <w:t xml:space="preserve"> mj.</w:t>
      </w:r>
      <w:r>
        <w:t xml:space="preserve"> téma podpory vztahů a sexuality lidí s mentálním postižením, </w:t>
      </w:r>
      <w:r w:rsidR="00DF6FCA">
        <w:t>téma</w:t>
      </w:r>
      <w:r>
        <w:t xml:space="preserve"> požární bezpečnosti v zařízeníc</w:t>
      </w:r>
      <w:r w:rsidR="00DB5BA2">
        <w:t>h sociálních služeb nebo</w:t>
      </w:r>
      <w:r>
        <w:t xml:space="preserve"> otázk</w:t>
      </w:r>
      <w:r w:rsidR="00DB5BA2">
        <w:t>u</w:t>
      </w:r>
      <w:r>
        <w:t xml:space="preserve"> hospitalizací bez souhlasu pacienta.</w:t>
      </w:r>
      <w:r w:rsidR="00DB5BA2">
        <w:t xml:space="preserve"> Dále poděkovala členům poradního orgánu za spolupráci na zprávě pro </w:t>
      </w:r>
      <w:r w:rsidR="00DF6FCA" w:rsidRPr="0070610B">
        <w:t xml:space="preserve">Výbor OSN pro práva osob se zdravotním postižením </w:t>
      </w:r>
      <w:r w:rsidR="00DB5BA2">
        <w:t>týkající se výkonu volebního práva v ČR</w:t>
      </w:r>
      <w:r w:rsidR="00DF6FCA" w:rsidRPr="0070610B">
        <w:t xml:space="preserve">. </w:t>
      </w:r>
    </w:p>
    <w:p w14:paraId="73C19769" w14:textId="316EBCA7" w:rsidR="00BF710B" w:rsidRDefault="0046778E" w:rsidP="003C2DB6">
      <w:pPr>
        <w:pStyle w:val="Zkladntext"/>
        <w:jc w:val="left"/>
      </w:pPr>
      <w:r w:rsidRPr="00DA110D">
        <w:rPr>
          <w:b/>
        </w:rPr>
        <w:t xml:space="preserve">Camille </w:t>
      </w:r>
      <w:proofErr w:type="spellStart"/>
      <w:r w:rsidR="00DF6FCA" w:rsidRPr="00DA110D">
        <w:rPr>
          <w:b/>
        </w:rPr>
        <w:t>L</w:t>
      </w:r>
      <w:r w:rsidRPr="00DA110D">
        <w:rPr>
          <w:b/>
        </w:rPr>
        <w:t>atimier</w:t>
      </w:r>
      <w:proofErr w:type="spellEnd"/>
      <w:r>
        <w:t xml:space="preserve"> </w:t>
      </w:r>
      <w:r w:rsidR="00D47F76">
        <w:t xml:space="preserve">zdůraznila význam přístupnosti informací, zejména pro lidi s mentálním postižením, a </w:t>
      </w:r>
      <w:r w:rsidR="00DA110D">
        <w:t>představila nejnovější publikaci</w:t>
      </w:r>
      <w:r w:rsidR="00D47F76">
        <w:t xml:space="preserve"> organizace SPMP</w:t>
      </w:r>
      <w:r w:rsidR="00DA110D">
        <w:t xml:space="preserve"> ČR</w:t>
      </w:r>
      <w:r w:rsidR="00D47F76">
        <w:t xml:space="preserve"> ve formátu snadného čtení – b</w:t>
      </w:r>
      <w:r w:rsidR="00DA110D">
        <w:t>rožura zaměřená na zdravý život.</w:t>
      </w:r>
      <w:r w:rsidR="00D47F76">
        <w:t xml:space="preserve"> </w:t>
      </w:r>
      <w:r w:rsidR="00DA110D">
        <w:t xml:space="preserve">Zmínila i </w:t>
      </w:r>
      <w:r w:rsidR="00D47F76">
        <w:t xml:space="preserve">materiály k sexualitě a prevenci násilí. Sdílela také výsledky výzkumu k tématu </w:t>
      </w:r>
      <w:r w:rsidR="00FC29A2">
        <w:t>stárnutí lidí s mentálním postižením.</w:t>
      </w:r>
      <w:r w:rsidR="00FC29A2">
        <w:rPr>
          <w:rStyle w:val="Znakapoznpodarou"/>
        </w:rPr>
        <w:footnoteReference w:id="8"/>
      </w:r>
    </w:p>
    <w:p w14:paraId="33EE86B2" w14:textId="13F3E0C3" w:rsidR="00FC29A2" w:rsidRPr="00DA110D" w:rsidRDefault="00FC29A2" w:rsidP="003C2DB6">
      <w:pPr>
        <w:pStyle w:val="Zkladntext"/>
        <w:jc w:val="left"/>
      </w:pPr>
      <w:r w:rsidRPr="00DA110D">
        <w:rPr>
          <w:b/>
        </w:rPr>
        <w:t>Luboš Zajíc</w:t>
      </w:r>
      <w:r>
        <w:t xml:space="preserve"> informoval o aktuálním vývoji v </w:t>
      </w:r>
      <w:r w:rsidRPr="00DA110D">
        <w:t>oblasti Evropského průkazu osoby se zdravotním postižením a evropského parkovacího průkazu, které mají za cíl sjednotit podmínky uznávání těchto průkazů v členských státech EU.</w:t>
      </w:r>
    </w:p>
    <w:p w14:paraId="751EA8DF" w14:textId="3493D9EC" w:rsidR="00DB4D6D" w:rsidRPr="00BE1B53" w:rsidRDefault="00890B95" w:rsidP="00BE1B53">
      <w:pPr>
        <w:pStyle w:val="Nadpis2"/>
        <w:numPr>
          <w:ilvl w:val="0"/>
          <w:numId w:val="29"/>
        </w:numPr>
        <w:rPr>
          <w:rStyle w:val="pokyny"/>
          <w:color w:val="auto"/>
        </w:rPr>
      </w:pPr>
      <w:r w:rsidRPr="00BE1B53">
        <w:rPr>
          <w:rStyle w:val="pokyny"/>
          <w:color w:val="auto"/>
        </w:rPr>
        <w:t>Přístupnost v praxi: aktuální výzvy a řešení</w:t>
      </w:r>
    </w:p>
    <w:p w14:paraId="271C09BA" w14:textId="1114E649" w:rsidR="00890B95" w:rsidRPr="00DA110D" w:rsidRDefault="00DB7D7E" w:rsidP="00DA110D">
      <w:pPr>
        <w:pStyle w:val="Zkladntext"/>
        <w:jc w:val="left"/>
      </w:pPr>
      <w:r w:rsidRPr="00DA110D">
        <w:t xml:space="preserve">Zástupce </w:t>
      </w:r>
      <w:r w:rsidR="00704BA4">
        <w:t>ombudsmana</w:t>
      </w:r>
      <w:r w:rsidRPr="00DA110D">
        <w:t xml:space="preserve"> </w:t>
      </w:r>
      <w:r w:rsidRPr="00DA110D">
        <w:rPr>
          <w:rStyle w:val="Siln"/>
          <w:b w:val="0"/>
          <w:bCs w:val="0"/>
        </w:rPr>
        <w:t>Vít Alexander Schorm</w:t>
      </w:r>
      <w:r w:rsidRPr="00DA110D">
        <w:t xml:space="preserve"> v úvodu této části </w:t>
      </w:r>
      <w:r w:rsidR="00704BA4">
        <w:t>p</w:t>
      </w:r>
      <w:r w:rsidRPr="00DA110D">
        <w:t xml:space="preserve">řipomněl, že </w:t>
      </w:r>
      <w:r w:rsidRPr="00704BA4">
        <w:rPr>
          <w:rStyle w:val="Siln"/>
          <w:bCs w:val="0"/>
        </w:rPr>
        <w:t>přístupnost je základním předpokladem nezávislého života</w:t>
      </w:r>
      <w:r w:rsidRPr="00DA110D">
        <w:t xml:space="preserve"> a umožňuje lidem s postižením samostatně se pohybovat, využívat veřejné instituce, vzdělávat se či pracovat. Uvedl, že </w:t>
      </w:r>
      <w:r w:rsidRPr="00DA110D">
        <w:rPr>
          <w:rStyle w:val="Siln"/>
          <w:b w:val="0"/>
          <w:bCs w:val="0"/>
        </w:rPr>
        <w:t>cílem této části zasedání je nejen pojmenovat přetrvávající bariéry</w:t>
      </w:r>
      <w:r w:rsidRPr="00DA110D">
        <w:t xml:space="preserve">, ale společně hledat </w:t>
      </w:r>
      <w:r w:rsidRPr="00DA110D">
        <w:rPr>
          <w:rStyle w:val="Siln"/>
          <w:b w:val="0"/>
          <w:bCs w:val="0"/>
        </w:rPr>
        <w:t>konkrétní řešení a strategie</w:t>
      </w:r>
      <w:r w:rsidRPr="00DA110D">
        <w:t>, jak je překonat.</w:t>
      </w:r>
    </w:p>
    <w:p w14:paraId="180D460D" w14:textId="026E8B9D" w:rsidR="00025AE4" w:rsidRDefault="00DB7D7E" w:rsidP="00890B95">
      <w:pPr>
        <w:pStyle w:val="Zkladntext"/>
      </w:pPr>
      <w:r>
        <w:t>Mezi</w:t>
      </w:r>
      <w:r w:rsidR="00704BA4">
        <w:t xml:space="preserve"> aktuální</w:t>
      </w:r>
      <w:r>
        <w:t xml:space="preserve"> klíčové </w:t>
      </w:r>
      <w:r w:rsidR="00025AE4">
        <w:t xml:space="preserve">činnosti ombudsmana </w:t>
      </w:r>
      <w:r>
        <w:t xml:space="preserve">v této oblasti </w:t>
      </w:r>
      <w:r w:rsidR="00025AE4">
        <w:t>patří například</w:t>
      </w:r>
      <w:r w:rsidR="002A3D02">
        <w:t>:</w:t>
      </w:r>
    </w:p>
    <w:p w14:paraId="7D8DDCF8" w14:textId="1C087DE5" w:rsidR="00DB7D7E" w:rsidRDefault="00DB7D7E" w:rsidP="002A3D02">
      <w:pPr>
        <w:pStyle w:val="Zkladntext"/>
        <w:numPr>
          <w:ilvl w:val="0"/>
          <w:numId w:val="24"/>
        </w:numPr>
        <w:spacing w:before="0" w:after="0"/>
        <w:ind w:left="714" w:hanging="357"/>
      </w:pPr>
      <w:r>
        <w:t>projekt přístupnosti ombudsmana a Kanceláře veřejného ochránce práv</w:t>
      </w:r>
      <w:r w:rsidR="00025AE4">
        <w:t xml:space="preserve"> (podrobnosti viz také další část zasedání),</w:t>
      </w:r>
      <w:r>
        <w:rPr>
          <w:rStyle w:val="Znakapoznpodarou"/>
        </w:rPr>
        <w:footnoteReference w:id="9"/>
      </w:r>
    </w:p>
    <w:p w14:paraId="0277EAB7" w14:textId="3ED9ECAE" w:rsidR="00025AE4" w:rsidRDefault="00025AE4" w:rsidP="002A3D02">
      <w:pPr>
        <w:pStyle w:val="Zkladntext"/>
        <w:numPr>
          <w:ilvl w:val="0"/>
          <w:numId w:val="24"/>
        </w:numPr>
        <w:spacing w:before="0" w:after="0"/>
        <w:ind w:left="714" w:hanging="357"/>
      </w:pPr>
      <w:r>
        <w:t>mapování přístupnosti škol ve spolupráci s odbornou skupinou složená ze zástupců lidí s různými typy postižení a odborníků na školství,</w:t>
      </w:r>
    </w:p>
    <w:p w14:paraId="49599F75" w14:textId="2446C741" w:rsidR="002A3D02" w:rsidRDefault="002A3D02" w:rsidP="002A3D02">
      <w:pPr>
        <w:pStyle w:val="Zkladntext"/>
        <w:numPr>
          <w:ilvl w:val="0"/>
          <w:numId w:val="24"/>
        </w:numPr>
        <w:spacing w:before="0" w:after="0"/>
        <w:ind w:left="714" w:hanging="357"/>
      </w:pPr>
      <w:r>
        <w:lastRenderedPageBreak/>
        <w:t>přístupnost televizního vysílání,</w:t>
      </w:r>
    </w:p>
    <w:p w14:paraId="4F2C14A3" w14:textId="15CD0544" w:rsidR="00025AE4" w:rsidRDefault="00025AE4" w:rsidP="002A3D02">
      <w:pPr>
        <w:pStyle w:val="Zkladntext"/>
        <w:numPr>
          <w:ilvl w:val="0"/>
          <w:numId w:val="24"/>
        </w:numPr>
        <w:spacing w:before="0" w:after="0"/>
        <w:ind w:left="714" w:hanging="357"/>
      </w:pPr>
      <w:r>
        <w:t>aktivity související s přístupností webů a mobilních aplikací,</w:t>
      </w:r>
    </w:p>
    <w:p w14:paraId="754FBA32" w14:textId="72FC4C7E" w:rsidR="004A0222" w:rsidRDefault="00704BA4" w:rsidP="002A3D02">
      <w:pPr>
        <w:pStyle w:val="Zkladntext"/>
        <w:numPr>
          <w:ilvl w:val="0"/>
          <w:numId w:val="24"/>
        </w:numPr>
        <w:spacing w:before="0" w:after="0"/>
        <w:ind w:left="714" w:hanging="357"/>
      </w:pPr>
      <w:r>
        <w:t xml:space="preserve">monitoring </w:t>
      </w:r>
      <w:r w:rsidR="004A0222">
        <w:t>transpozice směrnice týkající se evropského průkazu pro OZP a evropského parkovacího průkazu pro OZP,</w:t>
      </w:r>
    </w:p>
    <w:p w14:paraId="6D9F5AB8" w14:textId="10D5F99A" w:rsidR="009E2847" w:rsidRDefault="009E2847" w:rsidP="002A3D02">
      <w:pPr>
        <w:pStyle w:val="Zkladntext"/>
        <w:numPr>
          <w:ilvl w:val="0"/>
          <w:numId w:val="24"/>
        </w:numPr>
        <w:spacing w:before="0" w:after="0"/>
        <w:ind w:left="714" w:hanging="357"/>
      </w:pPr>
      <w:r>
        <w:t xml:space="preserve">řešení </w:t>
      </w:r>
      <w:r w:rsidR="002A3D02">
        <w:t>individuálních podnětů týkajících se přístupnosti staveb nebo rovného zacházení.</w:t>
      </w:r>
    </w:p>
    <w:p w14:paraId="2FB03CA2" w14:textId="77777777" w:rsidR="00704BA4" w:rsidRDefault="009E2847" w:rsidP="00704BA4">
      <w:pPr>
        <w:pStyle w:val="Zkladntext"/>
        <w:jc w:val="left"/>
      </w:pPr>
      <w:r>
        <w:t xml:space="preserve">V navazující diskuzi členové poradního orgánu upozornili zejména na </w:t>
      </w:r>
      <w:r w:rsidR="002A3D02">
        <w:t xml:space="preserve">přetrvávající </w:t>
      </w:r>
      <w:r w:rsidR="002A3D02" w:rsidRPr="00142EC2">
        <w:rPr>
          <w:b/>
        </w:rPr>
        <w:t>nepřístupnost úřadů</w:t>
      </w:r>
      <w:r w:rsidR="002A3D02">
        <w:t xml:space="preserve">, zejména pokud jde o vstupní prostory a orientační systémy. Za velký problém považují to, pokud </w:t>
      </w:r>
      <w:r w:rsidR="002A3D02" w:rsidRPr="00142EC2">
        <w:rPr>
          <w:b/>
        </w:rPr>
        <w:t>nově zkolaudované budovy nesplňují požadavky na přístupnost</w:t>
      </w:r>
      <w:r w:rsidR="002A3D02">
        <w:t>, popřípad</w:t>
      </w:r>
      <w:r w:rsidR="00704BA4">
        <w:t>ě nejsou uživatelsky přívětivé.</w:t>
      </w:r>
    </w:p>
    <w:p w14:paraId="5FA93470" w14:textId="060D34E5" w:rsidR="00DB7D7E" w:rsidRDefault="00704BA4" w:rsidP="00704BA4">
      <w:pPr>
        <w:pStyle w:val="Zkladntext"/>
        <w:jc w:val="left"/>
      </w:pPr>
      <w:r w:rsidRPr="00704BA4">
        <w:rPr>
          <w:b/>
        </w:rPr>
        <w:t xml:space="preserve">Maxim </w:t>
      </w:r>
      <w:proofErr w:type="spellStart"/>
      <w:r w:rsidRPr="00704BA4">
        <w:rPr>
          <w:b/>
        </w:rPr>
        <w:t>Pachomov</w:t>
      </w:r>
      <w:proofErr w:type="spellEnd"/>
      <w:r>
        <w:t xml:space="preserve"> upozornil </w:t>
      </w:r>
      <w:r w:rsidR="0030680F">
        <w:t xml:space="preserve">na obecnou </w:t>
      </w:r>
      <w:r w:rsidR="0030680F" w:rsidRPr="00142EC2">
        <w:rPr>
          <w:b/>
        </w:rPr>
        <w:t>nepřístupnost bytů</w:t>
      </w:r>
      <w:r w:rsidR="00142EC2">
        <w:t xml:space="preserve"> včetně těch v bytovém fondu obcí.</w:t>
      </w:r>
      <w:r w:rsidR="0030680F">
        <w:t xml:space="preserve"> </w:t>
      </w:r>
      <w:r w:rsidR="00142EC2">
        <w:t xml:space="preserve">Je otázkou, nakolik ke zlepšení situace může pomoci nový zákon o podpoře v bydlení, který je v legislativním procesu. </w:t>
      </w:r>
      <w:r w:rsidR="009876EE" w:rsidRPr="002B6186">
        <w:rPr>
          <w:b/>
        </w:rPr>
        <w:t>Martin Okáč</w:t>
      </w:r>
      <w:r w:rsidR="009876EE">
        <w:t xml:space="preserve"> z</w:t>
      </w:r>
      <w:r w:rsidR="00142EC2">
        <w:t>důraznil</w:t>
      </w:r>
      <w:r w:rsidR="009876EE">
        <w:t xml:space="preserve"> pře</w:t>
      </w:r>
      <w:r w:rsidR="00142EC2">
        <w:t>trv</w:t>
      </w:r>
      <w:r w:rsidR="009876EE">
        <w:t>áva</w:t>
      </w:r>
      <w:r w:rsidR="00142EC2">
        <w:t xml:space="preserve">jící potřebu </w:t>
      </w:r>
      <w:r w:rsidR="00142EC2" w:rsidRPr="00142EC2">
        <w:rPr>
          <w:b/>
        </w:rPr>
        <w:t>osvěty široké veřejnosti</w:t>
      </w:r>
      <w:r w:rsidR="00142EC2">
        <w:t xml:space="preserve"> v oblasti přístupnosti.</w:t>
      </w:r>
      <w:r w:rsidR="009876EE">
        <w:t xml:space="preserve"> Uvedl to mj. na příkladu nedostupnosti veřejných toalet s tím, že se jedná o základní lidskou potřebu. Kdy souvisejícím </w:t>
      </w:r>
      <w:r w:rsidR="00687081">
        <w:t xml:space="preserve">velkým </w:t>
      </w:r>
      <w:r w:rsidR="009876EE">
        <w:t xml:space="preserve">problémem je i to, že </w:t>
      </w:r>
      <w:r w:rsidR="00BF5E1C">
        <w:t>v mnoha případech jsou veřejně dostupné</w:t>
      </w:r>
      <w:r w:rsidR="00687081">
        <w:t xml:space="preserve"> toalety</w:t>
      </w:r>
      <w:r w:rsidR="00BF5E1C">
        <w:t xml:space="preserve"> (například v restauracích)</w:t>
      </w:r>
      <w:r w:rsidR="00687081">
        <w:t xml:space="preserve"> nepřístupné pro lidi s tělesným postižením</w:t>
      </w:r>
      <w:r w:rsidR="00BF5E1C">
        <w:t xml:space="preserve"> nebo se využívají pro jiné účely</w:t>
      </w:r>
      <w:r w:rsidR="00687081">
        <w:t>.</w:t>
      </w:r>
    </w:p>
    <w:p w14:paraId="0D3314B0" w14:textId="040CB397" w:rsidR="00687081" w:rsidRDefault="009876EE" w:rsidP="00704BA4">
      <w:pPr>
        <w:pStyle w:val="Zkladntext"/>
        <w:jc w:val="left"/>
      </w:pPr>
      <w:r w:rsidRPr="002B6186">
        <w:rPr>
          <w:b/>
        </w:rPr>
        <w:t>Sylva Šuláková</w:t>
      </w:r>
      <w:r>
        <w:t xml:space="preserve"> a </w:t>
      </w:r>
      <w:r w:rsidRPr="002B6186">
        <w:rPr>
          <w:b/>
        </w:rPr>
        <w:t>Kateřina Doudová</w:t>
      </w:r>
      <w:r w:rsidR="00687081" w:rsidRPr="002B6186">
        <w:rPr>
          <w:b/>
        </w:rPr>
        <w:t xml:space="preserve"> (</w:t>
      </w:r>
      <w:proofErr w:type="spellStart"/>
      <w:r w:rsidR="00687081" w:rsidRPr="002B6186">
        <w:rPr>
          <w:b/>
        </w:rPr>
        <w:t>Dodo</w:t>
      </w:r>
      <w:proofErr w:type="spellEnd"/>
      <w:r w:rsidR="00687081" w:rsidRPr="002B6186">
        <w:rPr>
          <w:b/>
        </w:rPr>
        <w:t>)</w:t>
      </w:r>
      <w:r>
        <w:t xml:space="preserve"> zopakovaly, že i u přístupnosti je potřeba zohledňovat potřeby lidí, které ne</w:t>
      </w:r>
      <w:r w:rsidR="00687081">
        <w:t>musí být na první pohled zřejmé.</w:t>
      </w:r>
      <w:r w:rsidR="002B6186">
        <w:t xml:space="preserve"> Diskutovalo se o potřebě zvýšení počtu laviček (míst k odpočinku) ve veřejném prostoru. Nebo o klidových místnostech či zónách, které mohou pomoci od pocitů přehlcení.</w:t>
      </w:r>
    </w:p>
    <w:p w14:paraId="06D2B4C5" w14:textId="3A7967B3" w:rsidR="009876EE" w:rsidRDefault="002B6186" w:rsidP="00704BA4">
      <w:pPr>
        <w:pStyle w:val="Zkladntext"/>
        <w:jc w:val="left"/>
      </w:pPr>
      <w:r>
        <w:t xml:space="preserve">Na tématu přístupnosti se jasně ukázalo, že potřeby jednotlivých </w:t>
      </w:r>
      <w:r w:rsidR="00817C6A">
        <w:t>(</w:t>
      </w:r>
      <w:r>
        <w:t>skupin</w:t>
      </w:r>
      <w:r w:rsidR="00817C6A">
        <w:t>)</w:t>
      </w:r>
      <w:r>
        <w:t xml:space="preserve"> lidí s postižením mohou být </w:t>
      </w:r>
      <w:r w:rsidR="009876EE">
        <w:t xml:space="preserve">natolik odlišné, že se může stát, že </w:t>
      </w:r>
      <w:r>
        <w:t>v některých případech mohou být i protichůdné</w:t>
      </w:r>
      <w:r w:rsidR="009876EE">
        <w:t xml:space="preserve">. </w:t>
      </w:r>
      <w:r w:rsidR="00817C6A">
        <w:t>Poradní orgán se shodl na tom, že i v</w:t>
      </w:r>
      <w:r w:rsidR="009876EE">
        <w:t> t</w:t>
      </w:r>
      <w:r w:rsidR="00817C6A">
        <w:t>akovém</w:t>
      </w:r>
      <w:r w:rsidR="009876EE">
        <w:t xml:space="preserve"> </w:t>
      </w:r>
      <w:r w:rsidR="00817C6A">
        <w:t xml:space="preserve">případě je nutné vytrvat </w:t>
      </w:r>
      <w:r w:rsidR="009876EE">
        <w:t xml:space="preserve">a </w:t>
      </w:r>
      <w:r>
        <w:t>přistupovat k řešení problémů netradičně, hledat inovativní řešení a uvažovat jinak než obvykle.</w:t>
      </w:r>
    </w:p>
    <w:p w14:paraId="24EEFFE3" w14:textId="1CE50F03" w:rsidR="002B6186" w:rsidRDefault="002B6186" w:rsidP="00704BA4">
      <w:pPr>
        <w:pStyle w:val="Zkladntext"/>
        <w:jc w:val="left"/>
      </w:pPr>
      <w:r>
        <w:t xml:space="preserve">V závěru části vedoucí odboru </w:t>
      </w:r>
      <w:r w:rsidR="00F171FB">
        <w:t>stavebního řádu a životního prostředí</w:t>
      </w:r>
      <w:r w:rsidR="00817C6A">
        <w:t xml:space="preserve"> </w:t>
      </w:r>
      <w:r w:rsidR="00817C6A" w:rsidRPr="00BF5E1C">
        <w:rPr>
          <w:b/>
        </w:rPr>
        <w:t>Pavel Půček</w:t>
      </w:r>
      <w:r w:rsidR="00817C6A">
        <w:t xml:space="preserve"> přítomné informoval o možnosti spolupráce právě v oblasti osvěty. </w:t>
      </w:r>
      <w:r w:rsidR="00BF5E1C">
        <w:t xml:space="preserve">K tomu, aby se </w:t>
      </w:r>
      <w:r w:rsidR="00817C6A">
        <w:t>věci v obl</w:t>
      </w:r>
      <w:r w:rsidR="00BF5E1C">
        <w:t>asti nepřístupnosti budov změnily,</w:t>
      </w:r>
      <w:r w:rsidR="00A61C68">
        <w:t xml:space="preserve"> a rovněž proto, aby se ombudsman mohl zabývat individuálními kauzami,</w:t>
      </w:r>
      <w:r w:rsidR="00817C6A">
        <w:t xml:space="preserve"> je důležité, aby lidé na přístupnost tlačili</w:t>
      </w:r>
      <w:r w:rsidR="00BF5E1C">
        <w:t>, upozorňovali</w:t>
      </w:r>
      <w:r w:rsidR="00A61C68">
        <w:t xml:space="preserve"> na své potřeby</w:t>
      </w:r>
      <w:r w:rsidR="00817C6A">
        <w:t xml:space="preserve"> a sami se aktivně bránili</w:t>
      </w:r>
      <w:r w:rsidR="00A61C68">
        <w:t xml:space="preserve"> v individuálních případech, kdy stavební úřad přístupnost v rámci posouzení stavby nezohlednil</w:t>
      </w:r>
      <w:r w:rsidR="00817C6A">
        <w:t xml:space="preserve">. Odbor stavebního řádu může </w:t>
      </w:r>
      <w:r w:rsidR="00BF5E1C">
        <w:t xml:space="preserve">členům poradního orgánu </w:t>
      </w:r>
      <w:r w:rsidR="00817C6A">
        <w:t xml:space="preserve">zprostředkovat školení ohledně nové právní úpravy </w:t>
      </w:r>
      <w:r w:rsidR="00A61C68">
        <w:t>stavebního zákona</w:t>
      </w:r>
      <w:r w:rsidR="00BF5E1C">
        <w:t>, budou-li o to mít zájem</w:t>
      </w:r>
      <w:r w:rsidR="00817C6A">
        <w:t>.</w:t>
      </w:r>
    </w:p>
    <w:p w14:paraId="0CDDBAB3" w14:textId="6701F451" w:rsidR="00DB4D6D" w:rsidRPr="00BE1B53" w:rsidRDefault="00890B95" w:rsidP="00BE1B53">
      <w:pPr>
        <w:pStyle w:val="Nadpis2"/>
        <w:numPr>
          <w:ilvl w:val="0"/>
          <w:numId w:val="29"/>
        </w:numPr>
      </w:pPr>
      <w:r w:rsidRPr="00BE1B53">
        <w:t>Bez bariér: dostupnost pro všechny</w:t>
      </w:r>
    </w:p>
    <w:p w14:paraId="6A3B3E4D" w14:textId="5AAAA800" w:rsidR="00820CEA" w:rsidRPr="00820CEA" w:rsidRDefault="008D14D1" w:rsidP="008D14D1">
      <w:pPr>
        <w:pStyle w:val="Nadpis3"/>
      </w:pPr>
      <w:r>
        <w:t xml:space="preserve">1. </w:t>
      </w:r>
      <w:r w:rsidR="00820CEA" w:rsidRPr="00820CEA">
        <w:t>Doporučení</w:t>
      </w:r>
    </w:p>
    <w:p w14:paraId="64FC22BF" w14:textId="572F75BD" w:rsidR="00DB4D6D" w:rsidRDefault="0099547F" w:rsidP="0099547F">
      <w:pPr>
        <w:pStyle w:val="Zkladntext"/>
        <w:jc w:val="left"/>
      </w:pPr>
      <w:r>
        <w:t>V p</w:t>
      </w:r>
      <w:r w:rsidR="00142EC2">
        <w:t>rvní část</w:t>
      </w:r>
      <w:r w:rsidR="009165EE">
        <w:t>i</w:t>
      </w:r>
      <w:r w:rsidR="00142EC2">
        <w:t xml:space="preserve"> odpoledního bloku</w:t>
      </w:r>
      <w:r w:rsidR="009165EE">
        <w:t xml:space="preserve"> právnička odboru ochrany práv osob se zdravotním postižením</w:t>
      </w:r>
      <w:r w:rsidR="00142EC2">
        <w:t xml:space="preserve"> </w:t>
      </w:r>
      <w:r w:rsidRPr="0099547F">
        <w:rPr>
          <w:b/>
        </w:rPr>
        <w:t>Margareta Baranová</w:t>
      </w:r>
      <w:r w:rsidR="00142EC2">
        <w:t xml:space="preserve"> </w:t>
      </w:r>
      <w:r>
        <w:t>shrnula již dříve publikovaný</w:t>
      </w:r>
      <w:r w:rsidR="00142EC2">
        <w:t xml:space="preserve"> výzkum</w:t>
      </w:r>
      <w:r w:rsidR="00142EC2">
        <w:rPr>
          <w:rStyle w:val="Znakapoznpodarou"/>
        </w:rPr>
        <w:footnoteReference w:id="10"/>
      </w:r>
      <w:r w:rsidR="00142EC2">
        <w:t xml:space="preserve"> ombudsmana a </w:t>
      </w:r>
      <w:r>
        <w:lastRenderedPageBreak/>
        <w:t>představila</w:t>
      </w:r>
      <w:r w:rsidR="00704BA4">
        <w:t xml:space="preserve"> </w:t>
      </w:r>
      <w:r w:rsidR="00142EC2">
        <w:t>připravovan</w:t>
      </w:r>
      <w:r w:rsidR="00704BA4">
        <w:t>é</w:t>
      </w:r>
      <w:r w:rsidR="00142EC2">
        <w:t xml:space="preserve"> D</w:t>
      </w:r>
      <w:r w:rsidR="0025668A">
        <w:t>oporučení k</w:t>
      </w:r>
      <w:r w:rsidR="008F6CAA">
        <w:t> </w:t>
      </w:r>
      <w:r w:rsidR="0025668A">
        <w:t>přístupnosti</w:t>
      </w:r>
      <w:r w:rsidR="008F6CAA">
        <w:t xml:space="preserve"> veřejných</w:t>
      </w:r>
      <w:r w:rsidR="0025668A">
        <w:t xml:space="preserve"> budov služeb</w:t>
      </w:r>
      <w:r w:rsidR="00BF5E1C">
        <w:t xml:space="preserve"> lid</w:t>
      </w:r>
      <w:r w:rsidR="008F6CAA">
        <w:t>em</w:t>
      </w:r>
      <w:r w:rsidR="00BF5E1C">
        <w:t xml:space="preserve"> s postižením</w:t>
      </w:r>
      <w:r w:rsidR="0025668A">
        <w:t>.</w:t>
      </w:r>
    </w:p>
    <w:p w14:paraId="2E4DF149" w14:textId="025289A8" w:rsidR="0099547F" w:rsidRDefault="0099547F" w:rsidP="0099547F">
      <w:pPr>
        <w:pStyle w:val="Zkladntext"/>
        <w:jc w:val="left"/>
      </w:pPr>
      <w:r>
        <w:t>Výzkum přístupnosti veřejných budov a služeb pro lidi s postižením, který realizoval veřejný ochránce práv, se zaměřil na identifikaci hlavních bariér v pohybu a orientaci ve vybraných institucích, jako jsou magistráty, pošty, nemocnice, soudy či MHD. Testování probíhalo ve 12 krajských městech a v Příbrami, přičemž se na něm podíleli lidé se sluchovým, tělesným a zrakovým postižením. Výsledky ukázaly, že v praxi přetrvávají různé překážky, a to nejen materiální, ale i v přístupu k informacím, v online prostředí a v komunikaci s úřady.</w:t>
      </w:r>
    </w:p>
    <w:p w14:paraId="15BF7FF3" w14:textId="77777777" w:rsidR="0099547F" w:rsidRDefault="0099547F" w:rsidP="0099547F">
      <w:pPr>
        <w:pStyle w:val="Zkladntext"/>
        <w:jc w:val="left"/>
      </w:pPr>
      <w:r>
        <w:t>Na základě zjištění byla formulována doporučení zaměřená na praktická opatření ke zvýšení uživatelské přístupnosti veřejných služeb, včetně auditu přístupnosti, úpravy vstupních prostor, webových stránek, interiérů budov i přepážek.</w:t>
      </w:r>
    </w:p>
    <w:p w14:paraId="53416158" w14:textId="51C450D2" w:rsidR="0099547F" w:rsidRPr="0099547F" w:rsidRDefault="0099547F" w:rsidP="0099547F">
      <w:pPr>
        <w:pStyle w:val="Zkladntext"/>
        <w:jc w:val="left"/>
      </w:pPr>
      <w:r w:rsidRPr="0099547F">
        <w:rPr>
          <w:b/>
        </w:rPr>
        <w:t xml:space="preserve">Návrh doporučení obdrželi členové poradního orgánu s předstihem, termín pro zaslání připomínek je do 14. 3. 2025. </w:t>
      </w:r>
      <w:r w:rsidRPr="0099547F">
        <w:t>Doporučení budou zveřejněna v následujícím půlroce.</w:t>
      </w:r>
    </w:p>
    <w:p w14:paraId="682AD69D" w14:textId="0A59FC4C" w:rsidR="00820CEA" w:rsidRPr="00820CEA" w:rsidRDefault="0099547F" w:rsidP="00820CEA">
      <w:pPr>
        <w:spacing w:before="100" w:beforeAutospacing="1" w:after="100" w:afterAutospacing="1"/>
      </w:pPr>
      <w:r w:rsidRPr="0099547F">
        <w:t xml:space="preserve">V následující diskuzi </w:t>
      </w:r>
      <w:r w:rsidR="00820CEA" w:rsidRPr="0099547F">
        <w:rPr>
          <w:b/>
        </w:rPr>
        <w:t>Nicole Fryčová</w:t>
      </w:r>
      <w:r w:rsidR="00820CEA" w:rsidRPr="0099547F">
        <w:t xml:space="preserve"> zdůraznila důležitost srozumitelnosti doporučení, která jsou určena pro veřejné instituce a další subjekty. Poukázala na to, že některé dokumenty, které mají pomoci v praxi, bývají příliš složité a obtížně srozumitelné</w:t>
      </w:r>
      <w:r w:rsidR="00820CEA" w:rsidRPr="00820CEA">
        <w:t xml:space="preserve">, což může vést k jejich nesprávné interpretaci nebo neochotě se jimi řídit. </w:t>
      </w:r>
      <w:r w:rsidR="00704BA4">
        <w:t>Navrhla</w:t>
      </w:r>
      <w:r w:rsidR="00820CEA" w:rsidRPr="00820CEA">
        <w:t>, aby byl vytvořen přehledný a srozumitelný souhrn opatření, který by byl stručný, vizuálně přehledný a prakticky použitelný.</w:t>
      </w:r>
      <w:r w:rsidR="00DA7999">
        <w:t xml:space="preserve"> </w:t>
      </w:r>
    </w:p>
    <w:p w14:paraId="4E7839C6" w14:textId="2320C4A5" w:rsidR="00820CEA" w:rsidRPr="00820CEA" w:rsidRDefault="00DA7999" w:rsidP="00820CEA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t>Poradní orgán se sjednotil na tom</w:t>
      </w:r>
      <w:r w:rsidR="00820CEA" w:rsidRPr="00820CEA">
        <w:t xml:space="preserve">, že doporučení musí být jasně provázána s článkem 9 Úmluvy, aby bylo zřejmé, jaké konkrétní závazky z něj pro Českou republiku vyplývají. </w:t>
      </w:r>
      <w:r>
        <w:t>V</w:t>
      </w:r>
      <w:r w:rsidR="00820CEA" w:rsidRPr="00820CEA">
        <w:t>eřejn</w:t>
      </w:r>
      <w:r>
        <w:t>ost</w:t>
      </w:r>
      <w:r w:rsidR="00820CEA" w:rsidRPr="00820CEA">
        <w:t xml:space="preserve"> </w:t>
      </w:r>
      <w:r>
        <w:t>(včetně té odborné) totiž</w:t>
      </w:r>
      <w:r w:rsidR="00820CEA" w:rsidRPr="00820CEA">
        <w:t xml:space="preserve"> často vním</w:t>
      </w:r>
      <w:r>
        <w:t>á</w:t>
      </w:r>
      <w:r w:rsidR="00820CEA" w:rsidRPr="00820CEA">
        <w:t xml:space="preserve"> přístupnost pouze </w:t>
      </w:r>
      <w:r>
        <w:t>technicky</w:t>
      </w:r>
      <w:r w:rsidR="00820CEA" w:rsidRPr="00820CEA">
        <w:t xml:space="preserve">, ale v souladu s Úmluvou je nutné </w:t>
      </w:r>
      <w:r>
        <w:t>na ni pohlížet šířeji</w:t>
      </w:r>
      <w:r w:rsidR="00820CEA" w:rsidRPr="00820CEA">
        <w:rPr>
          <w:rFonts w:ascii="Times New Roman" w:hAnsi="Times New Roman"/>
          <w:sz w:val="24"/>
          <w:szCs w:val="24"/>
        </w:rPr>
        <w:t>​</w:t>
      </w:r>
      <w:r w:rsidR="00820CEA">
        <w:rPr>
          <w:rFonts w:ascii="Times New Roman" w:hAnsi="Times New Roman"/>
          <w:sz w:val="24"/>
          <w:szCs w:val="24"/>
        </w:rPr>
        <w:t>.</w:t>
      </w:r>
    </w:p>
    <w:p w14:paraId="014D1FD7" w14:textId="18ED8FB3" w:rsidR="00820CEA" w:rsidRDefault="008D14D1" w:rsidP="008D14D1">
      <w:pPr>
        <w:pStyle w:val="Nadpis3"/>
      </w:pPr>
      <w:r>
        <w:t xml:space="preserve">2. </w:t>
      </w:r>
      <w:r w:rsidR="00820CEA" w:rsidRPr="00820CEA">
        <w:t>Technická norma</w:t>
      </w:r>
    </w:p>
    <w:p w14:paraId="181AEEEA" w14:textId="4A62FAB2" w:rsidR="00DA7999" w:rsidRPr="00DA7999" w:rsidRDefault="00DA7999" w:rsidP="00DB4D6D">
      <w:pPr>
        <w:pStyle w:val="Zkladntext"/>
      </w:pPr>
      <w:r w:rsidRPr="00DA7999">
        <w:t xml:space="preserve">V této části vedoucí odboru stavebního řádu a životního prostředí </w:t>
      </w:r>
      <w:r w:rsidRPr="009165EE">
        <w:rPr>
          <w:b/>
        </w:rPr>
        <w:t>Pavel Půček</w:t>
      </w:r>
      <w:r w:rsidR="00A61C68">
        <w:rPr>
          <w:b/>
        </w:rPr>
        <w:t xml:space="preserve"> uvedl:</w:t>
      </w:r>
    </w:p>
    <w:p w14:paraId="4C4B1976" w14:textId="65CE559F" w:rsidR="00820CEA" w:rsidRDefault="00820CEA" w:rsidP="00820CEA">
      <w:pPr>
        <w:pStyle w:val="Zkladntext"/>
        <w:numPr>
          <w:ilvl w:val="0"/>
          <w:numId w:val="25"/>
        </w:numPr>
        <w:jc w:val="left"/>
      </w:pPr>
      <w:r>
        <w:t xml:space="preserve">Ombudsman aktivně prosazoval a prosazuje zapojení odborníků </w:t>
      </w:r>
      <w:r w:rsidR="00A61C68">
        <w:t xml:space="preserve">a laické veřejnosti z řad lidí s postižením </w:t>
      </w:r>
      <w:r>
        <w:t>do tvorby nové ČSN 73 4001 Přístupnost a bezbariérové užívání.</w:t>
      </w:r>
    </w:p>
    <w:p w14:paraId="781CACC4" w14:textId="06398D86" w:rsidR="00820CEA" w:rsidRDefault="00820CEA" w:rsidP="00820CEA">
      <w:pPr>
        <w:pStyle w:val="Zkladntext"/>
        <w:numPr>
          <w:ilvl w:val="0"/>
          <w:numId w:val="25"/>
        </w:numPr>
        <w:jc w:val="left"/>
      </w:pPr>
      <w:r>
        <w:t>Po přijetí této normy pokračujeme v této činnosti a jedná</w:t>
      </w:r>
      <w:r w:rsidR="009165EE">
        <w:t>me</w:t>
      </w:r>
      <w:r>
        <w:t xml:space="preserve"> o problematice přístupnosti</w:t>
      </w:r>
      <w:r w:rsidR="00A61C68">
        <w:t xml:space="preserve"> s dotčenými institucemi (zejména MMR, ČAS) a</w:t>
      </w:r>
      <w:r>
        <w:t xml:space="preserve"> se zmocněnkyní pro lidská práva Klárou Šimáčkovou </w:t>
      </w:r>
      <w:proofErr w:type="spellStart"/>
      <w:r>
        <w:t>Laurenčíkovou</w:t>
      </w:r>
      <w:proofErr w:type="spellEnd"/>
      <w:r>
        <w:t xml:space="preserve">. </w:t>
      </w:r>
    </w:p>
    <w:p w14:paraId="7F1CC06D" w14:textId="17F72F55" w:rsidR="00820CEA" w:rsidRDefault="00820CEA" w:rsidP="00820CEA">
      <w:pPr>
        <w:pStyle w:val="Zkladntext"/>
        <w:numPr>
          <w:ilvl w:val="0"/>
          <w:numId w:val="25"/>
        </w:numPr>
        <w:jc w:val="left"/>
      </w:pPr>
      <w:r>
        <w:t xml:space="preserve">V souvislosti s tím také </w:t>
      </w:r>
      <w:r w:rsidR="00011C67">
        <w:t>zástupce ombudsmana</w:t>
      </w:r>
      <w:r>
        <w:t xml:space="preserve"> opakovaně vyzýval poradní orgán o zaslání připomínek k normě.</w:t>
      </w:r>
    </w:p>
    <w:p w14:paraId="0D0F2517" w14:textId="77777777" w:rsidR="00820CEA" w:rsidRDefault="00820CEA" w:rsidP="00820CEA">
      <w:pPr>
        <w:pStyle w:val="Zkladntext"/>
        <w:numPr>
          <w:ilvl w:val="0"/>
          <w:numId w:val="25"/>
        </w:numPr>
        <w:jc w:val="left"/>
      </w:pPr>
      <w:r>
        <w:t>Obrátili jsme se rovněž na nového ministra pro místní rozvoj Petra Kulhánka s dotazem na pokračování činnosti poradního sboru pro přístupnost staveb, který v roce 2024 zřídil jeho předchůdce Ivan Bartoš a kterého jsme se pravidelně účastnili.</w:t>
      </w:r>
    </w:p>
    <w:p w14:paraId="1CE588FD" w14:textId="77777777" w:rsidR="00820CEA" w:rsidRPr="00011C67" w:rsidRDefault="00820CEA" w:rsidP="00011C67">
      <w:pPr>
        <w:pStyle w:val="Nadpis3"/>
        <w:numPr>
          <w:ilvl w:val="0"/>
          <w:numId w:val="25"/>
        </w:numPr>
        <w:rPr>
          <w:rStyle w:val="pokyny"/>
          <w:color w:val="auto"/>
        </w:rPr>
      </w:pPr>
      <w:r w:rsidRPr="00011C67">
        <w:rPr>
          <w:rStyle w:val="pokyny"/>
          <w:color w:val="auto"/>
        </w:rPr>
        <w:lastRenderedPageBreak/>
        <w:t>Kazuistika podnětu veřejnému ochránci práv - Bezbariérovost stavby „Polyfunkční objekt Masaryk centre“ v Praze</w:t>
      </w:r>
    </w:p>
    <w:p w14:paraId="21DEC56D" w14:textId="77777777" w:rsidR="00820CEA" w:rsidRPr="002B7389" w:rsidRDefault="00820CEA" w:rsidP="002B7389">
      <w:pPr>
        <w:pStyle w:val="Zkladntext"/>
        <w:jc w:val="left"/>
      </w:pPr>
      <w:r w:rsidRPr="002B7389">
        <w:t xml:space="preserve">Dne 29. 11. 2023 se v Kanceláři veřejného práv uskutečnila konference k tématu Přístupnost a bezbariérové užívání staveb. </w:t>
      </w:r>
    </w:p>
    <w:p w14:paraId="7A48AB4E" w14:textId="7B569B82" w:rsidR="00820CEA" w:rsidRPr="002B7389" w:rsidRDefault="00820CEA" w:rsidP="002B7389">
      <w:pPr>
        <w:pStyle w:val="Zkladntext"/>
        <w:jc w:val="left"/>
      </w:pPr>
      <w:r w:rsidRPr="002B7389">
        <w:t xml:space="preserve">Na konferenci </w:t>
      </w:r>
      <w:r w:rsidR="00A61C68" w:rsidRPr="002B7389">
        <w:t>zazněl příspěvek s </w:t>
      </w:r>
      <w:r w:rsidRPr="002B7389">
        <w:t>upozorn</w:t>
      </w:r>
      <w:r w:rsidR="00A61C68" w:rsidRPr="002B7389">
        <w:t>ěním na</w:t>
      </w:r>
      <w:r w:rsidRPr="002B7389">
        <w:t xml:space="preserve"> nedostatky stavby „Polyfunkční objekt Masaryk centre“ v Praze (nazývaný také „Nová </w:t>
      </w:r>
      <w:proofErr w:type="spellStart"/>
      <w:r w:rsidRPr="002B7389">
        <w:t>Masaryčka</w:t>
      </w:r>
      <w:proofErr w:type="spellEnd"/>
      <w:r w:rsidRPr="002B7389">
        <w:t xml:space="preserve">“) z pohledu bezbariérovosti. Prostřednictvím fotografií prezentovala zejména: </w:t>
      </w:r>
    </w:p>
    <w:p w14:paraId="50E0BED4" w14:textId="77777777" w:rsidR="00820CEA" w:rsidRPr="002B7389" w:rsidRDefault="00820CEA" w:rsidP="002B7389">
      <w:pPr>
        <w:pStyle w:val="Zkladntext"/>
        <w:numPr>
          <w:ilvl w:val="0"/>
          <w:numId w:val="31"/>
        </w:numPr>
        <w:jc w:val="left"/>
      </w:pPr>
      <w:r w:rsidRPr="002B7389">
        <w:t>nevhodný nájezd pro kočárky,</w:t>
      </w:r>
    </w:p>
    <w:p w14:paraId="5905AFA5" w14:textId="77777777" w:rsidR="00820CEA" w:rsidRPr="002B7389" w:rsidRDefault="00820CEA" w:rsidP="002B7389">
      <w:pPr>
        <w:pStyle w:val="Zkladntext"/>
        <w:numPr>
          <w:ilvl w:val="0"/>
          <w:numId w:val="31"/>
        </w:numPr>
        <w:jc w:val="left"/>
      </w:pPr>
      <w:r w:rsidRPr="002B7389">
        <w:t xml:space="preserve">chybně provedená vyhrazená parkovací místa („dvojitá bariéra“ – schodky, výstup do zeleně s betonovými prvky). </w:t>
      </w:r>
    </w:p>
    <w:p w14:paraId="4A30249B" w14:textId="179FCBAB" w:rsidR="00820CEA" w:rsidRPr="008D14D1" w:rsidRDefault="00820CEA" w:rsidP="002B7389">
      <w:pPr>
        <w:pStyle w:val="Zkladntext"/>
        <w:jc w:val="left"/>
      </w:pPr>
      <w:r w:rsidRPr="002B7389">
        <w:rPr>
          <w:rStyle w:val="pokyny"/>
          <w:color w:val="auto"/>
        </w:rPr>
        <w:t xml:space="preserve">Ombudsman se v návaznosti na tento příspěvek rozhodl zahájit šetření z vlastní iniciativy s tím, že považoval za alarmující, že </w:t>
      </w:r>
      <w:r w:rsidRPr="002B7389">
        <w:t>nová moderní stavba určená pro širokou veřejnost je postavená zřejmě v rozporu s požadavky na bezbariérovost</w:t>
      </w:r>
      <w:r w:rsidR="00A61C68" w:rsidRPr="002B7389">
        <w:t xml:space="preserve"> (nově přístupnost)</w:t>
      </w:r>
      <w:r w:rsidRPr="002B7389">
        <w:t>.</w:t>
      </w:r>
      <w:r w:rsidRPr="00A61C68">
        <w:rPr>
          <w:rStyle w:val="Znakapoznpodarou"/>
        </w:rPr>
        <w:footnoteReference w:id="11"/>
      </w:r>
      <w:r w:rsidRPr="008D14D1">
        <w:t xml:space="preserve"> Ombudsman následně oslovil dotčený úřad, provedl místní šetření a své závěry shrnul do </w:t>
      </w:r>
      <w:r w:rsidR="00011C67" w:rsidRPr="008D14D1">
        <w:t>průběžné zprávy o šetření a n</w:t>
      </w:r>
      <w:r w:rsidRPr="008D14D1">
        <w:t xml:space="preserve">yní čekáme na vyjádření dotčených </w:t>
      </w:r>
      <w:r w:rsidR="00011C67" w:rsidRPr="008D14D1">
        <w:t>subjektů</w:t>
      </w:r>
      <w:r w:rsidRPr="008D14D1">
        <w:t>.</w:t>
      </w:r>
    </w:p>
    <w:p w14:paraId="0D678FFA" w14:textId="2E9E25A3" w:rsidR="008D14D1" w:rsidRPr="008D14D1" w:rsidRDefault="008D14D1" w:rsidP="008D14D1">
      <w:pPr>
        <w:pStyle w:val="Nadpis3"/>
        <w:rPr>
          <w:rStyle w:val="relative"/>
        </w:rPr>
      </w:pPr>
      <w:r>
        <w:rPr>
          <w:rStyle w:val="relative"/>
        </w:rPr>
        <w:t xml:space="preserve">3. </w:t>
      </w:r>
      <w:r w:rsidRPr="008D14D1">
        <w:t>Výbor Rady vlády pro osoby se zdravotním postižením pro přístupnost veřejné správy a veřejných služeb</w:t>
      </w:r>
      <w:r w:rsidRPr="008D14D1">
        <w:rPr>
          <w:rStyle w:val="relative"/>
        </w:rPr>
        <w:t xml:space="preserve"> </w:t>
      </w:r>
    </w:p>
    <w:p w14:paraId="6D249E66" w14:textId="274DB48D" w:rsidR="00820CEA" w:rsidRDefault="00011C67" w:rsidP="008D14D1">
      <w:pPr>
        <w:pStyle w:val="Zkladntext"/>
        <w:spacing w:before="120" w:after="120" w:line="240" w:lineRule="auto"/>
        <w:jc w:val="left"/>
      </w:pPr>
      <w:r w:rsidRPr="008D14D1">
        <w:rPr>
          <w:rStyle w:val="relative"/>
          <w:b/>
        </w:rPr>
        <w:t>Nicole Fryčová</w:t>
      </w:r>
      <w:r>
        <w:rPr>
          <w:rStyle w:val="relative"/>
        </w:rPr>
        <w:t xml:space="preserve"> představila</w:t>
      </w:r>
      <w:r w:rsidR="008D14D1">
        <w:rPr>
          <w:rStyle w:val="relative"/>
        </w:rPr>
        <w:t xml:space="preserve"> členům poradního orgánu činnost </w:t>
      </w:r>
      <w:r w:rsidR="008D14D1">
        <w:t>Výboru Rady vlády pro osoby se zdravotním postižením pro přístupnost veřejné správy a veřejných služeb.</w:t>
      </w:r>
      <w:r w:rsidR="008D14D1">
        <w:rPr>
          <w:rStyle w:val="Znakapoznpodarou"/>
        </w:rPr>
        <w:footnoteReference w:id="12"/>
      </w:r>
      <w:r w:rsidR="00820CEA">
        <w:t xml:space="preserve"> </w:t>
      </w:r>
      <w:r w:rsidR="00820CEA">
        <w:rPr>
          <w:rStyle w:val="relative"/>
        </w:rPr>
        <w:t>Jejím cílem je koordinovat mechanismy zajišťující přístupnost veřejné správy a služeb pro všechny občany, zejména pro osoby se zdravotním postižením.</w:t>
      </w:r>
    </w:p>
    <w:p w14:paraId="30DD8E11" w14:textId="77777777" w:rsidR="00820CEA" w:rsidRDefault="00820CEA" w:rsidP="008D14D1">
      <w:pPr>
        <w:pStyle w:val="Zkladntext"/>
        <w:spacing w:before="120" w:after="120" w:line="240" w:lineRule="auto"/>
        <w:jc w:val="left"/>
      </w:pPr>
      <w:r>
        <w:rPr>
          <w:rStyle w:val="relative"/>
        </w:rPr>
        <w:t>Členy skupiny jsou zástupci ministerstev (např. Ministerstvo průmyslu a obchodu, Ministerstvo kultury, Ministerstvo pro místní rozvoj, Ministerstvo práce a sociálních věcí, Digitální a informační agentura) a organizací hájících práva lidí se zdravotním postižením.</w:t>
      </w:r>
    </w:p>
    <w:p w14:paraId="3E9FE1F1" w14:textId="24E6804D" w:rsidR="008D14D1" w:rsidRDefault="00820CEA" w:rsidP="008D14D1">
      <w:pPr>
        <w:pStyle w:val="Zkladntext"/>
        <w:spacing w:before="120" w:after="120" w:line="240" w:lineRule="auto"/>
        <w:jc w:val="left"/>
        <w:rPr>
          <w:rStyle w:val="relative"/>
        </w:rPr>
      </w:pPr>
      <w:r>
        <w:rPr>
          <w:rStyle w:val="relative"/>
        </w:rPr>
        <w:t>Skupina se schází třikrát až čtyřikrát ročně a zabývá se tématy jako přístupnost staveb, implementace legislativy týkající se přístupnosti výrobků a služeb, dostupnost internetových stránek a mobilních aplikací, přístupnost bankovních služeb, krizové situace, doprava a audiovizuální mediální díla.</w:t>
      </w:r>
      <w:r>
        <w:t xml:space="preserve"> </w:t>
      </w:r>
      <w:r>
        <w:rPr>
          <w:rStyle w:val="relative"/>
        </w:rPr>
        <w:t xml:space="preserve">Zápisy a další informace ze zasedání jsou dostupné na webu </w:t>
      </w:r>
      <w:hyperlink r:id="rId11" w:history="1">
        <w:r w:rsidRPr="00DB3F0E">
          <w:rPr>
            <w:rStyle w:val="Hypertextovodkaz"/>
          </w:rPr>
          <w:t>zde</w:t>
        </w:r>
      </w:hyperlink>
      <w:r w:rsidR="008D14D1">
        <w:rPr>
          <w:rStyle w:val="relative"/>
        </w:rPr>
        <w:t>.</w:t>
      </w:r>
    </w:p>
    <w:p w14:paraId="39D4DE45" w14:textId="557F8E5B" w:rsidR="004B03BB" w:rsidRDefault="004B03BB" w:rsidP="008D14D1">
      <w:pPr>
        <w:pStyle w:val="Zkladntext"/>
        <w:spacing w:before="120" w:after="120" w:line="240" w:lineRule="auto"/>
        <w:jc w:val="left"/>
        <w:rPr>
          <w:rStyle w:val="relative"/>
        </w:rPr>
      </w:pPr>
    </w:p>
    <w:p w14:paraId="19851C91" w14:textId="714B12DD" w:rsidR="004B03BB" w:rsidRDefault="004B03BB" w:rsidP="008D14D1">
      <w:pPr>
        <w:pStyle w:val="Zkladntext"/>
        <w:spacing w:before="120" w:after="120" w:line="240" w:lineRule="auto"/>
        <w:jc w:val="left"/>
        <w:rPr>
          <w:rStyle w:val="relative"/>
        </w:rPr>
      </w:pPr>
    </w:p>
    <w:p w14:paraId="681F94A1" w14:textId="1C56363B" w:rsidR="004B03BB" w:rsidRDefault="004B03BB" w:rsidP="008D14D1">
      <w:pPr>
        <w:pStyle w:val="Zkladntext"/>
        <w:spacing w:before="120" w:after="120" w:line="240" w:lineRule="auto"/>
        <w:jc w:val="left"/>
        <w:rPr>
          <w:rStyle w:val="relative"/>
        </w:rPr>
      </w:pPr>
    </w:p>
    <w:p w14:paraId="326B4396" w14:textId="1C26FFB2" w:rsidR="004B03BB" w:rsidRDefault="004B03BB" w:rsidP="008D14D1">
      <w:pPr>
        <w:pStyle w:val="Zkladntext"/>
        <w:spacing w:before="120" w:after="120" w:line="240" w:lineRule="auto"/>
        <w:jc w:val="left"/>
        <w:rPr>
          <w:rStyle w:val="relative"/>
        </w:rPr>
      </w:pPr>
    </w:p>
    <w:p w14:paraId="1F2C0397" w14:textId="12ED7510" w:rsidR="004B03BB" w:rsidRDefault="004B03BB" w:rsidP="008D14D1">
      <w:pPr>
        <w:pStyle w:val="Zkladntext"/>
        <w:spacing w:before="120" w:after="120" w:line="240" w:lineRule="auto"/>
        <w:jc w:val="left"/>
        <w:rPr>
          <w:rStyle w:val="relative"/>
        </w:rPr>
      </w:pPr>
    </w:p>
    <w:p w14:paraId="3AB093EC" w14:textId="3250C59B" w:rsidR="004B03BB" w:rsidRDefault="000E20D5" w:rsidP="008D14D1">
      <w:pPr>
        <w:pStyle w:val="Zkladntext"/>
        <w:spacing w:before="120" w:after="120" w:line="240" w:lineRule="auto"/>
        <w:jc w:val="left"/>
        <w:rPr>
          <w:rStyle w:val="relative"/>
        </w:rPr>
      </w:pPr>
      <w:bookmarkStart w:id="0" w:name="_GoBack"/>
      <w:r>
        <w:rPr>
          <w:noProof/>
        </w:rPr>
        <w:lastRenderedPageBreak/>
        <w:pict w14:anchorId="5BCB7E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Na fotografii jsou vyfoceni členky a členové poradního orgánu společně se zástupcem ombudsmana a členkami týmu odboru ochrany práv osob se zdravotním postižením.&#10;" style="position:absolute;margin-left:-.55pt;margin-top:-30.85pt;width:425.1pt;height:236.05pt;z-index:251659264;mso-position-horizontal-relative:margin;mso-position-vertical-relative:margin;mso-width-relative:page;mso-height-relative:page">
            <v:imagedata r:id="rId12" o:title="DSC_1163_poradní orgán"/>
            <w10:wrap type="square" anchorx="margin" anchory="margin"/>
          </v:shape>
        </w:pict>
      </w:r>
      <w:bookmarkEnd w:id="0"/>
    </w:p>
    <w:p w14:paraId="6580ED04" w14:textId="3ACBB824" w:rsidR="004B03BB" w:rsidRDefault="004B03BB" w:rsidP="008D14D1">
      <w:pPr>
        <w:pStyle w:val="Zkladntext"/>
        <w:spacing w:before="120" w:after="120" w:line="240" w:lineRule="auto"/>
        <w:jc w:val="left"/>
        <w:rPr>
          <w:rStyle w:val="relative"/>
        </w:rPr>
      </w:pPr>
    </w:p>
    <w:p w14:paraId="636090A6" w14:textId="7F7E7B65" w:rsidR="004B03BB" w:rsidRDefault="004B03BB" w:rsidP="008D14D1">
      <w:pPr>
        <w:pStyle w:val="Zkladntext"/>
        <w:spacing w:before="120" w:after="120" w:line="240" w:lineRule="auto"/>
        <w:jc w:val="left"/>
      </w:pPr>
    </w:p>
    <w:p w14:paraId="19BBBFF7" w14:textId="14CD44CD" w:rsidR="00E47B01" w:rsidRPr="00BE1B53" w:rsidRDefault="00E47B01" w:rsidP="00BE1B53">
      <w:pPr>
        <w:pStyle w:val="Nadpis2"/>
        <w:numPr>
          <w:ilvl w:val="0"/>
          <w:numId w:val="29"/>
        </w:numPr>
      </w:pPr>
      <w:r w:rsidRPr="00BE1B53">
        <w:t>Závěr</w:t>
      </w:r>
    </w:p>
    <w:p w14:paraId="4D5A1759" w14:textId="1488630E" w:rsidR="008D14D1" w:rsidRPr="00DB4D6D" w:rsidRDefault="00E47B01" w:rsidP="008D14D1">
      <w:pPr>
        <w:pStyle w:val="Zkladntext"/>
      </w:pPr>
      <w:r>
        <w:rPr>
          <w:rStyle w:val="pokyny"/>
          <w:color w:val="auto"/>
          <w:sz w:val="24"/>
          <w:szCs w:val="24"/>
        </w:rPr>
        <w:t xml:space="preserve">Zasedání poradního orgánu uzavřel zástupce ombudsmana Vít Alexander Schorm. Přítomným poděkoval za příspěvky i podněty vznesené na zasedání. </w:t>
      </w:r>
      <w:r w:rsidR="008D14D1">
        <w:rPr>
          <w:rStyle w:val="pokyny"/>
          <w:color w:val="auto"/>
          <w:sz w:val="24"/>
          <w:szCs w:val="24"/>
        </w:rPr>
        <w:t>D</w:t>
      </w:r>
      <w:r w:rsidR="008D14D1">
        <w:t xml:space="preserve">iskuze ukázala, že členové poradního orgánu vnímají </w:t>
      </w:r>
      <w:r w:rsidR="008D14D1">
        <w:rPr>
          <w:rStyle w:val="Siln"/>
        </w:rPr>
        <w:t>potřebu komplexnějšího přístupu k přístupnosti, důslednou kontrolu nastavených pravidel</w:t>
      </w:r>
      <w:r w:rsidR="008D14D1">
        <w:t xml:space="preserve"> a zdůrazňují reálné </w:t>
      </w:r>
      <w:r w:rsidR="008D14D1">
        <w:rPr>
          <w:rStyle w:val="Siln"/>
        </w:rPr>
        <w:t>zapojení uživatelů</w:t>
      </w:r>
      <w:r w:rsidR="008D14D1">
        <w:t>.</w:t>
      </w:r>
    </w:p>
    <w:p w14:paraId="56E7C140" w14:textId="1A2D0099" w:rsidR="001D646C" w:rsidRDefault="001D646C" w:rsidP="001D646C">
      <w:pPr>
        <w:pStyle w:val="Nadpis2"/>
        <w:numPr>
          <w:ilvl w:val="0"/>
          <w:numId w:val="29"/>
        </w:numPr>
      </w:pPr>
      <w:r w:rsidRPr="001D646C">
        <w:t>Usnesení</w:t>
      </w:r>
    </w:p>
    <w:p w14:paraId="4B7CAAA6" w14:textId="6F0F5B07" w:rsidR="001D646C" w:rsidRDefault="001D646C" w:rsidP="001D646C">
      <w:pPr>
        <w:pStyle w:val="Zkladntext"/>
      </w:pPr>
      <w:r>
        <w:t>V návaznosti na témata, která se na zasedání projednávala, přijali členové k problematice přístupnosti usnesení.</w:t>
      </w:r>
    </w:p>
    <w:p w14:paraId="3B2413E1" w14:textId="6C88A666" w:rsidR="001D646C" w:rsidRPr="001D646C" w:rsidRDefault="001D646C" w:rsidP="001D646C">
      <w:pPr>
        <w:pStyle w:val="Zkladntext"/>
      </w:pPr>
      <w:r>
        <w:rPr>
          <w:rStyle w:val="pokyny"/>
          <w:color w:val="auto"/>
          <w:sz w:val="24"/>
          <w:szCs w:val="24"/>
        </w:rPr>
        <w:t xml:space="preserve">Usnesení v plném znění je dostupné na webu ochránce </w:t>
      </w:r>
      <w:hyperlink r:id="rId13" w:history="1">
        <w:r w:rsidRPr="00EA04A2">
          <w:rPr>
            <w:rStyle w:val="Hypertextovodkaz"/>
            <w:sz w:val="24"/>
            <w:szCs w:val="24"/>
          </w:rPr>
          <w:t>zde</w:t>
        </w:r>
      </w:hyperlink>
      <w:r>
        <w:rPr>
          <w:rStyle w:val="pokyny"/>
          <w:color w:val="auto"/>
          <w:sz w:val="24"/>
          <w:szCs w:val="24"/>
        </w:rPr>
        <w:t>. A je i součástí tohoto zápisu (viz konec dokumentu,</w:t>
      </w:r>
      <w:r w:rsidR="00445157">
        <w:rPr>
          <w:rStyle w:val="pokyny"/>
          <w:color w:val="auto"/>
          <w:sz w:val="24"/>
          <w:szCs w:val="24"/>
        </w:rPr>
        <w:t xml:space="preserve"> strana 8,</w:t>
      </w:r>
      <w:r>
        <w:rPr>
          <w:rStyle w:val="pokyny"/>
          <w:color w:val="auto"/>
          <w:sz w:val="24"/>
          <w:szCs w:val="24"/>
        </w:rPr>
        <w:t xml:space="preserve"> příloha 1)</w:t>
      </w:r>
    </w:p>
    <w:p w14:paraId="41640FA3" w14:textId="11467449" w:rsidR="003C2DB6" w:rsidRDefault="003511DE" w:rsidP="00A913F0">
      <w:pPr>
        <w:pStyle w:val="Nadpis2"/>
        <w:rPr>
          <w:rStyle w:val="pokyny"/>
          <w:color w:val="auto"/>
        </w:rPr>
      </w:pPr>
      <w:r w:rsidRPr="000B643D">
        <w:rPr>
          <w:rStyle w:val="pokyny"/>
          <w:color w:val="auto"/>
        </w:rPr>
        <w:t>Tisková zpráva ze zasedání poradního orgánu</w:t>
      </w:r>
    </w:p>
    <w:p w14:paraId="40F81BDA" w14:textId="51E32313" w:rsidR="004C5E3D" w:rsidRDefault="000E20D5" w:rsidP="003511DE">
      <w:hyperlink r:id="rId14" w:history="1">
        <w:r w:rsidR="001D646C" w:rsidRPr="00BE526C">
          <w:rPr>
            <w:rStyle w:val="Hypertextovodkaz"/>
          </w:rPr>
          <w:t>https://www.ochrance.cz/aktualne/pristupnost_neni_samozrejmosti_a_problemy_nadale_pretrvavaji_shodli_se_clenove_poradniho_organu_ombudsmana/</w:t>
        </w:r>
      </w:hyperlink>
      <w:r w:rsidR="001D646C">
        <w:t xml:space="preserve"> </w:t>
      </w:r>
    </w:p>
    <w:p w14:paraId="24FA3882" w14:textId="172B4483" w:rsidR="003511DE" w:rsidRPr="000B643D" w:rsidRDefault="003511DE" w:rsidP="000B643D">
      <w:pPr>
        <w:pStyle w:val="Nadpis2"/>
        <w:rPr>
          <w:rStyle w:val="pokyny"/>
          <w:color w:val="auto"/>
        </w:rPr>
      </w:pPr>
      <w:r w:rsidRPr="000B643D">
        <w:rPr>
          <w:rStyle w:val="pokyny"/>
          <w:color w:val="auto"/>
        </w:rPr>
        <w:t>Kontaktní osoby:</w:t>
      </w:r>
    </w:p>
    <w:p w14:paraId="283BBF9D" w14:textId="66198CCB" w:rsidR="003511DE" w:rsidRPr="000B643D" w:rsidRDefault="003511DE" w:rsidP="00A913F0">
      <w:pPr>
        <w:pStyle w:val="Zkladntext"/>
        <w:numPr>
          <w:ilvl w:val="0"/>
          <w:numId w:val="27"/>
        </w:numPr>
        <w:rPr>
          <w:rStyle w:val="pokyny"/>
          <w:color w:val="auto"/>
          <w:sz w:val="22"/>
          <w:szCs w:val="22"/>
        </w:rPr>
      </w:pPr>
      <w:r w:rsidRPr="000B643D">
        <w:rPr>
          <w:rStyle w:val="pokyny"/>
          <w:color w:val="auto"/>
          <w:sz w:val="22"/>
          <w:szCs w:val="22"/>
        </w:rPr>
        <w:t>Mgr. Magdalena Paulusová, tajemnice poradního orgánu (</w:t>
      </w:r>
      <w:hyperlink r:id="rId15" w:history="1">
        <w:r w:rsidRPr="000B643D">
          <w:rPr>
            <w:rStyle w:val="Hypertextovodkaz"/>
            <w:sz w:val="22"/>
            <w:szCs w:val="22"/>
          </w:rPr>
          <w:t>paulusova@ochrance.cz</w:t>
        </w:r>
      </w:hyperlink>
      <w:r w:rsidRPr="000B643D">
        <w:rPr>
          <w:rStyle w:val="pokyny"/>
          <w:color w:val="auto"/>
          <w:sz w:val="22"/>
          <w:szCs w:val="22"/>
        </w:rPr>
        <w:t>)</w:t>
      </w:r>
    </w:p>
    <w:p w14:paraId="30CF25E6" w14:textId="24BB20B1" w:rsidR="007B63F6" w:rsidRDefault="003511DE" w:rsidP="00A913F0">
      <w:pPr>
        <w:pStyle w:val="Zkladntext"/>
        <w:numPr>
          <w:ilvl w:val="0"/>
          <w:numId w:val="27"/>
        </w:numPr>
        <w:rPr>
          <w:rStyle w:val="pokyny"/>
          <w:color w:val="auto"/>
          <w:sz w:val="22"/>
          <w:szCs w:val="22"/>
        </w:rPr>
      </w:pPr>
      <w:r w:rsidRPr="00A913F0">
        <w:rPr>
          <w:rStyle w:val="pokyny"/>
          <w:color w:val="auto"/>
          <w:sz w:val="22"/>
          <w:szCs w:val="22"/>
        </w:rPr>
        <w:t>Robert Jungmann, asistent odboru ochrany práv osob se zdravotním postižením (</w:t>
      </w:r>
      <w:hyperlink r:id="rId16" w:history="1">
        <w:r w:rsidRPr="00A913F0">
          <w:rPr>
            <w:rStyle w:val="Hypertextovodkaz"/>
            <w:sz w:val="22"/>
            <w:szCs w:val="22"/>
          </w:rPr>
          <w:t>jungmann@ochrance.cz</w:t>
        </w:r>
      </w:hyperlink>
      <w:r w:rsidRPr="00A913F0">
        <w:rPr>
          <w:rStyle w:val="pokyny"/>
          <w:color w:val="auto"/>
          <w:sz w:val="22"/>
          <w:szCs w:val="22"/>
        </w:rPr>
        <w:t>)</w:t>
      </w:r>
    </w:p>
    <w:p w14:paraId="76E7FA74" w14:textId="77777777" w:rsidR="001D646C" w:rsidRDefault="001D646C" w:rsidP="001D646C">
      <w:pPr>
        <w:pStyle w:val="Zkladntext"/>
        <w:rPr>
          <w:rStyle w:val="pokyny"/>
          <w:color w:val="auto"/>
          <w:sz w:val="22"/>
          <w:szCs w:val="22"/>
        </w:rPr>
      </w:pPr>
    </w:p>
    <w:p w14:paraId="1EDA94E8" w14:textId="77777777" w:rsidR="001D646C" w:rsidRDefault="001D646C">
      <w:pPr>
        <w:rPr>
          <w:rStyle w:val="pokyny"/>
          <w:color w:val="auto"/>
          <w:sz w:val="22"/>
          <w:szCs w:val="22"/>
        </w:rPr>
      </w:pPr>
      <w:r>
        <w:rPr>
          <w:rStyle w:val="pokyny"/>
          <w:color w:val="auto"/>
          <w:sz w:val="22"/>
          <w:szCs w:val="22"/>
        </w:rPr>
        <w:br w:type="page"/>
      </w:r>
    </w:p>
    <w:p w14:paraId="653CC12B" w14:textId="77777777" w:rsidR="001D646C" w:rsidRDefault="001D646C" w:rsidP="001D646C">
      <w:pPr>
        <w:pStyle w:val="Ploha"/>
        <w:rPr>
          <w:rStyle w:val="pokyny"/>
          <w:color w:val="auto"/>
          <w:sz w:val="22"/>
          <w:szCs w:val="22"/>
        </w:rPr>
      </w:pPr>
      <w:r>
        <w:rPr>
          <w:rStyle w:val="pokyny"/>
          <w:color w:val="auto"/>
          <w:sz w:val="22"/>
          <w:szCs w:val="22"/>
        </w:rPr>
        <w:lastRenderedPageBreak/>
        <w:t>Příloha 1</w:t>
      </w:r>
    </w:p>
    <w:p w14:paraId="140CE969" w14:textId="77777777" w:rsidR="001D646C" w:rsidRDefault="001D646C" w:rsidP="001D646C">
      <w:pPr>
        <w:pStyle w:val="Nadpis1"/>
      </w:pPr>
      <w:r w:rsidRPr="00484E85">
        <w:t>Usnesení poradního orgánu veřejného ochránce práv pro oblast ochrany prá</w:t>
      </w:r>
      <w:r>
        <w:t>v osob se zdravotním postižením</w:t>
      </w:r>
      <w:r w:rsidRPr="00AC5A9C">
        <w:rPr>
          <w:rStyle w:val="Znakapoznpodarou"/>
        </w:rPr>
        <w:footnoteReference w:id="13"/>
      </w:r>
    </w:p>
    <w:p w14:paraId="4E6320AF" w14:textId="77777777" w:rsidR="001D646C" w:rsidRPr="00484E85" w:rsidRDefault="001D646C" w:rsidP="001D646C">
      <w:pPr>
        <w:pStyle w:val="Nadpis1"/>
      </w:pPr>
      <w:r>
        <w:t>k přístupnosti</w:t>
      </w:r>
    </w:p>
    <w:p w14:paraId="4BE9B49D" w14:textId="77777777" w:rsidR="001D646C" w:rsidRPr="001D646C" w:rsidRDefault="001D646C" w:rsidP="001D646C">
      <w:pPr>
        <w:pStyle w:val="Zkladntext"/>
        <w:jc w:val="left"/>
      </w:pPr>
      <w:r w:rsidRPr="001D646C">
        <w:t>z 19. března 2025 (přijaté po projednání na 18. zasedání hlasováním mimo zasedání):</w:t>
      </w:r>
    </w:p>
    <w:p w14:paraId="5FC2B91C" w14:textId="77777777" w:rsidR="001D646C" w:rsidRPr="001D646C" w:rsidRDefault="001D646C" w:rsidP="001D646C">
      <w:pPr>
        <w:pStyle w:val="Zkladntext"/>
        <w:rPr>
          <w:rStyle w:val="Siln"/>
        </w:rPr>
      </w:pPr>
      <w:r w:rsidRPr="001D646C">
        <w:rPr>
          <w:rStyle w:val="Siln"/>
        </w:rPr>
        <w:t>Poradní orgán</w:t>
      </w:r>
    </w:p>
    <w:p w14:paraId="4C444B5A" w14:textId="77777777" w:rsidR="001D646C" w:rsidRPr="001D646C" w:rsidRDefault="001D646C" w:rsidP="001D646C">
      <w:pPr>
        <w:pStyle w:val="Zkladntext"/>
        <w:jc w:val="left"/>
      </w:pPr>
      <w:r w:rsidRPr="001D646C">
        <w:rPr>
          <w:b/>
        </w:rPr>
        <w:t>oceňuje dosavadní kroky</w:t>
      </w:r>
      <w:r w:rsidRPr="001D646C">
        <w:t xml:space="preserve"> veřejného ochránce práv („ochránce“)</w:t>
      </w:r>
      <w:r w:rsidRPr="001D646C">
        <w:rPr>
          <w:rStyle w:val="Znakapoznpodarou"/>
          <w:color w:val="auto"/>
        </w:rPr>
        <w:footnoteReference w:id="14"/>
      </w:r>
      <w:r w:rsidRPr="001D646C">
        <w:t xml:space="preserve"> v oblasti přístupnosti, včetně spolupráce s odborníky a participace lidí s postižením,</w:t>
      </w:r>
    </w:p>
    <w:p w14:paraId="730B8FE9" w14:textId="77777777" w:rsidR="001D646C" w:rsidRPr="001D646C" w:rsidRDefault="001D646C" w:rsidP="001D646C">
      <w:pPr>
        <w:pStyle w:val="Zkladntext"/>
        <w:jc w:val="left"/>
        <w:rPr>
          <w:rStyle w:val="pokyny"/>
          <w:color w:val="auto"/>
        </w:rPr>
      </w:pPr>
      <w:r w:rsidRPr="001D646C">
        <w:rPr>
          <w:b/>
        </w:rPr>
        <w:t>bere na vědomí</w:t>
      </w:r>
      <w:r w:rsidRPr="001D646C">
        <w:t xml:space="preserve"> a </w:t>
      </w:r>
      <w:r w:rsidRPr="001D646C">
        <w:rPr>
          <w:b/>
        </w:rPr>
        <w:t>vítá</w:t>
      </w:r>
      <w:r w:rsidRPr="001D646C">
        <w:t xml:space="preserve"> připravované Doporučení k přístupnosti veřejných budov a služeb pro lidi s postižením,</w:t>
      </w:r>
    </w:p>
    <w:p w14:paraId="1D9CE425" w14:textId="77777777" w:rsidR="001D646C" w:rsidRPr="001D646C" w:rsidRDefault="001D646C" w:rsidP="001D646C">
      <w:pPr>
        <w:pStyle w:val="Zkladntext"/>
        <w:jc w:val="left"/>
        <w:rPr>
          <w:rStyle w:val="pokyny"/>
          <w:color w:val="auto"/>
        </w:rPr>
      </w:pPr>
      <w:r w:rsidRPr="001D646C">
        <w:t>v této souvislosti</w:t>
      </w:r>
      <w:r w:rsidRPr="001D646C">
        <w:rPr>
          <w:b/>
        </w:rPr>
        <w:t xml:space="preserve"> upozorňuje na</w:t>
      </w:r>
      <w:r w:rsidRPr="001D646C">
        <w:t xml:space="preserve"> potřebu zvýšit povědomí o </w:t>
      </w:r>
      <w:r w:rsidRPr="001D646C">
        <w:rPr>
          <w:b/>
        </w:rPr>
        <w:t>přístupnosti</w:t>
      </w:r>
      <w:r w:rsidRPr="001D646C">
        <w:t xml:space="preserve"> z pohledu článku 9 Úmluvy o právech osob se zdravotním postižením („Úmluva“)</w:t>
      </w:r>
      <w:r w:rsidRPr="001D646C">
        <w:rPr>
          <w:rStyle w:val="Znakapoznpodarou"/>
          <w:color w:val="auto"/>
        </w:rPr>
        <w:footnoteReference w:id="15"/>
      </w:r>
      <w:r w:rsidRPr="001D646C">
        <w:t xml:space="preserve"> a srozumitelně ji vysvětlovat jak laické, tak odborné veřejnosti s důrazem na její lidskoprávní rozměr</w:t>
      </w:r>
      <w:r w:rsidRPr="001D646C">
        <w:rPr>
          <w:rStyle w:val="pokyny"/>
          <w:color w:val="auto"/>
        </w:rPr>
        <w:t>,</w:t>
      </w:r>
    </w:p>
    <w:p w14:paraId="26E914B8" w14:textId="77777777" w:rsidR="001D646C" w:rsidRPr="001D646C" w:rsidRDefault="001D646C" w:rsidP="001D646C">
      <w:pPr>
        <w:pStyle w:val="Zkladntext"/>
        <w:jc w:val="left"/>
        <w:rPr>
          <w:rStyle w:val="pokyny"/>
          <w:b/>
          <w:color w:val="auto"/>
        </w:rPr>
      </w:pPr>
      <w:r w:rsidRPr="001D646C">
        <w:t>dále</w:t>
      </w:r>
      <w:r w:rsidRPr="001D646C">
        <w:rPr>
          <w:b/>
        </w:rPr>
        <w:t xml:space="preserve"> vyjadřuje znepokojení</w:t>
      </w:r>
      <w:r w:rsidRPr="001D646C">
        <w:t xml:space="preserve"> nad stále přetrvávající informační a materiální nepřístupností, a to i v případě nově realizovaných projektů, ať už se jedná o nové budovy, byty, veřejná prostranství nebo online prostředí a poskytované informace,</w:t>
      </w:r>
    </w:p>
    <w:p w14:paraId="56CC8FF0" w14:textId="77777777" w:rsidR="001D646C" w:rsidRPr="001D646C" w:rsidRDefault="001D646C" w:rsidP="001D646C">
      <w:pPr>
        <w:pStyle w:val="Zkladntext"/>
        <w:jc w:val="left"/>
        <w:rPr>
          <w:rStyle w:val="pokyny"/>
          <w:color w:val="auto"/>
        </w:rPr>
      </w:pPr>
      <w:r w:rsidRPr="001D646C">
        <w:t xml:space="preserve">současně s tím </w:t>
      </w:r>
      <w:r w:rsidRPr="001D646C">
        <w:rPr>
          <w:b/>
        </w:rPr>
        <w:t>upozorňuje</w:t>
      </w:r>
      <w:r w:rsidRPr="001D646C">
        <w:t xml:space="preserve"> na nedostatečné </w:t>
      </w:r>
      <w:r w:rsidRPr="001D646C">
        <w:rPr>
          <w:b/>
        </w:rPr>
        <w:t xml:space="preserve">provádění článku 9 Úmluvy </w:t>
      </w:r>
      <w:r w:rsidRPr="001D646C">
        <w:rPr>
          <w:rStyle w:val="pokyny"/>
          <w:color w:val="auto"/>
        </w:rPr>
        <w:t xml:space="preserve">a </w:t>
      </w:r>
      <w:r w:rsidRPr="001D646C">
        <w:rPr>
          <w:rStyle w:val="pokyny"/>
          <w:b/>
          <w:color w:val="auto"/>
        </w:rPr>
        <w:t>zdůrazňuje</w:t>
      </w:r>
      <w:r w:rsidRPr="001D646C">
        <w:rPr>
          <w:rStyle w:val="pokyny"/>
          <w:color w:val="auto"/>
        </w:rPr>
        <w:t xml:space="preserve"> nutnost nadále činit systémové změny s cílem odstranit nedostatky v této oblasti,</w:t>
      </w:r>
    </w:p>
    <w:p w14:paraId="00BAD3C4" w14:textId="77777777" w:rsidR="001D646C" w:rsidRPr="001D646C" w:rsidRDefault="001D646C" w:rsidP="001D646C">
      <w:pPr>
        <w:pStyle w:val="Zkladntext"/>
        <w:rPr>
          <w:rStyle w:val="pokyny"/>
          <w:color w:val="auto"/>
        </w:rPr>
      </w:pPr>
      <w:r w:rsidRPr="001D646C">
        <w:rPr>
          <w:rStyle w:val="pokyny"/>
          <w:color w:val="auto"/>
        </w:rPr>
        <w:t>v návaznosti na to</w:t>
      </w:r>
    </w:p>
    <w:p w14:paraId="1A5AB70F" w14:textId="77777777" w:rsidR="001D646C" w:rsidRPr="001D646C" w:rsidRDefault="001D646C" w:rsidP="001D646C">
      <w:pPr>
        <w:spacing w:before="200" w:after="200" w:line="252" w:lineRule="auto"/>
      </w:pPr>
      <w:r w:rsidRPr="001D646C">
        <w:rPr>
          <w:b/>
        </w:rPr>
        <w:t>vyzývá</w:t>
      </w:r>
      <w:r w:rsidRPr="001D646C">
        <w:t xml:space="preserve"> ochránce, aby</w:t>
      </w:r>
    </w:p>
    <w:p w14:paraId="252D7E6A" w14:textId="77777777" w:rsidR="001D646C" w:rsidRPr="001D646C" w:rsidRDefault="001D646C" w:rsidP="001D646C">
      <w:pPr>
        <w:pStyle w:val="slovanseznam"/>
        <w:spacing w:line="251" w:lineRule="auto"/>
        <w:jc w:val="left"/>
      </w:pPr>
      <w:r w:rsidRPr="001D646C">
        <w:rPr>
          <w:b/>
          <w:bCs/>
        </w:rPr>
        <w:t>nadále důsledně monitoroval</w:t>
      </w:r>
      <w:r w:rsidRPr="001D646C">
        <w:t xml:space="preserve"> naplňování právních požadavků na přístupnost veřejně přístupných institucí, služeb a digitálních platforem a </w:t>
      </w:r>
      <w:r w:rsidRPr="001D646C">
        <w:rPr>
          <w:b/>
        </w:rPr>
        <w:t>podporoval</w:t>
      </w:r>
      <w:r w:rsidRPr="001D646C">
        <w:t xml:space="preserve"> opatření vedoucí ke zlepšení přístupnosti,</w:t>
      </w:r>
    </w:p>
    <w:p w14:paraId="5D575DD1" w14:textId="77777777" w:rsidR="001D646C" w:rsidRPr="001D646C" w:rsidRDefault="001D646C" w:rsidP="001D646C">
      <w:pPr>
        <w:pStyle w:val="slovanseznam"/>
        <w:spacing w:line="251" w:lineRule="auto"/>
        <w:jc w:val="left"/>
      </w:pPr>
      <w:r w:rsidRPr="001D646C">
        <w:rPr>
          <w:b/>
          <w:bCs/>
        </w:rPr>
        <w:t>pokračoval v podpoře aktivního zapojení odborníků</w:t>
      </w:r>
      <w:r w:rsidRPr="001D646C">
        <w:t xml:space="preserve"> na bezbariérové užívání staveb, digitální přístupnost, informační přístupnost při tvorbě právních a technických norem,</w:t>
      </w:r>
    </w:p>
    <w:p w14:paraId="7BB7110C" w14:textId="77777777" w:rsidR="001D646C" w:rsidRPr="001D646C" w:rsidRDefault="001D646C" w:rsidP="001D646C">
      <w:pPr>
        <w:pStyle w:val="slovanseznam"/>
        <w:spacing w:line="251" w:lineRule="auto"/>
        <w:jc w:val="left"/>
      </w:pPr>
      <w:r w:rsidRPr="001D646C">
        <w:t xml:space="preserve">setrvale </w:t>
      </w:r>
      <w:r w:rsidRPr="001D646C">
        <w:rPr>
          <w:b/>
        </w:rPr>
        <w:t>spolupracoval s lidmi s postižením</w:t>
      </w:r>
      <w:r w:rsidRPr="001D646C">
        <w:t xml:space="preserve"> a upozorňoval vládu, zákonodárce a ústřední orgány na důležitost participace tak, aby byly zohledněny potřeby všech,</w:t>
      </w:r>
    </w:p>
    <w:p w14:paraId="3915F418" w14:textId="77777777" w:rsidR="001D646C" w:rsidRPr="001D646C" w:rsidRDefault="001D646C" w:rsidP="001D646C">
      <w:pPr>
        <w:pStyle w:val="slovanseznam"/>
        <w:spacing w:line="251" w:lineRule="auto"/>
        <w:jc w:val="left"/>
      </w:pPr>
      <w:r w:rsidRPr="001D646C">
        <w:rPr>
          <w:b/>
        </w:rPr>
        <w:t>srozumitelným způsobem z pohledu článku 9 Úmluvy seznámil</w:t>
      </w:r>
      <w:r w:rsidRPr="001D646C">
        <w:t xml:space="preserve"> veřejné instituce s Doporučením k přístupnosti veřejných budov a služeb pro lidi s postižením a </w:t>
      </w:r>
      <w:r w:rsidRPr="001D646C">
        <w:rPr>
          <w:b/>
        </w:rPr>
        <w:t>sledoval</w:t>
      </w:r>
      <w:r w:rsidRPr="001D646C">
        <w:t xml:space="preserve"> </w:t>
      </w:r>
      <w:r w:rsidRPr="001D646C">
        <w:rPr>
          <w:b/>
        </w:rPr>
        <w:t>jeho naplnění</w:t>
      </w:r>
      <w:r w:rsidRPr="001D646C">
        <w:t xml:space="preserve"> tak, aby dosáhlo svého účelu,</w:t>
      </w:r>
    </w:p>
    <w:p w14:paraId="1A420494" w14:textId="77777777" w:rsidR="001D646C" w:rsidRPr="001D646C" w:rsidRDefault="001D646C" w:rsidP="001D646C">
      <w:pPr>
        <w:pStyle w:val="slovanseznam"/>
        <w:numPr>
          <w:ilvl w:val="0"/>
          <w:numId w:val="0"/>
        </w:numPr>
        <w:rPr>
          <w:rStyle w:val="pokyny"/>
          <w:color w:val="auto"/>
        </w:rPr>
      </w:pPr>
      <w:r w:rsidRPr="001D646C">
        <w:rPr>
          <w:rStyle w:val="pokyny"/>
          <w:color w:val="auto"/>
        </w:rPr>
        <w:lastRenderedPageBreak/>
        <w:t xml:space="preserve">a </w:t>
      </w:r>
      <w:r w:rsidRPr="001D646C">
        <w:rPr>
          <w:rStyle w:val="pokyny"/>
          <w:b/>
          <w:color w:val="auto"/>
        </w:rPr>
        <w:t>žádá</w:t>
      </w:r>
      <w:r w:rsidRPr="001D646C">
        <w:rPr>
          <w:rStyle w:val="pokyny"/>
          <w:color w:val="auto"/>
        </w:rPr>
        <w:t xml:space="preserve"> ochránce, aby průběžně informoval poradní orgán, jak se toto usnesení prakticky promítlo do činnosti ochránce a co přinesly výše uvedené kroky.</w:t>
      </w:r>
    </w:p>
    <w:p w14:paraId="71B65CA8" w14:textId="77777777" w:rsidR="001D646C" w:rsidRPr="001D646C" w:rsidRDefault="001D646C" w:rsidP="001D646C">
      <w:pPr>
        <w:spacing w:before="100" w:beforeAutospacing="1" w:after="100" w:afterAutospacing="1"/>
      </w:pPr>
      <w:r w:rsidRPr="001D646C">
        <w:rPr>
          <w:b/>
        </w:rPr>
        <w:t>Poradní orgán zároveň vyslovuje závazek</w:t>
      </w:r>
      <w:r w:rsidRPr="001D646C">
        <w:t>, že bude i nadále prosazovat práva lidí s postižením a aktivně se podílet na monitoringu a osvětě v oblasti přístupnosti, zejména v návaznosti na článek 9 Úmluvy.</w:t>
      </w:r>
    </w:p>
    <w:p w14:paraId="7C0D9064" w14:textId="77777777" w:rsidR="001D646C" w:rsidRPr="001D646C" w:rsidRDefault="001D646C" w:rsidP="001D646C"/>
    <w:p w14:paraId="2F6933CE" w14:textId="77777777" w:rsidR="001D646C" w:rsidRPr="001D646C" w:rsidRDefault="001D646C" w:rsidP="001D646C"/>
    <w:p w14:paraId="71F539D4" w14:textId="77777777" w:rsidR="001D646C" w:rsidRPr="001D646C" w:rsidRDefault="001D646C" w:rsidP="001D646C"/>
    <w:p w14:paraId="67B86B9B" w14:textId="77777777" w:rsidR="001D646C" w:rsidRPr="001D646C" w:rsidRDefault="001D646C" w:rsidP="001D646C">
      <w:r w:rsidRPr="001D646C">
        <w:t>JUDr. Vít Alexander Schorm v. r., předseda poradního orgánu</w:t>
      </w:r>
    </w:p>
    <w:p w14:paraId="2905013C" w14:textId="77777777" w:rsidR="001D646C" w:rsidRPr="001D646C" w:rsidRDefault="001D646C" w:rsidP="001D646C"/>
    <w:p w14:paraId="400D322A" w14:textId="77777777" w:rsidR="001D646C" w:rsidRPr="001D646C" w:rsidRDefault="001D646C" w:rsidP="001D646C">
      <w:r w:rsidRPr="001D646C">
        <w:t>Mgr. Jiří Černý v. r., místopředseda poradního orgánu</w:t>
      </w:r>
    </w:p>
    <w:p w14:paraId="554A4727" w14:textId="77777777" w:rsidR="001D646C" w:rsidRPr="001D646C" w:rsidRDefault="001D646C" w:rsidP="001D646C"/>
    <w:p w14:paraId="1D989177" w14:textId="77777777" w:rsidR="001D646C" w:rsidRPr="001D646C" w:rsidRDefault="001D646C" w:rsidP="001D646C">
      <w:r w:rsidRPr="001D646C">
        <w:t>Mgr. Magdalena Paulusová v. r., tajemnice poradního orgánu</w:t>
      </w:r>
    </w:p>
    <w:p w14:paraId="39E1EFE2" w14:textId="3C803E16" w:rsidR="001D646C" w:rsidRPr="001D646C" w:rsidRDefault="001D646C" w:rsidP="001D646C">
      <w:pPr>
        <w:pStyle w:val="Zkladntext"/>
        <w:rPr>
          <w:rStyle w:val="pokyny"/>
          <w:color w:val="auto"/>
          <w:sz w:val="22"/>
          <w:szCs w:val="22"/>
        </w:rPr>
      </w:pPr>
    </w:p>
    <w:sectPr w:rsidR="001D646C" w:rsidRPr="001D646C" w:rsidSect="00C62ED8">
      <w:footerReference w:type="default" r:id="rId17"/>
      <w:headerReference w:type="first" r:id="rId18"/>
      <w:footerReference w:type="first" r:id="rId19"/>
      <w:type w:val="continuous"/>
      <w:pgSz w:w="11906" w:h="16838"/>
      <w:pgMar w:top="1418" w:right="1701" w:bottom="1418" w:left="170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C4425" w14:textId="77777777" w:rsidR="000E20D5" w:rsidRDefault="000E20D5">
      <w:r>
        <w:separator/>
      </w:r>
    </w:p>
  </w:endnote>
  <w:endnote w:type="continuationSeparator" w:id="0">
    <w:p w14:paraId="00C727FB" w14:textId="77777777" w:rsidR="000E20D5" w:rsidRDefault="000E20D5">
      <w:r>
        <w:continuationSeparator/>
      </w:r>
    </w:p>
  </w:endnote>
  <w:endnote w:type="continuationNotice" w:id="1">
    <w:p w14:paraId="32B7C596" w14:textId="77777777" w:rsidR="000E20D5" w:rsidRDefault="000E20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FE1EC" w14:textId="21BFFFD5" w:rsidR="008D14D1" w:rsidRPr="00C62ED8" w:rsidRDefault="008D14D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5C1875">
      <w:rPr>
        <w:noProof/>
      </w:rPr>
      <w:t>9</w:t>
    </w:r>
    <w:r w:rsidRPr="00DD0A1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7073985"/>
      <w:docPartObj>
        <w:docPartGallery w:val="Page Numbers (Bottom of Page)"/>
        <w:docPartUnique/>
      </w:docPartObj>
    </w:sdtPr>
    <w:sdtEndPr/>
    <w:sdtContent>
      <w:p w14:paraId="0764303B" w14:textId="4D5B5187" w:rsidR="008D14D1" w:rsidRDefault="008D14D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875">
          <w:rPr>
            <w:noProof/>
          </w:rPr>
          <w:t>1</w:t>
        </w:r>
        <w:r>
          <w:fldChar w:fldCharType="end"/>
        </w:r>
      </w:p>
    </w:sdtContent>
  </w:sdt>
  <w:p w14:paraId="79E6316B" w14:textId="77777777" w:rsidR="008D14D1" w:rsidRDefault="008D14D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A7E1C" w14:textId="77777777" w:rsidR="000E20D5" w:rsidRDefault="000E20D5">
      <w:r>
        <w:separator/>
      </w:r>
    </w:p>
  </w:footnote>
  <w:footnote w:type="continuationSeparator" w:id="0">
    <w:p w14:paraId="1096686E" w14:textId="77777777" w:rsidR="000E20D5" w:rsidRDefault="000E20D5">
      <w:r>
        <w:continuationSeparator/>
      </w:r>
    </w:p>
  </w:footnote>
  <w:footnote w:type="continuationNotice" w:id="1">
    <w:p w14:paraId="70FC0797" w14:textId="77777777" w:rsidR="000E20D5" w:rsidRDefault="000E20D5"/>
  </w:footnote>
  <w:footnote w:id="2">
    <w:p w14:paraId="31BE994A" w14:textId="69EC73FB" w:rsidR="008D14D1" w:rsidRPr="003511DE" w:rsidRDefault="008D14D1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CD6C7D">
          <w:rPr>
            <w:rStyle w:val="Hypertextovodkaz"/>
          </w:rPr>
          <w:t>https://www.ochrance.cz/pusobnost/monitorovani-prav-osob-se-zdravotnim-postizenim/</w:t>
        </w:r>
      </w:hyperlink>
      <w:r>
        <w:rPr>
          <w:lang w:val="cs-CZ"/>
        </w:rPr>
        <w:t xml:space="preserve"> </w:t>
      </w:r>
    </w:p>
  </w:footnote>
  <w:footnote w:id="3">
    <w:p w14:paraId="0A913E2F" w14:textId="090D6547" w:rsidR="008D14D1" w:rsidRPr="007B63F6" w:rsidRDefault="008D14D1" w:rsidP="007B63F6">
      <w:pPr>
        <w:rPr>
          <w:sz w:val="18"/>
          <w:szCs w:val="18"/>
          <w:lang w:val="x-none" w:eastAsia="x-none"/>
        </w:rPr>
      </w:pPr>
      <w:r>
        <w:rPr>
          <w:rStyle w:val="Znakapoznpodarou"/>
        </w:rPr>
        <w:footnoteRef/>
      </w:r>
      <w:r>
        <w:t xml:space="preserve"> </w:t>
      </w:r>
      <w:r w:rsidRPr="00AB1AA1">
        <w:rPr>
          <w:rStyle w:val="TextpoznpodarouChar"/>
        </w:rPr>
        <w:t xml:space="preserve">K </w:t>
      </w:r>
      <w:r w:rsidR="00AB1AA1" w:rsidRPr="00AB1AA1">
        <w:rPr>
          <w:rStyle w:val="TextpoznpodarouChar"/>
          <w:lang w:val="cs-CZ"/>
        </w:rPr>
        <w:t>6</w:t>
      </w:r>
      <w:r w:rsidRPr="00AB1AA1">
        <w:rPr>
          <w:rStyle w:val="TextpoznpodarouChar"/>
        </w:rPr>
        <w:t xml:space="preserve">. </w:t>
      </w:r>
      <w:r w:rsidR="00AB1AA1" w:rsidRPr="00AB1AA1">
        <w:rPr>
          <w:rStyle w:val="TextpoznpodarouChar"/>
          <w:lang w:val="cs-CZ"/>
        </w:rPr>
        <w:t>3</w:t>
      </w:r>
      <w:r w:rsidRPr="00AB1AA1">
        <w:rPr>
          <w:rStyle w:val="TextpoznpodarouChar"/>
        </w:rPr>
        <w:t>. 202</w:t>
      </w:r>
      <w:r w:rsidR="00AB1AA1" w:rsidRPr="00AB1AA1">
        <w:rPr>
          <w:rStyle w:val="TextpoznpodarouChar"/>
          <w:lang w:val="cs-CZ"/>
        </w:rPr>
        <w:t>5</w:t>
      </w:r>
      <w:r w:rsidRPr="00AB1AA1">
        <w:rPr>
          <w:rStyle w:val="TextpoznpodarouChar"/>
        </w:rPr>
        <w:t xml:space="preserve"> má poradní orgán 17 členů. Poradní</w:t>
      </w:r>
      <w:r w:rsidRPr="00F86702">
        <w:rPr>
          <w:rStyle w:val="TextpoznpodarouChar"/>
        </w:rPr>
        <w:t xml:space="preserve"> orgán je usnášeníschopný při účasti nadpolovičního počtu členů tj. 9. </w:t>
      </w:r>
      <w:r>
        <w:rPr>
          <w:rStyle w:val="TextpoznpodarouChar"/>
          <w:lang w:val="cs-CZ"/>
        </w:rPr>
        <w:t>Na</w:t>
      </w:r>
      <w:r w:rsidRPr="00F86702">
        <w:rPr>
          <w:rStyle w:val="TextpoznpodarouChar"/>
        </w:rPr>
        <w:t xml:space="preserve"> zasedání bylo přítomno 1</w:t>
      </w:r>
      <w:r>
        <w:rPr>
          <w:rStyle w:val="TextpoznpodarouChar"/>
          <w:lang w:val="cs-CZ"/>
        </w:rPr>
        <w:t>3</w:t>
      </w:r>
      <w:r w:rsidRPr="00F86702">
        <w:rPr>
          <w:rStyle w:val="TextpoznpodarouChar"/>
        </w:rPr>
        <w:t xml:space="preserve"> člen</w:t>
      </w:r>
      <w:r>
        <w:rPr>
          <w:rStyle w:val="TextpoznpodarouChar"/>
          <w:lang w:val="cs-CZ"/>
        </w:rPr>
        <w:t>ek</w:t>
      </w:r>
      <w:r w:rsidRPr="00F86702">
        <w:rPr>
          <w:rStyle w:val="TextpoznpodarouChar"/>
        </w:rPr>
        <w:t xml:space="preserve"> a člen</w:t>
      </w:r>
      <w:r>
        <w:rPr>
          <w:rStyle w:val="TextpoznpodarouChar"/>
          <w:lang w:val="cs-CZ"/>
        </w:rPr>
        <w:t>ů</w:t>
      </w:r>
      <w:r w:rsidR="00AB1AA1">
        <w:rPr>
          <w:rStyle w:val="TextpoznpodarouChar"/>
        </w:rPr>
        <w:t>.</w:t>
      </w:r>
    </w:p>
  </w:footnote>
  <w:footnote w:id="4">
    <w:p w14:paraId="2E3F1232" w14:textId="576EF036" w:rsidR="008D14D1" w:rsidRPr="00DA110D" w:rsidRDefault="008D14D1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AB1AA1">
        <w:rPr>
          <w:lang w:val="cs-CZ"/>
        </w:rPr>
        <w:t xml:space="preserve">Usnesení je dostupné na webu </w:t>
      </w:r>
      <w:hyperlink r:id="rId2" w:history="1">
        <w:r w:rsidR="00AB1AA1" w:rsidRPr="00AB1AA1">
          <w:rPr>
            <w:rStyle w:val="Hypertextovodkaz"/>
            <w:lang w:val="cs-CZ"/>
          </w:rPr>
          <w:t>zde</w:t>
        </w:r>
      </w:hyperlink>
      <w:r>
        <w:rPr>
          <w:lang w:val="cs-CZ"/>
        </w:rPr>
        <w:t>.</w:t>
      </w:r>
    </w:p>
  </w:footnote>
  <w:footnote w:id="5">
    <w:p w14:paraId="76867ED1" w14:textId="09308BA8" w:rsidR="008D14D1" w:rsidRPr="00FC29A2" w:rsidRDefault="008D14D1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AB1AA1">
        <w:rPr>
          <w:lang w:val="cs-CZ"/>
        </w:rPr>
        <w:t xml:space="preserve">Článek k podpůrným opatřením je dostupný </w:t>
      </w:r>
      <w:hyperlink r:id="rId3" w:history="1">
        <w:r w:rsidR="00AB1AA1" w:rsidRPr="00AB1AA1">
          <w:rPr>
            <w:rStyle w:val="Hypertextovodkaz"/>
            <w:lang w:val="cs-CZ"/>
          </w:rPr>
          <w:t>zde</w:t>
        </w:r>
      </w:hyperlink>
      <w:r w:rsidR="00AB1AA1">
        <w:rPr>
          <w:lang w:val="cs-CZ"/>
        </w:rPr>
        <w:t xml:space="preserve">, článek k podpoře sociální práce je dostupný </w:t>
      </w:r>
      <w:hyperlink r:id="rId4" w:history="1">
        <w:r w:rsidR="00AB1AA1" w:rsidRPr="00AB1AA1">
          <w:rPr>
            <w:rStyle w:val="Hypertextovodkaz"/>
            <w:lang w:val="cs-CZ"/>
          </w:rPr>
          <w:t>zde</w:t>
        </w:r>
      </w:hyperlink>
      <w:r>
        <w:rPr>
          <w:lang w:val="cs-CZ"/>
        </w:rPr>
        <w:t>.</w:t>
      </w:r>
    </w:p>
  </w:footnote>
  <w:footnote w:id="6">
    <w:p w14:paraId="42F6B68C" w14:textId="51F9343B" w:rsidR="008D14D1" w:rsidRPr="00BF710B" w:rsidRDefault="008D14D1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AB1AA1">
        <w:rPr>
          <w:lang w:val="cs-CZ"/>
        </w:rPr>
        <w:t xml:space="preserve">Tisková zpráva ochránce (včetně odkazu na video) je dostupná </w:t>
      </w:r>
      <w:hyperlink r:id="rId5" w:history="1">
        <w:r w:rsidR="00AB1AA1" w:rsidRPr="00AB1AA1">
          <w:rPr>
            <w:rStyle w:val="Hypertextovodkaz"/>
            <w:lang w:val="cs-CZ"/>
          </w:rPr>
          <w:t>zde</w:t>
        </w:r>
      </w:hyperlink>
      <w:r>
        <w:rPr>
          <w:lang w:val="cs-CZ"/>
        </w:rPr>
        <w:t>.</w:t>
      </w:r>
    </w:p>
  </w:footnote>
  <w:footnote w:id="7">
    <w:p w14:paraId="31D8A2AF" w14:textId="68A3FB93" w:rsidR="008D14D1" w:rsidRPr="00BF710B" w:rsidRDefault="008D14D1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 w:rsidR="00AB1AA1">
        <w:rPr>
          <w:lang w:val="cs-CZ"/>
        </w:rPr>
        <w:t xml:space="preserve"> Tisková zpráva ochránce je k dispozici </w:t>
      </w:r>
      <w:hyperlink r:id="rId6" w:history="1">
        <w:r w:rsidR="00AB1AA1" w:rsidRPr="00AB1AA1">
          <w:rPr>
            <w:rStyle w:val="Hypertextovodkaz"/>
            <w:lang w:val="cs-CZ"/>
          </w:rPr>
          <w:t>zde</w:t>
        </w:r>
      </w:hyperlink>
      <w:r>
        <w:rPr>
          <w:lang w:val="cs-CZ"/>
        </w:rPr>
        <w:t>.</w:t>
      </w:r>
    </w:p>
  </w:footnote>
  <w:footnote w:id="8">
    <w:p w14:paraId="17062150" w14:textId="20B31270" w:rsidR="008D14D1" w:rsidRPr="00FC29A2" w:rsidRDefault="008D14D1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AB1AA1">
        <w:rPr>
          <w:lang w:val="cs-CZ"/>
        </w:rPr>
        <w:t xml:space="preserve">Zpráva o stárnutí lidí s mentálním postižením – Na okraji společnosti a mimo systém je dostupná </w:t>
      </w:r>
      <w:hyperlink r:id="rId7" w:history="1">
        <w:r w:rsidR="00AB1AA1" w:rsidRPr="00AB1AA1">
          <w:rPr>
            <w:rStyle w:val="Hypertextovodkaz"/>
            <w:lang w:val="cs-CZ"/>
          </w:rPr>
          <w:t>zde</w:t>
        </w:r>
      </w:hyperlink>
      <w:r w:rsidR="00AB1AA1">
        <w:rPr>
          <w:lang w:val="cs-CZ"/>
        </w:rPr>
        <w:t xml:space="preserve">, publikace ve snadném čtení Zdravý život je dostupná </w:t>
      </w:r>
      <w:hyperlink r:id="rId8" w:history="1">
        <w:r w:rsidR="00AB1AA1" w:rsidRPr="00AB1AA1">
          <w:rPr>
            <w:rStyle w:val="Hypertextovodkaz"/>
            <w:lang w:val="cs-CZ"/>
          </w:rPr>
          <w:t>zde</w:t>
        </w:r>
      </w:hyperlink>
      <w:r w:rsidR="00AB1AA1">
        <w:rPr>
          <w:lang w:val="cs-CZ"/>
        </w:rPr>
        <w:t>.</w:t>
      </w:r>
    </w:p>
  </w:footnote>
  <w:footnote w:id="9">
    <w:p w14:paraId="2FC0432C" w14:textId="09BD3E4D" w:rsidR="008D14D1" w:rsidRPr="00DB7D7E" w:rsidRDefault="008D14D1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C8737A">
        <w:rPr>
          <w:lang w:val="cs-CZ"/>
        </w:rPr>
        <w:t xml:space="preserve">Bližší informace jsou dostupné na webu pod následujícím odkazem - </w:t>
      </w:r>
      <w:hyperlink r:id="rId9" w:history="1">
        <w:r w:rsidR="00C8737A" w:rsidRPr="006B777B">
          <w:rPr>
            <w:rStyle w:val="Hypertextovodkaz"/>
            <w:lang w:val="cs-CZ"/>
          </w:rPr>
          <w:t>https://www.ochrance.cz/pristupnost/</w:t>
        </w:r>
      </w:hyperlink>
      <w:r>
        <w:rPr>
          <w:lang w:val="cs-CZ"/>
        </w:rPr>
        <w:t>.</w:t>
      </w:r>
    </w:p>
  </w:footnote>
  <w:footnote w:id="10">
    <w:p w14:paraId="5F72E726" w14:textId="4DF32DA2" w:rsidR="008D14D1" w:rsidRPr="00142EC2" w:rsidRDefault="008D14D1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C8737A">
        <w:rPr>
          <w:lang w:val="cs-CZ"/>
        </w:rPr>
        <w:t xml:space="preserve">Výzkum </w:t>
      </w:r>
      <w:hyperlink r:id="rId10" w:history="1">
        <w:r w:rsidR="00C8737A" w:rsidRPr="00C8737A">
          <w:rPr>
            <w:rStyle w:val="Hypertextovodkaz"/>
            <w:lang w:val="cs-CZ"/>
          </w:rPr>
          <w:t>Přístupnost veřejných budov a služeb lidem s postižením</w:t>
        </w:r>
      </w:hyperlink>
      <w:r>
        <w:rPr>
          <w:lang w:val="cs-CZ"/>
        </w:rPr>
        <w:t>.</w:t>
      </w:r>
    </w:p>
  </w:footnote>
  <w:footnote w:id="11">
    <w:p w14:paraId="33F93C14" w14:textId="77777777" w:rsidR="008D14D1" w:rsidRPr="00917EED" w:rsidRDefault="008D14D1" w:rsidP="00820CE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917EED">
        <w:t>Cílem šetření bylo vyhodnotit, zda stavební úřad při povolování a příp. kolaudaci stavby dostatečně vyhodnotil splnění požadavků bezbariérové vyhlášky. Cíl</w:t>
      </w:r>
      <w:r>
        <w:rPr>
          <w:lang w:val="cs-CZ"/>
        </w:rPr>
        <w:t>em</w:t>
      </w:r>
      <w:r w:rsidRPr="00917EED">
        <w:t xml:space="preserve"> šetření </w:t>
      </w:r>
      <w:r>
        <w:rPr>
          <w:lang w:val="cs-CZ"/>
        </w:rPr>
        <w:t>rovněž bylo</w:t>
      </w:r>
      <w:r w:rsidRPr="00917EED">
        <w:t xml:space="preserve"> zaměř</w:t>
      </w:r>
      <w:r>
        <w:rPr>
          <w:lang w:val="cs-CZ"/>
        </w:rPr>
        <w:t>it</w:t>
      </w:r>
      <w:r w:rsidRPr="00917EED">
        <w:t xml:space="preserve"> </w:t>
      </w:r>
      <w:r>
        <w:rPr>
          <w:lang w:val="cs-CZ"/>
        </w:rPr>
        <w:t>se</w:t>
      </w:r>
      <w:r w:rsidRPr="00917EED">
        <w:t xml:space="preserve"> na aktuální stav věci a vyhodnocení postupu stavebního úřadu ve vztahu k nápravným opatřením (např. otázku nařízení nezbytných úprav).</w:t>
      </w:r>
    </w:p>
  </w:footnote>
  <w:footnote w:id="12">
    <w:p w14:paraId="3791F1E8" w14:textId="5A2EDDC7" w:rsidR="008D14D1" w:rsidRPr="008D14D1" w:rsidRDefault="008D14D1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>
        <w:rPr>
          <w:lang w:val="cs-CZ"/>
        </w:rPr>
        <w:t xml:space="preserve">Ten byl zřízen </w:t>
      </w:r>
      <w:r>
        <w:rPr>
          <w:rStyle w:val="relative"/>
        </w:rPr>
        <w:t>Vládním výborem pro osoby se zdravotním postižením dne 8. listopadu 2016</w:t>
      </w:r>
      <w:r>
        <w:rPr>
          <w:rStyle w:val="relative"/>
          <w:lang w:val="cs-CZ"/>
        </w:rPr>
        <w:t xml:space="preserve">, pod původním názvem Odborná skupina pro přístupnost veřejné správy a veřejných služeb (OSGA). </w:t>
      </w:r>
      <w:r>
        <w:rPr>
          <w:lang w:val="cs-CZ"/>
        </w:rPr>
        <w:t xml:space="preserve">Dne </w:t>
      </w:r>
      <w:r>
        <w:t>30. 10. 2024 došlo k přejmenování</w:t>
      </w:r>
      <w:r>
        <w:rPr>
          <w:lang w:val="cs-CZ"/>
        </w:rPr>
        <w:t>.</w:t>
      </w:r>
    </w:p>
  </w:footnote>
  <w:footnote w:id="13">
    <w:p w14:paraId="01114419" w14:textId="77777777" w:rsidR="001D646C" w:rsidRPr="009A5CE4" w:rsidRDefault="001D646C" w:rsidP="001D646C">
      <w:pPr>
        <w:pStyle w:val="Textpoznpodarou"/>
        <w:rPr>
          <w:lang w:val="cs-CZ"/>
        </w:rPr>
      </w:pPr>
      <w:r w:rsidRPr="00DE324A">
        <w:rPr>
          <w:rStyle w:val="Znakapoznpodarou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>
        <w:t>P</w:t>
      </w:r>
      <w:r w:rsidRPr="00484E85">
        <w:t>odle čl. II odstavce 2 Statutu poradního orgánu</w:t>
      </w:r>
      <w:r>
        <w:t>.</w:t>
      </w:r>
    </w:p>
  </w:footnote>
  <w:footnote w:id="14">
    <w:p w14:paraId="0E6E1999" w14:textId="77777777" w:rsidR="001D646C" w:rsidRPr="00814FC4" w:rsidRDefault="001D646C" w:rsidP="001D646C">
      <w:pPr>
        <w:pStyle w:val="Textpoznpodarou"/>
        <w:jc w:val="left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>
        <w:rPr>
          <w:lang w:val="cs-CZ"/>
        </w:rPr>
        <w:tab/>
        <w:t>Ochráncem se pro účely tohoto usnesení rozumí i jeho zástupce v souladu s vydaným pověřením dle § 2 odst. 4 zákona č. 349/1999 Sb., o veřejném ochránci práv.</w:t>
      </w:r>
    </w:p>
  </w:footnote>
  <w:footnote w:id="15">
    <w:p w14:paraId="30D8C3FF" w14:textId="77777777" w:rsidR="001D646C" w:rsidRDefault="001D646C" w:rsidP="001D646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>Úmluva o právech osob se zdravotním postižením, vyhlášen</w:t>
      </w:r>
      <w:r>
        <w:rPr>
          <w:lang w:val="cs-CZ"/>
        </w:rPr>
        <w:t>á</w:t>
      </w:r>
      <w:r>
        <w:t xml:space="preserve"> pod č. 10/2010 Sb. m. 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494DF" w14:textId="77777777" w:rsidR="008D14D1" w:rsidRDefault="000E20D5">
    <w:pPr>
      <w:pStyle w:val="Zhlav"/>
    </w:pPr>
    <w:r>
      <w:rPr>
        <w:noProof/>
      </w:rPr>
      <w:pict w14:anchorId="1F7253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40.05pt;margin-top:-51.05pt;width:165.8pt;height:40.9pt;z-index:251658240;mso-position-horizontal-relative:margin;mso-position-vertical-relative:margin;mso-width-relative:page;mso-height-relative:page">
          <v:imagedata r:id="rId1" o:title="Logo ombu mensi"/>
          <w10:wrap type="square"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1" w15:restartNumberingAfterBreak="0">
    <w:nsid w:val="049038AE"/>
    <w:multiLevelType w:val="hybridMultilevel"/>
    <w:tmpl w:val="6B96F69C"/>
    <w:lvl w:ilvl="0" w:tplc="07E647B6">
      <w:numFmt w:val="bullet"/>
      <w:lvlText w:val="–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7B54C1"/>
    <w:multiLevelType w:val="hybridMultilevel"/>
    <w:tmpl w:val="E16A53E6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447D5"/>
    <w:multiLevelType w:val="hybridMultilevel"/>
    <w:tmpl w:val="AF9440EA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82421"/>
    <w:multiLevelType w:val="hybridMultilevel"/>
    <w:tmpl w:val="8BB4E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808CC"/>
    <w:multiLevelType w:val="hybridMultilevel"/>
    <w:tmpl w:val="32F441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35E93"/>
    <w:multiLevelType w:val="hybridMultilevel"/>
    <w:tmpl w:val="2FDECBC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90AD8"/>
    <w:multiLevelType w:val="hybridMultilevel"/>
    <w:tmpl w:val="6316AF2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57B38"/>
    <w:multiLevelType w:val="hybridMultilevel"/>
    <w:tmpl w:val="E03E6F62"/>
    <w:lvl w:ilvl="0" w:tplc="603403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F1625"/>
    <w:multiLevelType w:val="hybridMultilevel"/>
    <w:tmpl w:val="8C924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83CC9"/>
    <w:multiLevelType w:val="hybridMultilevel"/>
    <w:tmpl w:val="5C1E81A6"/>
    <w:lvl w:ilvl="0" w:tplc="743484CE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56865"/>
    <w:multiLevelType w:val="hybridMultilevel"/>
    <w:tmpl w:val="8B26CDB6"/>
    <w:lvl w:ilvl="0" w:tplc="1568BB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463F1"/>
    <w:multiLevelType w:val="hybridMultilevel"/>
    <w:tmpl w:val="D5BABE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527E6"/>
    <w:multiLevelType w:val="hybridMultilevel"/>
    <w:tmpl w:val="F416AD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A7A86"/>
    <w:multiLevelType w:val="hybridMultilevel"/>
    <w:tmpl w:val="4E9E6C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B5744"/>
    <w:multiLevelType w:val="hybridMultilevel"/>
    <w:tmpl w:val="4222886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457D1"/>
    <w:multiLevelType w:val="hybridMultilevel"/>
    <w:tmpl w:val="6874CB52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04825"/>
    <w:multiLevelType w:val="hybridMultilevel"/>
    <w:tmpl w:val="D7265A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2152C"/>
    <w:multiLevelType w:val="hybridMultilevel"/>
    <w:tmpl w:val="EF16C6E2"/>
    <w:lvl w:ilvl="0" w:tplc="07E647B6">
      <w:numFmt w:val="bullet"/>
      <w:lvlText w:val="–"/>
      <w:lvlJc w:val="left"/>
      <w:pPr>
        <w:ind w:left="1287" w:hanging="360"/>
      </w:pPr>
      <w:rPr>
        <w:rFonts w:ascii="Calibri" w:eastAsiaTheme="minorHAns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D924D6"/>
    <w:multiLevelType w:val="hybridMultilevel"/>
    <w:tmpl w:val="D38C1A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82240"/>
    <w:multiLevelType w:val="hybridMultilevel"/>
    <w:tmpl w:val="78B40C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31167"/>
    <w:multiLevelType w:val="hybridMultilevel"/>
    <w:tmpl w:val="AF20CA5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156C0"/>
    <w:multiLevelType w:val="multilevel"/>
    <w:tmpl w:val="8218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FF5292"/>
    <w:multiLevelType w:val="hybridMultilevel"/>
    <w:tmpl w:val="E3AE09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26C0F"/>
    <w:multiLevelType w:val="multilevel"/>
    <w:tmpl w:val="6EC4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E464E8"/>
    <w:multiLevelType w:val="hybridMultilevel"/>
    <w:tmpl w:val="CA1065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B5E0C"/>
    <w:multiLevelType w:val="hybridMultilevel"/>
    <w:tmpl w:val="508EE3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722955"/>
    <w:multiLevelType w:val="multilevel"/>
    <w:tmpl w:val="C030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40711F"/>
    <w:multiLevelType w:val="hybridMultilevel"/>
    <w:tmpl w:val="E7F67C38"/>
    <w:lvl w:ilvl="0" w:tplc="218072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16997"/>
    <w:multiLevelType w:val="hybridMultilevel"/>
    <w:tmpl w:val="3072FFC0"/>
    <w:lvl w:ilvl="0" w:tplc="E922787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BF0472"/>
    <w:multiLevelType w:val="hybridMultilevel"/>
    <w:tmpl w:val="91D630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2"/>
  </w:num>
  <w:num w:numId="4">
    <w:abstractNumId w:val="16"/>
  </w:num>
  <w:num w:numId="5">
    <w:abstractNumId w:val="1"/>
  </w:num>
  <w:num w:numId="6">
    <w:abstractNumId w:val="19"/>
  </w:num>
  <w:num w:numId="7">
    <w:abstractNumId w:val="27"/>
  </w:num>
  <w:num w:numId="8">
    <w:abstractNumId w:val="3"/>
  </w:num>
  <w:num w:numId="9">
    <w:abstractNumId w:val="6"/>
  </w:num>
  <w:num w:numId="10">
    <w:abstractNumId w:val="4"/>
  </w:num>
  <w:num w:numId="11">
    <w:abstractNumId w:val="21"/>
  </w:num>
  <w:num w:numId="12">
    <w:abstractNumId w:val="5"/>
  </w:num>
  <w:num w:numId="13">
    <w:abstractNumId w:val="26"/>
  </w:num>
  <w:num w:numId="14">
    <w:abstractNumId w:val="24"/>
  </w:num>
  <w:num w:numId="15">
    <w:abstractNumId w:val="18"/>
  </w:num>
  <w:num w:numId="16">
    <w:abstractNumId w:val="8"/>
  </w:num>
  <w:num w:numId="17">
    <w:abstractNumId w:val="7"/>
  </w:num>
  <w:num w:numId="18">
    <w:abstractNumId w:val="2"/>
  </w:num>
  <w:num w:numId="19">
    <w:abstractNumId w:val="30"/>
  </w:num>
  <w:num w:numId="20">
    <w:abstractNumId w:val="29"/>
  </w:num>
  <w:num w:numId="21">
    <w:abstractNumId w:val="23"/>
  </w:num>
  <w:num w:numId="22">
    <w:abstractNumId w:val="25"/>
  </w:num>
  <w:num w:numId="23">
    <w:abstractNumId w:val="28"/>
  </w:num>
  <w:num w:numId="24">
    <w:abstractNumId w:val="13"/>
  </w:num>
  <w:num w:numId="25">
    <w:abstractNumId w:val="14"/>
  </w:num>
  <w:num w:numId="26">
    <w:abstractNumId w:val="12"/>
  </w:num>
  <w:num w:numId="27">
    <w:abstractNumId w:val="15"/>
  </w:num>
  <w:num w:numId="28">
    <w:abstractNumId w:val="31"/>
  </w:num>
  <w:num w:numId="29">
    <w:abstractNumId w:val="17"/>
  </w:num>
  <w:num w:numId="30">
    <w:abstractNumId w:val="20"/>
  </w:num>
  <w:num w:numId="31">
    <w:abstractNumId w:val="10"/>
  </w:num>
  <w:num w:numId="32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hdrShapeDefaults>
    <o:shapedefaults v:ext="edit" spidmax="2050" style="mso-position-horizontal-relative:margin;mso-position-vertical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12"/>
    <w:rsid w:val="000000D5"/>
    <w:rsid w:val="00003F61"/>
    <w:rsid w:val="00004FB4"/>
    <w:rsid w:val="00005478"/>
    <w:rsid w:val="00005D26"/>
    <w:rsid w:val="00011C67"/>
    <w:rsid w:val="00011E14"/>
    <w:rsid w:val="00014C0A"/>
    <w:rsid w:val="00023C4B"/>
    <w:rsid w:val="00025AE4"/>
    <w:rsid w:val="00035D4C"/>
    <w:rsid w:val="0004162B"/>
    <w:rsid w:val="0005037C"/>
    <w:rsid w:val="000603EA"/>
    <w:rsid w:val="000649CB"/>
    <w:rsid w:val="00064D4B"/>
    <w:rsid w:val="000670B9"/>
    <w:rsid w:val="00070E77"/>
    <w:rsid w:val="000721AB"/>
    <w:rsid w:val="000759C8"/>
    <w:rsid w:val="00080EA9"/>
    <w:rsid w:val="0008195A"/>
    <w:rsid w:val="000848A7"/>
    <w:rsid w:val="00087D77"/>
    <w:rsid w:val="000915A0"/>
    <w:rsid w:val="000943F6"/>
    <w:rsid w:val="00095D5B"/>
    <w:rsid w:val="000978FF"/>
    <w:rsid w:val="000A089E"/>
    <w:rsid w:val="000A3D17"/>
    <w:rsid w:val="000A41DA"/>
    <w:rsid w:val="000A54AE"/>
    <w:rsid w:val="000B18A3"/>
    <w:rsid w:val="000B227B"/>
    <w:rsid w:val="000B40CF"/>
    <w:rsid w:val="000B643D"/>
    <w:rsid w:val="000B6DAD"/>
    <w:rsid w:val="000B7155"/>
    <w:rsid w:val="000B72E8"/>
    <w:rsid w:val="000C08A7"/>
    <w:rsid w:val="000D130B"/>
    <w:rsid w:val="000D5DE0"/>
    <w:rsid w:val="000D6390"/>
    <w:rsid w:val="000D75D7"/>
    <w:rsid w:val="000D789A"/>
    <w:rsid w:val="000E08D0"/>
    <w:rsid w:val="000E20D5"/>
    <w:rsid w:val="000E31CF"/>
    <w:rsid w:val="000E5D77"/>
    <w:rsid w:val="000E7542"/>
    <w:rsid w:val="000F1168"/>
    <w:rsid w:val="000F41CE"/>
    <w:rsid w:val="000F4494"/>
    <w:rsid w:val="000F54D2"/>
    <w:rsid w:val="001002AD"/>
    <w:rsid w:val="00100BB6"/>
    <w:rsid w:val="00101183"/>
    <w:rsid w:val="00102A71"/>
    <w:rsid w:val="00106A79"/>
    <w:rsid w:val="001110BE"/>
    <w:rsid w:val="0011391B"/>
    <w:rsid w:val="00115A8E"/>
    <w:rsid w:val="00117BAB"/>
    <w:rsid w:val="00122CE6"/>
    <w:rsid w:val="00125D4F"/>
    <w:rsid w:val="00125F58"/>
    <w:rsid w:val="00127E6D"/>
    <w:rsid w:val="0013754E"/>
    <w:rsid w:val="001408F4"/>
    <w:rsid w:val="00141F80"/>
    <w:rsid w:val="00142EC2"/>
    <w:rsid w:val="0014423B"/>
    <w:rsid w:val="0014624C"/>
    <w:rsid w:val="0015055F"/>
    <w:rsid w:val="00154C9A"/>
    <w:rsid w:val="00155B5D"/>
    <w:rsid w:val="00155DD9"/>
    <w:rsid w:val="00157841"/>
    <w:rsid w:val="001601D8"/>
    <w:rsid w:val="00162595"/>
    <w:rsid w:val="0016315A"/>
    <w:rsid w:val="00164197"/>
    <w:rsid w:val="00164C48"/>
    <w:rsid w:val="001670F7"/>
    <w:rsid w:val="001720BE"/>
    <w:rsid w:val="00173A1C"/>
    <w:rsid w:val="00174ED4"/>
    <w:rsid w:val="00176931"/>
    <w:rsid w:val="00182620"/>
    <w:rsid w:val="001869A5"/>
    <w:rsid w:val="00186E73"/>
    <w:rsid w:val="00190836"/>
    <w:rsid w:val="00190B85"/>
    <w:rsid w:val="00190FA8"/>
    <w:rsid w:val="00191BF4"/>
    <w:rsid w:val="00193E2E"/>
    <w:rsid w:val="001966FF"/>
    <w:rsid w:val="001A3CC1"/>
    <w:rsid w:val="001A4C3D"/>
    <w:rsid w:val="001B49CC"/>
    <w:rsid w:val="001B5753"/>
    <w:rsid w:val="001B785D"/>
    <w:rsid w:val="001C14E3"/>
    <w:rsid w:val="001C3902"/>
    <w:rsid w:val="001C3E44"/>
    <w:rsid w:val="001D4C12"/>
    <w:rsid w:val="001D646C"/>
    <w:rsid w:val="001D6A64"/>
    <w:rsid w:val="001D7D52"/>
    <w:rsid w:val="001F06E1"/>
    <w:rsid w:val="001F1106"/>
    <w:rsid w:val="001F54BA"/>
    <w:rsid w:val="00200F24"/>
    <w:rsid w:val="00201AC2"/>
    <w:rsid w:val="00202E32"/>
    <w:rsid w:val="00204420"/>
    <w:rsid w:val="00205154"/>
    <w:rsid w:val="002057F3"/>
    <w:rsid w:val="0021070D"/>
    <w:rsid w:val="002117C4"/>
    <w:rsid w:val="00212BAE"/>
    <w:rsid w:val="00214429"/>
    <w:rsid w:val="002203D6"/>
    <w:rsid w:val="0022275E"/>
    <w:rsid w:val="00224362"/>
    <w:rsid w:val="00245B80"/>
    <w:rsid w:val="00252AD7"/>
    <w:rsid w:val="002557E2"/>
    <w:rsid w:val="002563E2"/>
    <w:rsid w:val="0025668A"/>
    <w:rsid w:val="00261454"/>
    <w:rsid w:val="00264D44"/>
    <w:rsid w:val="00266C7F"/>
    <w:rsid w:val="00272D2B"/>
    <w:rsid w:val="0027365B"/>
    <w:rsid w:val="00277C81"/>
    <w:rsid w:val="002826AB"/>
    <w:rsid w:val="00283038"/>
    <w:rsid w:val="00286337"/>
    <w:rsid w:val="00286D6B"/>
    <w:rsid w:val="00290966"/>
    <w:rsid w:val="002A2A50"/>
    <w:rsid w:val="002A33DD"/>
    <w:rsid w:val="002A3D02"/>
    <w:rsid w:val="002A45A3"/>
    <w:rsid w:val="002A594E"/>
    <w:rsid w:val="002A63D4"/>
    <w:rsid w:val="002A6827"/>
    <w:rsid w:val="002B216F"/>
    <w:rsid w:val="002B2AA0"/>
    <w:rsid w:val="002B3267"/>
    <w:rsid w:val="002B6186"/>
    <w:rsid w:val="002B6B3A"/>
    <w:rsid w:val="002B7389"/>
    <w:rsid w:val="002C3DC9"/>
    <w:rsid w:val="002D4405"/>
    <w:rsid w:val="002E693B"/>
    <w:rsid w:val="002E6FCF"/>
    <w:rsid w:val="002E7C79"/>
    <w:rsid w:val="002F07D5"/>
    <w:rsid w:val="002F4C16"/>
    <w:rsid w:val="002F4CEC"/>
    <w:rsid w:val="002F5FBA"/>
    <w:rsid w:val="002F7D98"/>
    <w:rsid w:val="00300C33"/>
    <w:rsid w:val="0030528E"/>
    <w:rsid w:val="0030680F"/>
    <w:rsid w:val="003108F9"/>
    <w:rsid w:val="00313768"/>
    <w:rsid w:val="00326B16"/>
    <w:rsid w:val="0033043B"/>
    <w:rsid w:val="0033107E"/>
    <w:rsid w:val="003345C5"/>
    <w:rsid w:val="0033508E"/>
    <w:rsid w:val="003350BD"/>
    <w:rsid w:val="00335F44"/>
    <w:rsid w:val="00337FC6"/>
    <w:rsid w:val="00340508"/>
    <w:rsid w:val="00345419"/>
    <w:rsid w:val="003511DE"/>
    <w:rsid w:val="00351387"/>
    <w:rsid w:val="00357795"/>
    <w:rsid w:val="0036167B"/>
    <w:rsid w:val="00366FB4"/>
    <w:rsid w:val="00367394"/>
    <w:rsid w:val="00367C45"/>
    <w:rsid w:val="00370C07"/>
    <w:rsid w:val="00371893"/>
    <w:rsid w:val="00372812"/>
    <w:rsid w:val="00383ED2"/>
    <w:rsid w:val="00384011"/>
    <w:rsid w:val="003847E2"/>
    <w:rsid w:val="003905A2"/>
    <w:rsid w:val="00390EC2"/>
    <w:rsid w:val="00392201"/>
    <w:rsid w:val="003943FA"/>
    <w:rsid w:val="003A092D"/>
    <w:rsid w:val="003A0CB6"/>
    <w:rsid w:val="003A735F"/>
    <w:rsid w:val="003B2A63"/>
    <w:rsid w:val="003B3018"/>
    <w:rsid w:val="003B48BF"/>
    <w:rsid w:val="003B58E1"/>
    <w:rsid w:val="003B779D"/>
    <w:rsid w:val="003C2DB6"/>
    <w:rsid w:val="003C479E"/>
    <w:rsid w:val="003C4C2B"/>
    <w:rsid w:val="003C6D68"/>
    <w:rsid w:val="003C7F6B"/>
    <w:rsid w:val="003D4835"/>
    <w:rsid w:val="003D4A24"/>
    <w:rsid w:val="003D6731"/>
    <w:rsid w:val="003E012F"/>
    <w:rsid w:val="003E23D9"/>
    <w:rsid w:val="003E2756"/>
    <w:rsid w:val="003E7E40"/>
    <w:rsid w:val="003F0780"/>
    <w:rsid w:val="003F2E64"/>
    <w:rsid w:val="003F2EA6"/>
    <w:rsid w:val="00400CC6"/>
    <w:rsid w:val="00405734"/>
    <w:rsid w:val="004058B1"/>
    <w:rsid w:val="004070AA"/>
    <w:rsid w:val="00410778"/>
    <w:rsid w:val="00424E13"/>
    <w:rsid w:val="00430552"/>
    <w:rsid w:val="00431559"/>
    <w:rsid w:val="0043219D"/>
    <w:rsid w:val="0043537F"/>
    <w:rsid w:val="004416F2"/>
    <w:rsid w:val="0044414E"/>
    <w:rsid w:val="0044495B"/>
    <w:rsid w:val="00445157"/>
    <w:rsid w:val="00446630"/>
    <w:rsid w:val="00447E5A"/>
    <w:rsid w:val="0045106B"/>
    <w:rsid w:val="004528F5"/>
    <w:rsid w:val="00454540"/>
    <w:rsid w:val="00454E4C"/>
    <w:rsid w:val="0045521A"/>
    <w:rsid w:val="00462488"/>
    <w:rsid w:val="00463F01"/>
    <w:rsid w:val="0046778E"/>
    <w:rsid w:val="0047290D"/>
    <w:rsid w:val="0047468C"/>
    <w:rsid w:val="00474FD0"/>
    <w:rsid w:val="004753F3"/>
    <w:rsid w:val="0047618F"/>
    <w:rsid w:val="004761EB"/>
    <w:rsid w:val="004772E6"/>
    <w:rsid w:val="00481147"/>
    <w:rsid w:val="00481580"/>
    <w:rsid w:val="004862DD"/>
    <w:rsid w:val="00490B76"/>
    <w:rsid w:val="00493D68"/>
    <w:rsid w:val="00496579"/>
    <w:rsid w:val="00496D6A"/>
    <w:rsid w:val="004A0222"/>
    <w:rsid w:val="004A238A"/>
    <w:rsid w:val="004A6DF8"/>
    <w:rsid w:val="004B03BB"/>
    <w:rsid w:val="004B5403"/>
    <w:rsid w:val="004B6D3B"/>
    <w:rsid w:val="004B70F6"/>
    <w:rsid w:val="004B7C1C"/>
    <w:rsid w:val="004C13D7"/>
    <w:rsid w:val="004C2350"/>
    <w:rsid w:val="004C36E4"/>
    <w:rsid w:val="004C5CB4"/>
    <w:rsid w:val="004C5E3D"/>
    <w:rsid w:val="004D0B18"/>
    <w:rsid w:val="004D301A"/>
    <w:rsid w:val="004D5E84"/>
    <w:rsid w:val="004D7FA4"/>
    <w:rsid w:val="004E019B"/>
    <w:rsid w:val="004E119C"/>
    <w:rsid w:val="004E238E"/>
    <w:rsid w:val="004E60EC"/>
    <w:rsid w:val="004F0794"/>
    <w:rsid w:val="004F1866"/>
    <w:rsid w:val="004F4967"/>
    <w:rsid w:val="005020BF"/>
    <w:rsid w:val="00504EA3"/>
    <w:rsid w:val="00504F1E"/>
    <w:rsid w:val="00511AED"/>
    <w:rsid w:val="00513D4A"/>
    <w:rsid w:val="0051470E"/>
    <w:rsid w:val="00515748"/>
    <w:rsid w:val="005218EE"/>
    <w:rsid w:val="005232FF"/>
    <w:rsid w:val="0052507B"/>
    <w:rsid w:val="0052641E"/>
    <w:rsid w:val="005266ED"/>
    <w:rsid w:val="0053018E"/>
    <w:rsid w:val="00532395"/>
    <w:rsid w:val="00533EB6"/>
    <w:rsid w:val="00535921"/>
    <w:rsid w:val="00545EB4"/>
    <w:rsid w:val="00554231"/>
    <w:rsid w:val="0056124E"/>
    <w:rsid w:val="00571410"/>
    <w:rsid w:val="0057606F"/>
    <w:rsid w:val="005761AD"/>
    <w:rsid w:val="005766A1"/>
    <w:rsid w:val="00586C9E"/>
    <w:rsid w:val="005903C3"/>
    <w:rsid w:val="005A372D"/>
    <w:rsid w:val="005A3B6C"/>
    <w:rsid w:val="005A5743"/>
    <w:rsid w:val="005A6C64"/>
    <w:rsid w:val="005A6FFF"/>
    <w:rsid w:val="005A7ECD"/>
    <w:rsid w:val="005B1974"/>
    <w:rsid w:val="005B5385"/>
    <w:rsid w:val="005C06AE"/>
    <w:rsid w:val="005C1875"/>
    <w:rsid w:val="005C280C"/>
    <w:rsid w:val="005C4A6E"/>
    <w:rsid w:val="005D00A2"/>
    <w:rsid w:val="005D04B5"/>
    <w:rsid w:val="005D157A"/>
    <w:rsid w:val="005D7B91"/>
    <w:rsid w:val="005E10BF"/>
    <w:rsid w:val="005E4D03"/>
    <w:rsid w:val="005E53F6"/>
    <w:rsid w:val="005E6749"/>
    <w:rsid w:val="005F373A"/>
    <w:rsid w:val="005F3E59"/>
    <w:rsid w:val="005F49BC"/>
    <w:rsid w:val="00600291"/>
    <w:rsid w:val="006023D8"/>
    <w:rsid w:val="006039A2"/>
    <w:rsid w:val="006121C8"/>
    <w:rsid w:val="00616645"/>
    <w:rsid w:val="00622AEF"/>
    <w:rsid w:val="00625D9D"/>
    <w:rsid w:val="0062635B"/>
    <w:rsid w:val="00632450"/>
    <w:rsid w:val="00633D53"/>
    <w:rsid w:val="00647187"/>
    <w:rsid w:val="006473C6"/>
    <w:rsid w:val="00650B36"/>
    <w:rsid w:val="006513E6"/>
    <w:rsid w:val="006534E8"/>
    <w:rsid w:val="00660DA6"/>
    <w:rsid w:val="0066482B"/>
    <w:rsid w:val="0066772A"/>
    <w:rsid w:val="0066781F"/>
    <w:rsid w:val="00681493"/>
    <w:rsid w:val="00685EC4"/>
    <w:rsid w:val="00687081"/>
    <w:rsid w:val="00687720"/>
    <w:rsid w:val="0069008E"/>
    <w:rsid w:val="006909B0"/>
    <w:rsid w:val="00692C23"/>
    <w:rsid w:val="00695065"/>
    <w:rsid w:val="00696531"/>
    <w:rsid w:val="00696CB8"/>
    <w:rsid w:val="006A0B48"/>
    <w:rsid w:val="006A4EE9"/>
    <w:rsid w:val="006A78BC"/>
    <w:rsid w:val="006B2220"/>
    <w:rsid w:val="006C0D16"/>
    <w:rsid w:val="006C1329"/>
    <w:rsid w:val="006C32DE"/>
    <w:rsid w:val="006C4257"/>
    <w:rsid w:val="006C6612"/>
    <w:rsid w:val="006D00EF"/>
    <w:rsid w:val="006E0E9A"/>
    <w:rsid w:val="006F180A"/>
    <w:rsid w:val="006F2BB8"/>
    <w:rsid w:val="006F6569"/>
    <w:rsid w:val="006F709B"/>
    <w:rsid w:val="007009E0"/>
    <w:rsid w:val="00702EF4"/>
    <w:rsid w:val="00703396"/>
    <w:rsid w:val="00704B42"/>
    <w:rsid w:val="00704BA4"/>
    <w:rsid w:val="0070594F"/>
    <w:rsid w:val="00707962"/>
    <w:rsid w:val="007156EE"/>
    <w:rsid w:val="007170C4"/>
    <w:rsid w:val="00723CB4"/>
    <w:rsid w:val="00725C06"/>
    <w:rsid w:val="0073549B"/>
    <w:rsid w:val="00740815"/>
    <w:rsid w:val="007412D1"/>
    <w:rsid w:val="0074172F"/>
    <w:rsid w:val="00753C2F"/>
    <w:rsid w:val="007545A9"/>
    <w:rsid w:val="00757282"/>
    <w:rsid w:val="00766054"/>
    <w:rsid w:val="00774838"/>
    <w:rsid w:val="00774977"/>
    <w:rsid w:val="00775478"/>
    <w:rsid w:val="0078043E"/>
    <w:rsid w:val="00781671"/>
    <w:rsid w:val="007824C5"/>
    <w:rsid w:val="0078584F"/>
    <w:rsid w:val="00790CC4"/>
    <w:rsid w:val="007911F8"/>
    <w:rsid w:val="007914FF"/>
    <w:rsid w:val="00793501"/>
    <w:rsid w:val="00795AA1"/>
    <w:rsid w:val="00797494"/>
    <w:rsid w:val="00797F16"/>
    <w:rsid w:val="007A01EB"/>
    <w:rsid w:val="007A757C"/>
    <w:rsid w:val="007B05C4"/>
    <w:rsid w:val="007B27C9"/>
    <w:rsid w:val="007B2D6E"/>
    <w:rsid w:val="007B63F6"/>
    <w:rsid w:val="007C43FE"/>
    <w:rsid w:val="007C53F6"/>
    <w:rsid w:val="007C5F18"/>
    <w:rsid w:val="007C6112"/>
    <w:rsid w:val="007F4753"/>
    <w:rsid w:val="007F7048"/>
    <w:rsid w:val="007F7629"/>
    <w:rsid w:val="00800BD1"/>
    <w:rsid w:val="0080154D"/>
    <w:rsid w:val="00801CAC"/>
    <w:rsid w:val="008026BC"/>
    <w:rsid w:val="0080395F"/>
    <w:rsid w:val="00804CD9"/>
    <w:rsid w:val="00810780"/>
    <w:rsid w:val="0081518D"/>
    <w:rsid w:val="00817C6A"/>
    <w:rsid w:val="008201BB"/>
    <w:rsid w:val="00820985"/>
    <w:rsid w:val="00820CEA"/>
    <w:rsid w:val="00825252"/>
    <w:rsid w:val="008270D7"/>
    <w:rsid w:val="00830969"/>
    <w:rsid w:val="00833D9B"/>
    <w:rsid w:val="00833E0E"/>
    <w:rsid w:val="00834953"/>
    <w:rsid w:val="008369A6"/>
    <w:rsid w:val="00837F06"/>
    <w:rsid w:val="00840811"/>
    <w:rsid w:val="00842CD9"/>
    <w:rsid w:val="00844772"/>
    <w:rsid w:val="00845135"/>
    <w:rsid w:val="00845A55"/>
    <w:rsid w:val="00854927"/>
    <w:rsid w:val="00856F93"/>
    <w:rsid w:val="00867468"/>
    <w:rsid w:val="00870076"/>
    <w:rsid w:val="00872AC3"/>
    <w:rsid w:val="00880622"/>
    <w:rsid w:val="008842B3"/>
    <w:rsid w:val="0088703D"/>
    <w:rsid w:val="00890B95"/>
    <w:rsid w:val="0089111A"/>
    <w:rsid w:val="0089585A"/>
    <w:rsid w:val="00896EC0"/>
    <w:rsid w:val="008C1006"/>
    <w:rsid w:val="008C416A"/>
    <w:rsid w:val="008C4E93"/>
    <w:rsid w:val="008C50E1"/>
    <w:rsid w:val="008C5946"/>
    <w:rsid w:val="008C5BE2"/>
    <w:rsid w:val="008D14D1"/>
    <w:rsid w:val="008F2A91"/>
    <w:rsid w:val="008F68AB"/>
    <w:rsid w:val="008F6CAA"/>
    <w:rsid w:val="0090475C"/>
    <w:rsid w:val="00912D35"/>
    <w:rsid w:val="009165EE"/>
    <w:rsid w:val="0091688D"/>
    <w:rsid w:val="00923857"/>
    <w:rsid w:val="009245CE"/>
    <w:rsid w:val="00924C7A"/>
    <w:rsid w:val="00926A2A"/>
    <w:rsid w:val="009275CB"/>
    <w:rsid w:val="0093580C"/>
    <w:rsid w:val="00935DBA"/>
    <w:rsid w:val="009361DD"/>
    <w:rsid w:val="00941637"/>
    <w:rsid w:val="0094307C"/>
    <w:rsid w:val="00944587"/>
    <w:rsid w:val="0094501C"/>
    <w:rsid w:val="0094580D"/>
    <w:rsid w:val="00946E37"/>
    <w:rsid w:val="0095192E"/>
    <w:rsid w:val="009557D5"/>
    <w:rsid w:val="0095774B"/>
    <w:rsid w:val="00964042"/>
    <w:rsid w:val="00966891"/>
    <w:rsid w:val="0097261D"/>
    <w:rsid w:val="00974220"/>
    <w:rsid w:val="00974CB7"/>
    <w:rsid w:val="009750A5"/>
    <w:rsid w:val="0098129C"/>
    <w:rsid w:val="00983689"/>
    <w:rsid w:val="00985950"/>
    <w:rsid w:val="009876EE"/>
    <w:rsid w:val="0099134E"/>
    <w:rsid w:val="00991B0D"/>
    <w:rsid w:val="009937EC"/>
    <w:rsid w:val="0099547F"/>
    <w:rsid w:val="00996C61"/>
    <w:rsid w:val="0099732D"/>
    <w:rsid w:val="009A13D1"/>
    <w:rsid w:val="009A18F4"/>
    <w:rsid w:val="009A49E6"/>
    <w:rsid w:val="009A5697"/>
    <w:rsid w:val="009B1681"/>
    <w:rsid w:val="009B219A"/>
    <w:rsid w:val="009B6431"/>
    <w:rsid w:val="009B64BA"/>
    <w:rsid w:val="009C263B"/>
    <w:rsid w:val="009C7248"/>
    <w:rsid w:val="009C7BD0"/>
    <w:rsid w:val="009D33D4"/>
    <w:rsid w:val="009E2847"/>
    <w:rsid w:val="009E2CAC"/>
    <w:rsid w:val="009E4664"/>
    <w:rsid w:val="009E6E93"/>
    <w:rsid w:val="009E711A"/>
    <w:rsid w:val="009E7D0E"/>
    <w:rsid w:val="009F1071"/>
    <w:rsid w:val="009F1E61"/>
    <w:rsid w:val="009F480D"/>
    <w:rsid w:val="009F5CFE"/>
    <w:rsid w:val="009F7C11"/>
    <w:rsid w:val="00A02317"/>
    <w:rsid w:val="00A059C6"/>
    <w:rsid w:val="00A155EA"/>
    <w:rsid w:val="00A20166"/>
    <w:rsid w:val="00A22613"/>
    <w:rsid w:val="00A23FEF"/>
    <w:rsid w:val="00A24F7B"/>
    <w:rsid w:val="00A349A2"/>
    <w:rsid w:val="00A360CE"/>
    <w:rsid w:val="00A42921"/>
    <w:rsid w:val="00A477A2"/>
    <w:rsid w:val="00A509B6"/>
    <w:rsid w:val="00A61C68"/>
    <w:rsid w:val="00A63AB4"/>
    <w:rsid w:val="00A660E6"/>
    <w:rsid w:val="00A75FA7"/>
    <w:rsid w:val="00A76F12"/>
    <w:rsid w:val="00A77AE9"/>
    <w:rsid w:val="00A82F78"/>
    <w:rsid w:val="00A87286"/>
    <w:rsid w:val="00A913F0"/>
    <w:rsid w:val="00AA1C29"/>
    <w:rsid w:val="00AA72E4"/>
    <w:rsid w:val="00AA7663"/>
    <w:rsid w:val="00AB1AA1"/>
    <w:rsid w:val="00AB2418"/>
    <w:rsid w:val="00AC20AF"/>
    <w:rsid w:val="00AC4AF0"/>
    <w:rsid w:val="00AC50BE"/>
    <w:rsid w:val="00AD6139"/>
    <w:rsid w:val="00AE42B6"/>
    <w:rsid w:val="00AE61EB"/>
    <w:rsid w:val="00AF0554"/>
    <w:rsid w:val="00AF2D71"/>
    <w:rsid w:val="00AF52F5"/>
    <w:rsid w:val="00AF5C22"/>
    <w:rsid w:val="00AF6114"/>
    <w:rsid w:val="00AF7B5F"/>
    <w:rsid w:val="00B01A85"/>
    <w:rsid w:val="00B04238"/>
    <w:rsid w:val="00B049E0"/>
    <w:rsid w:val="00B04AAA"/>
    <w:rsid w:val="00B05A84"/>
    <w:rsid w:val="00B11419"/>
    <w:rsid w:val="00B16A0E"/>
    <w:rsid w:val="00B20F81"/>
    <w:rsid w:val="00B22467"/>
    <w:rsid w:val="00B256DB"/>
    <w:rsid w:val="00B35943"/>
    <w:rsid w:val="00B37C5C"/>
    <w:rsid w:val="00B425C4"/>
    <w:rsid w:val="00B429DB"/>
    <w:rsid w:val="00B4373B"/>
    <w:rsid w:val="00B446DA"/>
    <w:rsid w:val="00B44C17"/>
    <w:rsid w:val="00B4597A"/>
    <w:rsid w:val="00B45B80"/>
    <w:rsid w:val="00B46C93"/>
    <w:rsid w:val="00B47E20"/>
    <w:rsid w:val="00B507AC"/>
    <w:rsid w:val="00B50A5B"/>
    <w:rsid w:val="00B53AB3"/>
    <w:rsid w:val="00B626EE"/>
    <w:rsid w:val="00B63A60"/>
    <w:rsid w:val="00B66586"/>
    <w:rsid w:val="00B821B3"/>
    <w:rsid w:val="00B87A18"/>
    <w:rsid w:val="00B93A6C"/>
    <w:rsid w:val="00B97B6A"/>
    <w:rsid w:val="00BA197A"/>
    <w:rsid w:val="00BA47B0"/>
    <w:rsid w:val="00BB190C"/>
    <w:rsid w:val="00BB4841"/>
    <w:rsid w:val="00BB6BD3"/>
    <w:rsid w:val="00BC2F7B"/>
    <w:rsid w:val="00BD2F40"/>
    <w:rsid w:val="00BD65D2"/>
    <w:rsid w:val="00BD79A3"/>
    <w:rsid w:val="00BE0165"/>
    <w:rsid w:val="00BE04A3"/>
    <w:rsid w:val="00BE1B53"/>
    <w:rsid w:val="00BE6256"/>
    <w:rsid w:val="00BF1A17"/>
    <w:rsid w:val="00BF3109"/>
    <w:rsid w:val="00BF41BB"/>
    <w:rsid w:val="00BF5E1C"/>
    <w:rsid w:val="00BF710B"/>
    <w:rsid w:val="00BF717A"/>
    <w:rsid w:val="00C02E31"/>
    <w:rsid w:val="00C114C5"/>
    <w:rsid w:val="00C11F1F"/>
    <w:rsid w:val="00C16284"/>
    <w:rsid w:val="00C166C1"/>
    <w:rsid w:val="00C20946"/>
    <w:rsid w:val="00C227F6"/>
    <w:rsid w:val="00C22E4D"/>
    <w:rsid w:val="00C33EAC"/>
    <w:rsid w:val="00C36558"/>
    <w:rsid w:val="00C4538A"/>
    <w:rsid w:val="00C47570"/>
    <w:rsid w:val="00C52716"/>
    <w:rsid w:val="00C57881"/>
    <w:rsid w:val="00C57E2E"/>
    <w:rsid w:val="00C6073D"/>
    <w:rsid w:val="00C61F35"/>
    <w:rsid w:val="00C6260F"/>
    <w:rsid w:val="00C62ED8"/>
    <w:rsid w:val="00C65716"/>
    <w:rsid w:val="00C8737A"/>
    <w:rsid w:val="00C90490"/>
    <w:rsid w:val="00C90655"/>
    <w:rsid w:val="00C9480F"/>
    <w:rsid w:val="00C94DAD"/>
    <w:rsid w:val="00C979B0"/>
    <w:rsid w:val="00C97E93"/>
    <w:rsid w:val="00CA31B8"/>
    <w:rsid w:val="00CA51A0"/>
    <w:rsid w:val="00CA5DE5"/>
    <w:rsid w:val="00CA7B6D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E0749"/>
    <w:rsid w:val="00CE3DA2"/>
    <w:rsid w:val="00CE48E6"/>
    <w:rsid w:val="00CE734B"/>
    <w:rsid w:val="00CF3981"/>
    <w:rsid w:val="00CF492B"/>
    <w:rsid w:val="00CF49A9"/>
    <w:rsid w:val="00CF4CA1"/>
    <w:rsid w:val="00CF7959"/>
    <w:rsid w:val="00D10BA6"/>
    <w:rsid w:val="00D11078"/>
    <w:rsid w:val="00D152AF"/>
    <w:rsid w:val="00D15714"/>
    <w:rsid w:val="00D15E1C"/>
    <w:rsid w:val="00D223AC"/>
    <w:rsid w:val="00D24B28"/>
    <w:rsid w:val="00D2662F"/>
    <w:rsid w:val="00D322E6"/>
    <w:rsid w:val="00D3510B"/>
    <w:rsid w:val="00D355C7"/>
    <w:rsid w:val="00D35F29"/>
    <w:rsid w:val="00D37319"/>
    <w:rsid w:val="00D44E38"/>
    <w:rsid w:val="00D454BA"/>
    <w:rsid w:val="00D47F76"/>
    <w:rsid w:val="00D50DD1"/>
    <w:rsid w:val="00D51199"/>
    <w:rsid w:val="00D55883"/>
    <w:rsid w:val="00D56B55"/>
    <w:rsid w:val="00D6173A"/>
    <w:rsid w:val="00D62CF2"/>
    <w:rsid w:val="00D64F9A"/>
    <w:rsid w:val="00D66255"/>
    <w:rsid w:val="00D71D0F"/>
    <w:rsid w:val="00D7226A"/>
    <w:rsid w:val="00D7508C"/>
    <w:rsid w:val="00D80E2B"/>
    <w:rsid w:val="00D81B72"/>
    <w:rsid w:val="00D861C0"/>
    <w:rsid w:val="00D87FA6"/>
    <w:rsid w:val="00DA110D"/>
    <w:rsid w:val="00DA4DA9"/>
    <w:rsid w:val="00DA699A"/>
    <w:rsid w:val="00DA6AB4"/>
    <w:rsid w:val="00DA73C7"/>
    <w:rsid w:val="00DA7999"/>
    <w:rsid w:val="00DB081A"/>
    <w:rsid w:val="00DB27F5"/>
    <w:rsid w:val="00DB4D6D"/>
    <w:rsid w:val="00DB5BA2"/>
    <w:rsid w:val="00DB7D7E"/>
    <w:rsid w:val="00DC3A9E"/>
    <w:rsid w:val="00DC5D9E"/>
    <w:rsid w:val="00DC7425"/>
    <w:rsid w:val="00DC7641"/>
    <w:rsid w:val="00DD0A1A"/>
    <w:rsid w:val="00DD7BC0"/>
    <w:rsid w:val="00DE03DB"/>
    <w:rsid w:val="00DE36B8"/>
    <w:rsid w:val="00DE3CEF"/>
    <w:rsid w:val="00DE3F2B"/>
    <w:rsid w:val="00DE739E"/>
    <w:rsid w:val="00DF0211"/>
    <w:rsid w:val="00DF04E2"/>
    <w:rsid w:val="00DF4D29"/>
    <w:rsid w:val="00DF6FCA"/>
    <w:rsid w:val="00E05B50"/>
    <w:rsid w:val="00E1126C"/>
    <w:rsid w:val="00E130CA"/>
    <w:rsid w:val="00E13C91"/>
    <w:rsid w:val="00E1404A"/>
    <w:rsid w:val="00E202F8"/>
    <w:rsid w:val="00E2285E"/>
    <w:rsid w:val="00E315B6"/>
    <w:rsid w:val="00E323A7"/>
    <w:rsid w:val="00E33140"/>
    <w:rsid w:val="00E34650"/>
    <w:rsid w:val="00E47B01"/>
    <w:rsid w:val="00E64240"/>
    <w:rsid w:val="00E705A5"/>
    <w:rsid w:val="00E70F62"/>
    <w:rsid w:val="00E712F5"/>
    <w:rsid w:val="00E759AB"/>
    <w:rsid w:val="00E810A9"/>
    <w:rsid w:val="00E81120"/>
    <w:rsid w:val="00E8351E"/>
    <w:rsid w:val="00E86102"/>
    <w:rsid w:val="00E86653"/>
    <w:rsid w:val="00E87144"/>
    <w:rsid w:val="00E908D8"/>
    <w:rsid w:val="00E91720"/>
    <w:rsid w:val="00E961BF"/>
    <w:rsid w:val="00EA04A2"/>
    <w:rsid w:val="00EA79AB"/>
    <w:rsid w:val="00EB2C0C"/>
    <w:rsid w:val="00EC1BEC"/>
    <w:rsid w:val="00EC5FF3"/>
    <w:rsid w:val="00EC6193"/>
    <w:rsid w:val="00ED0C31"/>
    <w:rsid w:val="00EE1280"/>
    <w:rsid w:val="00EE17DD"/>
    <w:rsid w:val="00EE2FEA"/>
    <w:rsid w:val="00EE380C"/>
    <w:rsid w:val="00EE455E"/>
    <w:rsid w:val="00EE71B7"/>
    <w:rsid w:val="00EF1D19"/>
    <w:rsid w:val="00F00B56"/>
    <w:rsid w:val="00F055E5"/>
    <w:rsid w:val="00F12C50"/>
    <w:rsid w:val="00F171FB"/>
    <w:rsid w:val="00F31075"/>
    <w:rsid w:val="00F313D3"/>
    <w:rsid w:val="00F370FE"/>
    <w:rsid w:val="00F42853"/>
    <w:rsid w:val="00F44DD3"/>
    <w:rsid w:val="00F44DD7"/>
    <w:rsid w:val="00F56DEB"/>
    <w:rsid w:val="00F60EE5"/>
    <w:rsid w:val="00F671EC"/>
    <w:rsid w:val="00F741B3"/>
    <w:rsid w:val="00F75D13"/>
    <w:rsid w:val="00F82BA1"/>
    <w:rsid w:val="00F86702"/>
    <w:rsid w:val="00F87735"/>
    <w:rsid w:val="00F9289D"/>
    <w:rsid w:val="00F93178"/>
    <w:rsid w:val="00F9728F"/>
    <w:rsid w:val="00FA10C4"/>
    <w:rsid w:val="00FA12E9"/>
    <w:rsid w:val="00FA2CFF"/>
    <w:rsid w:val="00FB0CA1"/>
    <w:rsid w:val="00FB6E39"/>
    <w:rsid w:val="00FB73B6"/>
    <w:rsid w:val="00FC0F19"/>
    <w:rsid w:val="00FC2873"/>
    <w:rsid w:val="00FC29A2"/>
    <w:rsid w:val="00FC3EB6"/>
    <w:rsid w:val="00FC7559"/>
    <w:rsid w:val="00FD5D45"/>
    <w:rsid w:val="00FE2E65"/>
    <w:rsid w:val="00FE3390"/>
    <w:rsid w:val="00FE6D77"/>
    <w:rsid w:val="00FF1B12"/>
    <w:rsid w:val="00FF5594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53FAB4F"/>
  <w15:docId w15:val="{9D9FFB23-87D6-4DE8-9AAB-5881AD4E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9" w:qFormat="1"/>
    <w:lsdException w:name="heading 3" w:uiPriority="7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16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15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9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semiHidden/>
    <w:rsid w:val="00515748"/>
  </w:style>
  <w:style w:type="paragraph" w:styleId="Nadpis1">
    <w:name w:val="heading 1"/>
    <w:basedOn w:val="Normln"/>
    <w:next w:val="Zkladntext"/>
    <w:link w:val="Nadpis1Char"/>
    <w:uiPriority w:val="7"/>
    <w:qFormat/>
    <w:rsid w:val="00D10BA6"/>
    <w:pPr>
      <w:keepNext/>
      <w:spacing w:before="200" w:after="200" w:line="252" w:lineRule="auto"/>
      <w:contextualSpacing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9"/>
    <w:qFormat/>
    <w:rsid w:val="00515748"/>
    <w:pPr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link w:val="Nadpis3Char"/>
    <w:uiPriority w:val="7"/>
    <w:qFormat/>
    <w:rsid w:val="009275CB"/>
    <w:pPr>
      <w:keepNext/>
      <w:spacing w:before="200" w:after="200" w:line="252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10BA6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2563E2"/>
    <w:pPr>
      <w:ind w:left="3119"/>
      <w:jc w:val="center"/>
    </w:pPr>
    <w:rPr>
      <w:rFonts w:cs="Arial"/>
    </w:rPr>
  </w:style>
  <w:style w:type="paragraph" w:styleId="Textpoznpodarou">
    <w:name w:val="footnote text"/>
    <w:basedOn w:val="Normln"/>
    <w:link w:val="TextpoznpodarouChar"/>
    <w:uiPriority w:val="16"/>
    <w:qFormat/>
    <w:rsid w:val="00176931"/>
    <w:pPr>
      <w:tabs>
        <w:tab w:val="left" w:pos="284"/>
      </w:tabs>
      <w:spacing w:before="120" w:after="120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qFormat/>
    <w:rsid w:val="00224362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696CB8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aliases w:val="Tučné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10BA6"/>
  </w:style>
  <w:style w:type="character" w:customStyle="1" w:styleId="TextpoznpodarouChar">
    <w:name w:val="Text pozn. pod čarou Char"/>
    <w:link w:val="Textpoznpodarou"/>
    <w:uiPriority w:val="16"/>
    <w:rsid w:val="006473C6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6473C6"/>
    <w:rPr>
      <w:b/>
      <w:color w:val="008576"/>
      <w:sz w:val="24"/>
      <w:szCs w:val="26"/>
    </w:rPr>
  </w:style>
  <w:style w:type="paragraph" w:styleId="Seznam">
    <w:name w:val="List"/>
    <w:basedOn w:val="Zkladntext"/>
    <w:uiPriority w:val="9"/>
    <w:qFormat/>
    <w:rsid w:val="00101183"/>
    <w:pPr>
      <w:numPr>
        <w:numId w:val="2"/>
      </w:numPr>
      <w:spacing w:before="120" w:after="120"/>
    </w:pPr>
    <w:rPr>
      <w:rFonts w:eastAsia="Calibri"/>
      <w:szCs w:val="22"/>
      <w:lang w:eastAsia="en-US"/>
    </w:r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D10BA6"/>
    <w:pPr>
      <w:numPr>
        <w:numId w:val="1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9F5CFE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224362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224362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character" w:customStyle="1" w:styleId="Nadpis2Char">
    <w:name w:val="Nadpis 2 Char"/>
    <w:link w:val="Nadpis2"/>
    <w:uiPriority w:val="9"/>
    <w:rsid w:val="00515748"/>
    <w:rPr>
      <w:b/>
      <w:sz w:val="24"/>
    </w:rPr>
  </w:style>
  <w:style w:type="paragraph" w:styleId="Datum">
    <w:name w:val="Date"/>
    <w:basedOn w:val="Normln"/>
    <w:next w:val="Normln"/>
    <w:link w:val="DatumChar"/>
    <w:qFormat/>
    <w:rsid w:val="003A092D"/>
    <w:pPr>
      <w:ind w:left="5670"/>
    </w:pPr>
  </w:style>
  <w:style w:type="character" w:customStyle="1" w:styleId="DatumChar">
    <w:name w:val="Datum Char"/>
    <w:basedOn w:val="Standardnpsmoodstavce"/>
    <w:link w:val="Datum"/>
    <w:rsid w:val="003A092D"/>
    <w:rPr>
      <w:rFonts w:ascii="Calibri" w:hAnsi="Calibri"/>
      <w:sz w:val="22"/>
      <w:szCs w:val="24"/>
    </w:rPr>
  </w:style>
  <w:style w:type="character" w:customStyle="1" w:styleId="pokyny">
    <w:name w:val="pokyny"/>
    <w:basedOn w:val="Standardnpsmoodstavce"/>
    <w:rsid w:val="002F7D98"/>
    <w:rPr>
      <w:color w:val="FF0000"/>
    </w:rPr>
  </w:style>
  <w:style w:type="character" w:customStyle="1" w:styleId="Tunkurzva">
    <w:name w:val="Tučná kurzíva"/>
    <w:basedOn w:val="Standardnpsmoodstavce"/>
    <w:uiPriority w:val="3"/>
    <w:qFormat/>
    <w:rsid w:val="00EB2C0C"/>
    <w:rPr>
      <w:b/>
      <w:i/>
    </w:rPr>
  </w:style>
  <w:style w:type="character" w:customStyle="1" w:styleId="Nadpis3Char">
    <w:name w:val="Nadpis 3 Char"/>
    <w:basedOn w:val="Standardnpsmoodstavce"/>
    <w:link w:val="Nadpis3"/>
    <w:uiPriority w:val="7"/>
    <w:rsid w:val="009275CB"/>
    <w:rPr>
      <w:b/>
    </w:rPr>
  </w:style>
  <w:style w:type="character" w:styleId="Sledovanodkaz">
    <w:name w:val="FollowedHyperlink"/>
    <w:basedOn w:val="Standardnpsmoodstavce"/>
    <w:semiHidden/>
    <w:unhideWhenUsed/>
    <w:rsid w:val="007A757C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rsid w:val="000B643D"/>
    <w:pPr>
      <w:ind w:left="720"/>
      <w:contextualSpacing/>
    </w:pPr>
  </w:style>
  <w:style w:type="paragraph" w:customStyle="1" w:styleId="Default">
    <w:name w:val="Default"/>
    <w:rsid w:val="00FB6E39"/>
    <w:pPr>
      <w:autoSpaceDE w:val="0"/>
      <w:autoSpaceDN w:val="0"/>
      <w:adjustRightInd w:val="0"/>
    </w:pPr>
    <w:rPr>
      <w:rFonts w:ascii="Aptos" w:hAnsi="Aptos" w:cs="Aptos"/>
      <w:color w:val="000000"/>
      <w:sz w:val="24"/>
      <w:szCs w:val="24"/>
    </w:rPr>
  </w:style>
  <w:style w:type="paragraph" w:styleId="Normlnweb">
    <w:name w:val="Normal (Web)"/>
    <w:basedOn w:val="Normln"/>
    <w:uiPriority w:val="99"/>
    <w:unhideWhenUsed/>
    <w:rsid w:val="0046778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relative">
    <w:name w:val="relative"/>
    <w:basedOn w:val="Standardnpsmoodstavce"/>
    <w:rsid w:val="0082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chrance.cz/vystupy/poradni-organ-crpd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jungmann@ochrance.c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lada.gov.cz/cz/ppov/vvzpo/odborne-skupiny/pristupnost-vejne-spravy-a-sluzeb/-odborna-skupina-pro-pristupnost-verejne-spravy-a-verejnych-sluzeb-153780/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paulusova@ochrance.cz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ochrance.cz/aktualne/pristupnost_neni_samozrejmosti_a_problemy_nadale_pretrvavaji_shodli_se_clenove_poradniho_organu_ombudsmana/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mpcr.cz/vysla-nova-brozura-zdravy-zivot" TargetMode="External"/><Relationship Id="rId3" Type="http://schemas.openxmlformats.org/officeDocument/2006/relationships/hyperlink" Target="https://www.societyforall.cz/7-duvodu-proc-znevyhodnenym-detem-nebrat-podpurne-opatreni-dalsi-pedagogicky-pracovnik" TargetMode="External"/><Relationship Id="rId7" Type="http://schemas.openxmlformats.org/officeDocument/2006/relationships/hyperlink" Target="https://www.spmpcr.cz/na-okraji-spolecnosti-mimo-system" TargetMode="External"/><Relationship Id="rId2" Type="http://schemas.openxmlformats.org/officeDocument/2006/relationships/hyperlink" Target="https://www.ochrance.cz/dokument/usneseni_k_prioritam_pro_rok_2025/" TargetMode="External"/><Relationship Id="rId1" Type="http://schemas.openxmlformats.org/officeDocument/2006/relationships/hyperlink" Target="https://www.ochrance.cz/pusobnost/monitorovani-prav-osob-se-zdravotnim-postizenim/" TargetMode="External"/><Relationship Id="rId6" Type="http://schemas.openxmlformats.org/officeDocument/2006/relationships/hyperlink" Target="https://www.ochrance.cz/aktualne/lide_na_otevrenem_trhu_prace_nemaji_povinnost_sdelovat_zamestnavateli_udaj_o_svem_postizeni-_pravni_upravu_vyjasnil_zastupce_ombudsmana/" TargetMode="External"/><Relationship Id="rId5" Type="http://schemas.openxmlformats.org/officeDocument/2006/relationships/hyperlink" Target="https://www.ochrance.cz/aktualne/zastupce_ombudsmana_apeluje_na_poslance_hlasovanim_o_dalsim_uciteli_a_socialnim_pedagogovi_rozhodujete_o_skolnim_uspechu_zranitelnych_deti/" TargetMode="External"/><Relationship Id="rId10" Type="http://schemas.openxmlformats.org/officeDocument/2006/relationships/hyperlink" Target="https://www.ochrance.cz/dokument/pristupnost_verejnych_budov_a_sluzeb_lidem_s_postizenim/" TargetMode="External"/><Relationship Id="rId4" Type="http://schemas.openxmlformats.org/officeDocument/2006/relationships/hyperlink" Target="https://www.societyforall.cz/zmizi-socialni-pedagogove-ze-zakladnich-skol" TargetMode="External"/><Relationship Id="rId9" Type="http://schemas.openxmlformats.org/officeDocument/2006/relationships/hyperlink" Target="https://www.ochrance.cz/pristupnos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gmann\Desktop\Poradn&#237;%20org&#225;n%20rob\&#250;&#345;edn&#237;_z&#225;znam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6968394C-3E99-4536-A060-46E85B4DB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2F9083-E37B-4644-86A3-A83E9F2D0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úřední_záznam</Template>
  <TotalTime>1754</TotalTime>
  <Pages>1</Pages>
  <Words>2673</Words>
  <Characters>15773</Characters>
  <Application>Microsoft Office Word</Application>
  <DocSecurity>0</DocSecurity>
  <Lines>131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18410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Jungmann Robert</dc:creator>
  <cp:lastModifiedBy>Jungmann Robert</cp:lastModifiedBy>
  <cp:revision>92</cp:revision>
  <cp:lastPrinted>2016-05-16T06:53:00Z</cp:lastPrinted>
  <dcterms:created xsi:type="dcterms:W3CDTF">2023-07-03T07:42:00Z</dcterms:created>
  <dcterms:modified xsi:type="dcterms:W3CDTF">2025-03-31T09:54:00Z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