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6F0CA" w14:textId="77777777" w:rsidR="004E25AD" w:rsidRDefault="00D30B1A" w:rsidP="00284515">
      <w:pPr>
        <w:pStyle w:val="Nadpis1"/>
      </w:pPr>
      <w:r>
        <w:t>D</w:t>
      </w:r>
      <w:r w:rsidR="00284515">
        <w:t>iskriminace</w:t>
      </w:r>
      <w:r w:rsidR="005A6B5C">
        <w:t xml:space="preserve"> z </w:t>
      </w:r>
      <w:r w:rsidR="00284515">
        <w:t xml:space="preserve">důvodu </w:t>
      </w:r>
      <w:r w:rsidR="00A569DC" w:rsidRPr="00974E0C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2F5746E2" wp14:editId="5A6180C9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7EE">
        <w:t>pohlaví</w:t>
      </w:r>
    </w:p>
    <w:p w14:paraId="6B907B5A" w14:textId="77777777" w:rsidR="00CB27EE" w:rsidRPr="00CB27EE" w:rsidRDefault="00CB27EE" w:rsidP="00CB27EE">
      <w:pPr>
        <w:pStyle w:val="Nadpis3"/>
        <w:rPr>
          <w:rStyle w:val="Siln"/>
          <w:b/>
        </w:rPr>
      </w:pPr>
      <w:r w:rsidRPr="00CB27EE">
        <w:rPr>
          <w:rStyle w:val="Siln"/>
          <w:b/>
        </w:rPr>
        <w:t>Zažili jste situaci, kd</w:t>
      </w:r>
      <w:r w:rsidR="005A6B5C">
        <w:rPr>
          <w:rStyle w:val="Siln"/>
          <w:b/>
        </w:rPr>
        <w:t>y jste byli znevýhodněni kvůli V</w:t>
      </w:r>
      <w:r w:rsidR="006D02B3">
        <w:rPr>
          <w:rStyle w:val="Siln"/>
          <w:b/>
        </w:rPr>
        <w:t>ašemu </w:t>
      </w:r>
      <w:r w:rsidRPr="00CB27EE">
        <w:rPr>
          <w:rStyle w:val="Siln"/>
          <w:b/>
        </w:rPr>
        <w:t>pohlaví, nebo kvůli tomu, že máte děti?</w:t>
      </w:r>
    </w:p>
    <w:p w14:paraId="20D92335" w14:textId="77777777" w:rsidR="00F154DD" w:rsidRPr="00CB27EE" w:rsidRDefault="00CB27EE" w:rsidP="00CB27EE">
      <w:pPr>
        <w:pStyle w:val="Nadpis3"/>
        <w:rPr>
          <w:rStyle w:val="Siln"/>
          <w:b/>
        </w:rPr>
      </w:pPr>
      <w:r w:rsidRPr="00CB27EE">
        <w:rPr>
          <w:rStyle w:val="Siln"/>
          <w:b/>
        </w:rPr>
        <w:t>Diskriminace</w:t>
      </w:r>
      <w:r w:rsidR="005A6B5C">
        <w:rPr>
          <w:rStyle w:val="Siln"/>
          <w:b/>
        </w:rPr>
        <w:t xml:space="preserve"> na </w:t>
      </w:r>
      <w:r w:rsidRPr="00CB27EE">
        <w:rPr>
          <w:rStyle w:val="Siln"/>
          <w:b/>
        </w:rPr>
        <w:t>základě pohlaví je nepřípustná. Pokud</w:t>
      </w:r>
      <w:r w:rsidR="005A6B5C">
        <w:rPr>
          <w:rStyle w:val="Siln"/>
          <w:b/>
        </w:rPr>
        <w:t xml:space="preserve"> k </w:t>
      </w:r>
      <w:r w:rsidRPr="00CB27EE">
        <w:rPr>
          <w:rStyle w:val="Siln"/>
          <w:b/>
        </w:rPr>
        <w:t>ní dojde, překonejte obavy</w:t>
      </w:r>
      <w:r w:rsidR="005A6B5C">
        <w:rPr>
          <w:rStyle w:val="Siln"/>
          <w:b/>
        </w:rPr>
        <w:t xml:space="preserve"> a </w:t>
      </w:r>
      <w:r w:rsidRPr="00CB27EE">
        <w:rPr>
          <w:rStyle w:val="Siln"/>
          <w:b/>
        </w:rPr>
        <w:t>obraťte se</w:t>
      </w:r>
      <w:r w:rsidR="005A6B5C">
        <w:rPr>
          <w:rStyle w:val="Siln"/>
          <w:b/>
        </w:rPr>
        <w:t xml:space="preserve"> s </w:t>
      </w:r>
      <w:r w:rsidRPr="00CB27EE">
        <w:rPr>
          <w:rStyle w:val="Siln"/>
          <w:b/>
        </w:rPr>
        <w:t>žádostí</w:t>
      </w:r>
      <w:r w:rsidR="005A6B5C">
        <w:rPr>
          <w:rStyle w:val="Siln"/>
          <w:b/>
        </w:rPr>
        <w:t xml:space="preserve"> o </w:t>
      </w:r>
      <w:r w:rsidRPr="00CB27EE">
        <w:rPr>
          <w:rStyle w:val="Siln"/>
          <w:b/>
        </w:rPr>
        <w:t>pomoc</w:t>
      </w:r>
      <w:r w:rsidR="005A6B5C">
        <w:rPr>
          <w:rStyle w:val="Siln"/>
          <w:b/>
        </w:rPr>
        <w:t xml:space="preserve"> na </w:t>
      </w:r>
      <w:r w:rsidRPr="00CB27EE">
        <w:rPr>
          <w:rStyle w:val="Siln"/>
          <w:b/>
        </w:rPr>
        <w:t>ombudsmana. Má to smysl. Můžete pomoci nejen sobě, ale</w:t>
      </w:r>
      <w:r w:rsidR="005A6B5C">
        <w:rPr>
          <w:rStyle w:val="Siln"/>
          <w:b/>
        </w:rPr>
        <w:t xml:space="preserve"> i </w:t>
      </w:r>
      <w:r w:rsidRPr="00CB27EE">
        <w:rPr>
          <w:rStyle w:val="Siln"/>
          <w:b/>
        </w:rPr>
        <w:t>ostatním lidem</w:t>
      </w:r>
      <w:r w:rsidR="005A6B5C">
        <w:rPr>
          <w:rStyle w:val="Siln"/>
          <w:b/>
        </w:rPr>
        <w:t xml:space="preserve"> v </w:t>
      </w:r>
      <w:r w:rsidRPr="00CB27EE">
        <w:rPr>
          <w:rStyle w:val="Siln"/>
          <w:b/>
        </w:rPr>
        <w:t>podobné životní situaci. Seznamte se</w:t>
      </w:r>
      <w:r w:rsidR="005A6B5C">
        <w:rPr>
          <w:rStyle w:val="Siln"/>
          <w:b/>
        </w:rPr>
        <w:t xml:space="preserve"> s </w:t>
      </w:r>
      <w:r w:rsidRPr="00CB27EE">
        <w:rPr>
          <w:rStyle w:val="Siln"/>
          <w:b/>
        </w:rPr>
        <w:t>pěti skutečnými případy, které ombudsman úspěšně vyřešil.</w:t>
      </w:r>
    </w:p>
    <w:tbl>
      <w:tblPr>
        <w:tblStyle w:val="Mkatabulky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355"/>
      </w:tblGrid>
      <w:tr w:rsidR="00231384" w14:paraId="6E3062B2" w14:textId="77777777" w:rsidTr="005A6B5C">
        <w:tc>
          <w:tcPr>
            <w:tcW w:w="426" w:type="dxa"/>
          </w:tcPr>
          <w:p w14:paraId="4528774E" w14:textId="77777777" w:rsidR="00231384" w:rsidRPr="00231384" w:rsidRDefault="005A6B5C" w:rsidP="00231384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1.</w:t>
            </w:r>
          </w:p>
        </w:tc>
        <w:tc>
          <w:tcPr>
            <w:tcW w:w="9355" w:type="dxa"/>
          </w:tcPr>
          <w:p w14:paraId="3C75B704" w14:textId="77777777" w:rsidR="00CB27EE" w:rsidRPr="005A6B5C" w:rsidRDefault="00CB27EE" w:rsidP="005A6B5C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5A6B5C">
              <w:rPr>
                <w:rStyle w:val="Siln"/>
                <w:b/>
                <w:color w:val="008576"/>
              </w:rPr>
              <w:t>Vědkyně Tereza dostala</w:t>
            </w:r>
            <w:r w:rsidR="005A6B5C" w:rsidRPr="005A6B5C">
              <w:rPr>
                <w:rStyle w:val="Siln"/>
                <w:b/>
                <w:color w:val="008576"/>
              </w:rPr>
              <w:t xml:space="preserve"> v </w:t>
            </w:r>
            <w:r w:rsidRPr="005A6B5C">
              <w:rPr>
                <w:rStyle w:val="Siln"/>
                <w:b/>
                <w:color w:val="008576"/>
              </w:rPr>
              <w:t>práci výpověď. Podařilo se jí získat původní pracovní místo. Zaměstnavatel navíc musel zaplatit náklady soudního řízení.</w:t>
            </w:r>
          </w:p>
          <w:p w14:paraId="0AFAD977" w14:textId="77777777" w:rsidR="003D2E2B" w:rsidRDefault="003D2E2B" w:rsidP="003D2E2B">
            <w:pPr>
              <w:pStyle w:val="Zkladntext"/>
            </w:pPr>
            <w:r>
              <w:t>Paní Tereza pracovala jako úspěšná vědkyně</w:t>
            </w:r>
            <w:r w:rsidR="005A6B5C">
              <w:t xml:space="preserve"> na </w:t>
            </w:r>
            <w:r>
              <w:t>poloviční úvazek. Před nástupem</w:t>
            </w:r>
            <w:r w:rsidR="005A6B5C">
              <w:t xml:space="preserve"> na </w:t>
            </w:r>
            <w:r>
              <w:t>mateřskou dovolenou získala</w:t>
            </w:r>
            <w:r w:rsidR="005A6B5C">
              <w:t xml:space="preserve"> pro </w:t>
            </w:r>
            <w:r>
              <w:t>svého zaměstnavatele významný projekt,</w:t>
            </w:r>
            <w:r w:rsidR="005A6B5C">
              <w:t xml:space="preserve"> na </w:t>
            </w:r>
            <w:r>
              <w:t>kterém chtěla pracovat</w:t>
            </w:r>
            <w:r w:rsidR="005A6B5C">
              <w:t xml:space="preserve"> i </w:t>
            </w:r>
            <w:r>
              <w:t>během mateřské</w:t>
            </w:r>
            <w:r w:rsidR="005A6B5C">
              <w:t xml:space="preserve"> a </w:t>
            </w:r>
            <w:r>
              <w:t>později</w:t>
            </w:r>
            <w:r w:rsidR="005A6B5C">
              <w:t xml:space="preserve"> i </w:t>
            </w:r>
            <w:r>
              <w:t>rodičovské dovolené. Zaměstnavatel jí to však neumožnil. Krátce</w:t>
            </w:r>
            <w:r w:rsidR="005A6B5C">
              <w:t xml:space="preserve"> po </w:t>
            </w:r>
            <w:r>
              <w:t>návratu</w:t>
            </w:r>
            <w:r w:rsidR="005A6B5C">
              <w:t xml:space="preserve"> z </w:t>
            </w:r>
            <w:r>
              <w:t>rodičovské dovolené čekala</w:t>
            </w:r>
            <w:r w:rsidR="005A6B5C">
              <w:t xml:space="preserve"> na </w:t>
            </w:r>
            <w:r>
              <w:t>paní Terezu výpověď</w:t>
            </w:r>
            <w:r w:rsidR="005A6B5C">
              <w:t xml:space="preserve"> pro </w:t>
            </w:r>
            <w:r>
              <w:t>nadbytečnost. Paní Tereza neváhala</w:t>
            </w:r>
            <w:r w:rsidR="005A6B5C">
              <w:t xml:space="preserve"> a </w:t>
            </w:r>
            <w:r>
              <w:t>obrátila se</w:t>
            </w:r>
            <w:r w:rsidR="005A6B5C">
              <w:t xml:space="preserve"> na </w:t>
            </w:r>
            <w:r>
              <w:t>ombudsmana.</w:t>
            </w:r>
          </w:p>
          <w:p w14:paraId="547568DF" w14:textId="77777777" w:rsidR="003D2E2B" w:rsidRDefault="003D2E2B" w:rsidP="003D2E2B">
            <w:pPr>
              <w:pStyle w:val="Zkladntext"/>
            </w:pPr>
            <w:r>
              <w:t>Ombudsman dospěl</w:t>
            </w:r>
            <w:r w:rsidR="005A6B5C">
              <w:t xml:space="preserve"> k </w:t>
            </w:r>
            <w:r>
              <w:t>závěru, že se</w:t>
            </w:r>
            <w:r w:rsidR="005A6B5C">
              <w:t xml:space="preserve"> v </w:t>
            </w:r>
            <w:r>
              <w:t>případě paní Terezy mohlo jednat</w:t>
            </w:r>
            <w:r w:rsidR="005A6B5C">
              <w:t xml:space="preserve"> o </w:t>
            </w:r>
            <w:r>
              <w:t>přímou diskriminaci</w:t>
            </w:r>
            <w:r w:rsidR="005A6B5C">
              <w:t xml:space="preserve"> z </w:t>
            </w:r>
            <w:r>
              <w:t>důvodu pohlaví.</w:t>
            </w:r>
            <w:r w:rsidR="005A6B5C">
              <w:t xml:space="preserve"> Za </w:t>
            </w:r>
            <w:r>
              <w:t>diskriminaci</w:t>
            </w:r>
            <w:r w:rsidR="005A6B5C">
              <w:t xml:space="preserve"> z </w:t>
            </w:r>
            <w:r>
              <w:t>důvodu pohlaví se totiž považuje</w:t>
            </w:r>
            <w:r w:rsidR="005A6B5C">
              <w:t xml:space="preserve"> i </w:t>
            </w:r>
            <w:r>
              <w:t>nerovné zacházení</w:t>
            </w:r>
            <w:r w:rsidR="005A6B5C">
              <w:t xml:space="preserve"> na </w:t>
            </w:r>
            <w:r>
              <w:t>základě mateřství nebo otcovství. Paní Tereza předložila zprávu ombudsmana jako jeden</w:t>
            </w:r>
            <w:r w:rsidR="005A6B5C">
              <w:t xml:space="preserve"> z </w:t>
            </w:r>
            <w:r>
              <w:t xml:space="preserve">důkazů </w:t>
            </w:r>
            <w:r w:rsidR="005A6B5C">
              <w:t xml:space="preserve"> u </w:t>
            </w:r>
            <w:r>
              <w:t xml:space="preserve">soudu. Nakonec se </w:t>
            </w:r>
            <w:r w:rsidR="005A6B5C">
              <w:t xml:space="preserve">se </w:t>
            </w:r>
            <w:r>
              <w:t>zaměstnavatelem</w:t>
            </w:r>
            <w:r w:rsidR="005A6B5C">
              <w:t xml:space="preserve"> u </w:t>
            </w:r>
            <w:r>
              <w:t>soudu dohodla, že nastoupí zpátky</w:t>
            </w:r>
            <w:r w:rsidR="005A6B5C">
              <w:t xml:space="preserve"> na </w:t>
            </w:r>
            <w:r>
              <w:t>své původní místo, avšak</w:t>
            </w:r>
            <w:r w:rsidR="005A6B5C">
              <w:t xml:space="preserve"> na </w:t>
            </w:r>
            <w:r>
              <w:t>celý pracovní úvazek. Zaměstnavatel</w:t>
            </w:r>
            <w:r w:rsidR="005A6B5C">
              <w:t xml:space="preserve"> k </w:t>
            </w:r>
            <w:r>
              <w:t>tomu zaplatil veškeré soudní náklady,</w:t>
            </w:r>
            <w:r w:rsidR="005A6B5C">
              <w:t xml:space="preserve"> a </w:t>
            </w:r>
            <w:r>
              <w:t>to včetně odměny</w:t>
            </w:r>
            <w:r w:rsidR="005A6B5C">
              <w:t xml:space="preserve"> pro </w:t>
            </w:r>
            <w:r>
              <w:t>advokáta paní Terezy.</w:t>
            </w:r>
          </w:p>
          <w:p w14:paraId="37450728" w14:textId="77777777" w:rsidR="00284515" w:rsidRPr="003D2E2B" w:rsidRDefault="003D2E2B" w:rsidP="003D2E2B">
            <w:pPr>
              <w:pStyle w:val="Zkladntext"/>
              <w:rPr>
                <w:rStyle w:val="Zdraznn"/>
              </w:rPr>
            </w:pPr>
            <w:r w:rsidRPr="003D2E2B">
              <w:rPr>
                <w:rStyle w:val="Zdraznn"/>
              </w:rPr>
              <w:t>„Dnes jsem šťastná, že jsem našla odvahu</w:t>
            </w:r>
            <w:r w:rsidR="005A6B5C">
              <w:rPr>
                <w:rStyle w:val="Zdraznn"/>
              </w:rPr>
              <w:t xml:space="preserve"> a </w:t>
            </w:r>
            <w:r w:rsidRPr="003D2E2B">
              <w:rPr>
                <w:rStyle w:val="Zdraznn"/>
              </w:rPr>
              <w:t>bránila se proti neférovému jednání. Získala jsem své původní praco</w:t>
            </w:r>
            <w:r w:rsidR="005A6B5C">
              <w:rPr>
                <w:rStyle w:val="Zdraznn"/>
              </w:rPr>
              <w:t>vní místo. Navíc jsem finanční</w:t>
            </w:r>
            <w:r w:rsidRPr="003D2E2B">
              <w:rPr>
                <w:rStyle w:val="Zdraznn"/>
              </w:rPr>
              <w:t xml:space="preserve"> odškodnění ‚vyměnila‘</w:t>
            </w:r>
            <w:r w:rsidR="005A6B5C">
              <w:rPr>
                <w:rStyle w:val="Zdraznn"/>
              </w:rPr>
              <w:t xml:space="preserve"> za </w:t>
            </w:r>
            <w:r w:rsidRPr="003D2E2B">
              <w:rPr>
                <w:rStyle w:val="Zdraznn"/>
              </w:rPr>
              <w:t>možnost pracovat</w:t>
            </w:r>
            <w:r w:rsidR="005A6B5C">
              <w:rPr>
                <w:rStyle w:val="Zdraznn"/>
              </w:rPr>
              <w:t xml:space="preserve"> na </w:t>
            </w:r>
            <w:r w:rsidRPr="003D2E2B">
              <w:rPr>
                <w:rStyle w:val="Zdraznn"/>
              </w:rPr>
              <w:t>plný pracovní úvazek. Děkuji Vám!“ paní Tereza</w:t>
            </w:r>
          </w:p>
        </w:tc>
      </w:tr>
      <w:tr w:rsidR="00231384" w14:paraId="5DEBD3CC" w14:textId="77777777" w:rsidTr="005A6B5C">
        <w:tc>
          <w:tcPr>
            <w:tcW w:w="426" w:type="dxa"/>
          </w:tcPr>
          <w:p w14:paraId="51472659" w14:textId="77777777" w:rsidR="00231384" w:rsidRPr="000A3D39" w:rsidRDefault="005A6B5C" w:rsidP="000A3D39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2.</w:t>
            </w:r>
          </w:p>
        </w:tc>
        <w:tc>
          <w:tcPr>
            <w:tcW w:w="9355" w:type="dxa"/>
          </w:tcPr>
          <w:p w14:paraId="3196FC86" w14:textId="77777777" w:rsidR="00806854" w:rsidRPr="005A6B5C" w:rsidRDefault="003D2E2B" w:rsidP="005A6B5C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5A6B5C">
              <w:rPr>
                <w:rStyle w:val="Siln"/>
                <w:b/>
                <w:color w:val="008576"/>
              </w:rPr>
              <w:t>Nemocnice neumožnila panu Karlovi zůstat</w:t>
            </w:r>
            <w:r w:rsidR="005A6B5C" w:rsidRPr="005A6B5C">
              <w:rPr>
                <w:rStyle w:val="Siln"/>
                <w:b/>
                <w:color w:val="008576"/>
              </w:rPr>
              <w:t xml:space="preserve"> s </w:t>
            </w:r>
            <w:r w:rsidRPr="005A6B5C">
              <w:rPr>
                <w:rStyle w:val="Siln"/>
                <w:b/>
                <w:color w:val="008576"/>
              </w:rPr>
              <w:t>dětmi</w:t>
            </w:r>
            <w:r w:rsidR="005A6B5C" w:rsidRPr="005A6B5C">
              <w:rPr>
                <w:rStyle w:val="Siln"/>
                <w:b/>
                <w:color w:val="008576"/>
              </w:rPr>
              <w:t xml:space="preserve"> po </w:t>
            </w:r>
            <w:r w:rsidRPr="005A6B5C">
              <w:rPr>
                <w:rStyle w:val="Siln"/>
                <w:b/>
                <w:color w:val="008576"/>
              </w:rPr>
              <w:t>dobu jejich pobytu</w:t>
            </w:r>
            <w:r w:rsidR="005A6B5C" w:rsidRPr="005A6B5C">
              <w:rPr>
                <w:rStyle w:val="Siln"/>
                <w:b/>
                <w:color w:val="008576"/>
              </w:rPr>
              <w:t xml:space="preserve"> v </w:t>
            </w:r>
            <w:r w:rsidRPr="005A6B5C">
              <w:rPr>
                <w:rStyle w:val="Siln"/>
                <w:b/>
                <w:color w:val="008576"/>
              </w:rPr>
              <w:t>nemocnici. Nebylo běžné, aby doprovázejícím rodičem byl muž.</w:t>
            </w:r>
            <w:r w:rsidR="005A6B5C" w:rsidRPr="005A6B5C">
              <w:rPr>
                <w:rStyle w:val="Siln"/>
                <w:b/>
                <w:color w:val="008576"/>
              </w:rPr>
              <w:t xml:space="preserve"> Po </w:t>
            </w:r>
            <w:r w:rsidRPr="005A6B5C">
              <w:rPr>
                <w:rStyle w:val="Siln"/>
                <w:b/>
                <w:color w:val="008576"/>
              </w:rPr>
              <w:t>upozornění ombudsmana změnila nemocnice svou praxi.</w:t>
            </w:r>
          </w:p>
          <w:p w14:paraId="08627281" w14:textId="77777777" w:rsidR="003D2E2B" w:rsidRPr="003D2E2B" w:rsidRDefault="003D2E2B" w:rsidP="003D2E2B">
            <w:pPr>
              <w:pStyle w:val="Zkladntext"/>
              <w:rPr>
                <w:rStyle w:val="Zdraznn"/>
                <w:i w:val="0"/>
                <w:iCs w:val="0"/>
              </w:rPr>
            </w:pPr>
            <w:r w:rsidRPr="003D2E2B">
              <w:rPr>
                <w:rStyle w:val="Zdraznn"/>
                <w:i w:val="0"/>
                <w:iCs w:val="0"/>
              </w:rPr>
              <w:t>Manželé Jelínkovi se obrátili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>ombudsmana se stížností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>diskriminaci</w:t>
            </w:r>
            <w:r w:rsidR="005A6B5C">
              <w:rPr>
                <w:rStyle w:val="Zdraznn"/>
                <w:i w:val="0"/>
                <w:iCs w:val="0"/>
              </w:rPr>
              <w:t xml:space="preserve"> v </w:t>
            </w:r>
            <w:r w:rsidRPr="003D2E2B">
              <w:rPr>
                <w:rStyle w:val="Zdraznn"/>
                <w:i w:val="0"/>
                <w:iCs w:val="0"/>
              </w:rPr>
              <w:t>nemocnici. Ta totiž neumožnila, aby</w:t>
            </w:r>
            <w:r w:rsidR="005A6B5C">
              <w:rPr>
                <w:rStyle w:val="Zdraznn"/>
                <w:i w:val="0"/>
                <w:iCs w:val="0"/>
              </w:rPr>
              <w:t xml:space="preserve"> v </w:t>
            </w:r>
            <w:r w:rsidRPr="003D2E2B">
              <w:rPr>
                <w:rStyle w:val="Zdraznn"/>
                <w:i w:val="0"/>
                <w:iCs w:val="0"/>
              </w:rPr>
              <w:t>ní otec pobýval jako doprovod dvou malých dětí (ve věku 2</w:t>
            </w:r>
            <w:r w:rsidR="005A6B5C">
              <w:rPr>
                <w:rStyle w:val="Zdraznn"/>
                <w:i w:val="0"/>
                <w:iCs w:val="0"/>
              </w:rPr>
              <w:t xml:space="preserve"> a </w:t>
            </w:r>
            <w:r w:rsidRPr="003D2E2B">
              <w:rPr>
                <w:rStyle w:val="Zdraznn"/>
                <w:i w:val="0"/>
                <w:iCs w:val="0"/>
              </w:rPr>
              <w:t>3 let). Manželé byli přitom</w:t>
            </w:r>
            <w:r w:rsidR="005A6B5C">
              <w:rPr>
                <w:rStyle w:val="Zdraznn"/>
                <w:i w:val="0"/>
                <w:iCs w:val="0"/>
              </w:rPr>
              <w:t xml:space="preserve"> s </w:t>
            </w:r>
            <w:r w:rsidRPr="003D2E2B">
              <w:rPr>
                <w:rStyle w:val="Zdraznn"/>
                <w:i w:val="0"/>
                <w:iCs w:val="0"/>
              </w:rPr>
              <w:t>nemocnicí předem domluveni, že děti bude doprovázet otec, pan Karel. Nemocnice však panu Karlovi umožnila pobyt pouze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>ubytovně, nikoli přímo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>pokoji</w:t>
            </w:r>
            <w:r w:rsidR="005A6B5C">
              <w:rPr>
                <w:rStyle w:val="Zdraznn"/>
                <w:i w:val="0"/>
                <w:iCs w:val="0"/>
              </w:rPr>
              <w:t xml:space="preserve"> s </w:t>
            </w:r>
            <w:r w:rsidRPr="003D2E2B">
              <w:rPr>
                <w:rStyle w:val="Zdraznn"/>
                <w:i w:val="0"/>
                <w:iCs w:val="0"/>
              </w:rPr>
              <w:t>dětmi. Pobyt</w:t>
            </w:r>
            <w:r w:rsidR="005A6B5C">
              <w:rPr>
                <w:rStyle w:val="Zdraznn"/>
                <w:i w:val="0"/>
                <w:iCs w:val="0"/>
              </w:rPr>
              <w:t xml:space="preserve"> s </w:t>
            </w:r>
            <w:r w:rsidRPr="003D2E2B">
              <w:rPr>
                <w:rStyle w:val="Zdraznn"/>
                <w:i w:val="0"/>
                <w:iCs w:val="0"/>
              </w:rPr>
              <w:t>dětmi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 xml:space="preserve">oddělení nabídla výhradně matce nebo babičce. </w:t>
            </w:r>
          </w:p>
          <w:p w14:paraId="43CF7FD4" w14:textId="77777777" w:rsidR="003D2E2B" w:rsidRPr="003D2E2B" w:rsidRDefault="003D2E2B" w:rsidP="003D2E2B">
            <w:pPr>
              <w:pStyle w:val="Zkladntext"/>
              <w:rPr>
                <w:rStyle w:val="Zdraznn"/>
                <w:i w:val="0"/>
                <w:iCs w:val="0"/>
              </w:rPr>
            </w:pPr>
            <w:r w:rsidRPr="003D2E2B">
              <w:rPr>
                <w:rStyle w:val="Zdraznn"/>
                <w:i w:val="0"/>
                <w:iCs w:val="0"/>
              </w:rPr>
              <w:t>Nemocnice se dopustila diskriminace</w:t>
            </w:r>
            <w:r w:rsidR="005A6B5C">
              <w:rPr>
                <w:rStyle w:val="Zdraznn"/>
                <w:i w:val="0"/>
                <w:iCs w:val="0"/>
              </w:rPr>
              <w:t xml:space="preserve"> z </w:t>
            </w:r>
            <w:r w:rsidRPr="003D2E2B">
              <w:rPr>
                <w:rStyle w:val="Zdraznn"/>
                <w:i w:val="0"/>
                <w:iCs w:val="0"/>
              </w:rPr>
              <w:t>důvodu pohlaví, protože trvala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>tom, aby</w:t>
            </w:r>
            <w:r w:rsidR="005A6B5C">
              <w:rPr>
                <w:rStyle w:val="Zdraznn"/>
                <w:i w:val="0"/>
                <w:iCs w:val="0"/>
              </w:rPr>
              <w:t xml:space="preserve"> s </w:t>
            </w:r>
            <w:r w:rsidRPr="003D2E2B">
              <w:rPr>
                <w:rStyle w:val="Zdraznn"/>
                <w:i w:val="0"/>
                <w:iCs w:val="0"/>
              </w:rPr>
              <w:t>dětmi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>oddělení pobývala pouze matka nebo babička. Nemocnice se ani nezeptala druhé matky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>pokoji, zda jí nebude vadit, že ho bude sdílet</w:t>
            </w:r>
            <w:r w:rsidR="005A6B5C">
              <w:rPr>
                <w:rStyle w:val="Zdraznn"/>
                <w:i w:val="0"/>
                <w:iCs w:val="0"/>
              </w:rPr>
              <w:t xml:space="preserve"> s </w:t>
            </w:r>
            <w:r w:rsidRPr="003D2E2B">
              <w:rPr>
                <w:rStyle w:val="Zdraznn"/>
                <w:i w:val="0"/>
                <w:iCs w:val="0"/>
              </w:rPr>
              <w:t>mužem – panem Karlem. Místo toho automaticky neumožnila panu Karlovi pobyt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>pokoji, protože byl muž.</w:t>
            </w:r>
            <w:r w:rsidR="005A6B5C">
              <w:rPr>
                <w:rStyle w:val="Zdraznn"/>
                <w:i w:val="0"/>
                <w:iCs w:val="0"/>
              </w:rPr>
              <w:t xml:space="preserve"> Na </w:t>
            </w:r>
            <w:r w:rsidRPr="003D2E2B">
              <w:rPr>
                <w:rStyle w:val="Zdraznn"/>
                <w:i w:val="0"/>
                <w:iCs w:val="0"/>
              </w:rPr>
              <w:t>návrh ombudsmana se nemocnice rodině omluvila</w:t>
            </w:r>
            <w:r w:rsidR="005A6B5C">
              <w:rPr>
                <w:rStyle w:val="Zdraznn"/>
                <w:i w:val="0"/>
                <w:iCs w:val="0"/>
              </w:rPr>
              <w:t xml:space="preserve"> a </w:t>
            </w:r>
            <w:r w:rsidRPr="003D2E2B">
              <w:rPr>
                <w:rStyle w:val="Zdraznn"/>
                <w:i w:val="0"/>
                <w:iCs w:val="0"/>
              </w:rPr>
              <w:t>přislíbila, že změní svou praxi.</w:t>
            </w:r>
          </w:p>
          <w:p w14:paraId="468B0280" w14:textId="549ED12C" w:rsidR="00806854" w:rsidRPr="00AA64CF" w:rsidRDefault="003D2E2B" w:rsidP="00AA64CF">
            <w:pPr>
              <w:pStyle w:val="Zkladntext"/>
              <w:rPr>
                <w:i/>
                <w:iCs/>
              </w:rPr>
            </w:pPr>
            <w:r w:rsidRPr="003D2E2B">
              <w:rPr>
                <w:rStyle w:val="Zdraznn"/>
              </w:rPr>
              <w:t>„Děkujeme</w:t>
            </w:r>
            <w:r w:rsidR="005A6B5C">
              <w:rPr>
                <w:rStyle w:val="Zdraznn"/>
              </w:rPr>
              <w:t xml:space="preserve"> za </w:t>
            </w:r>
            <w:r w:rsidRPr="003D2E2B">
              <w:rPr>
                <w:rStyle w:val="Zdraznn"/>
              </w:rPr>
              <w:t>pomoc. Doufáme, že změna praxe</w:t>
            </w:r>
            <w:r w:rsidR="005A6B5C">
              <w:rPr>
                <w:rStyle w:val="Zdraznn"/>
              </w:rPr>
              <w:t xml:space="preserve"> v </w:t>
            </w:r>
            <w:r w:rsidRPr="003D2E2B">
              <w:rPr>
                <w:rStyle w:val="Zdraznn"/>
              </w:rPr>
              <w:t>této nemocnici pomůže</w:t>
            </w:r>
            <w:r w:rsidR="005A6B5C">
              <w:rPr>
                <w:rStyle w:val="Zdraznn"/>
              </w:rPr>
              <w:t xml:space="preserve"> v </w:t>
            </w:r>
            <w:r w:rsidRPr="003D2E2B">
              <w:rPr>
                <w:rStyle w:val="Zdraznn"/>
              </w:rPr>
              <w:t>budoucnu dalším rodinám, aby mohli</w:t>
            </w:r>
            <w:r w:rsidR="005A6B5C">
              <w:rPr>
                <w:rStyle w:val="Zdraznn"/>
              </w:rPr>
              <w:t xml:space="preserve"> i </w:t>
            </w:r>
            <w:r w:rsidRPr="003D2E2B">
              <w:rPr>
                <w:rStyle w:val="Zdraznn"/>
              </w:rPr>
              <w:t>otc</w:t>
            </w:r>
            <w:r w:rsidR="002A1B0B">
              <w:rPr>
                <w:rStyle w:val="Zdraznn"/>
              </w:rPr>
              <w:t>ové</w:t>
            </w:r>
            <w:r w:rsidRPr="003D2E2B">
              <w:rPr>
                <w:rStyle w:val="Zdraznn"/>
              </w:rPr>
              <w:t xml:space="preserve"> doprovázet své malé děti</w:t>
            </w:r>
            <w:r w:rsidR="005A6B5C">
              <w:rPr>
                <w:rStyle w:val="Zdraznn"/>
              </w:rPr>
              <w:t xml:space="preserve"> při </w:t>
            </w:r>
            <w:r w:rsidRPr="003D2E2B">
              <w:rPr>
                <w:rStyle w:val="Zdraznn"/>
              </w:rPr>
              <w:t>hospitalizaci</w:t>
            </w:r>
            <w:r w:rsidR="005A6B5C">
              <w:rPr>
                <w:rStyle w:val="Zdraznn"/>
              </w:rPr>
              <w:t xml:space="preserve"> a </w:t>
            </w:r>
            <w:r w:rsidRPr="003D2E2B">
              <w:rPr>
                <w:rStyle w:val="Zdraznn"/>
              </w:rPr>
              <w:t>být</w:t>
            </w:r>
            <w:r w:rsidR="005A6B5C">
              <w:rPr>
                <w:rStyle w:val="Zdraznn"/>
              </w:rPr>
              <w:t xml:space="preserve"> s </w:t>
            </w:r>
            <w:r w:rsidRPr="003D2E2B">
              <w:rPr>
                <w:rStyle w:val="Zdraznn"/>
              </w:rPr>
              <w:t>nimi nepřetržitě</w:t>
            </w:r>
            <w:r w:rsidR="005A6B5C">
              <w:rPr>
                <w:rStyle w:val="Zdraznn"/>
              </w:rPr>
              <w:t xml:space="preserve"> ve </w:t>
            </w:r>
            <w:r w:rsidRPr="003D2E2B">
              <w:rPr>
                <w:rStyle w:val="Zdraznn"/>
              </w:rPr>
              <w:t>styku.“ manželé Jelínkovi</w:t>
            </w:r>
            <w:bookmarkStart w:id="0" w:name="_GoBack"/>
            <w:bookmarkEnd w:id="0"/>
          </w:p>
        </w:tc>
      </w:tr>
      <w:tr w:rsidR="00231384" w14:paraId="36D596BB" w14:textId="77777777" w:rsidTr="005A6B5C">
        <w:tc>
          <w:tcPr>
            <w:tcW w:w="426" w:type="dxa"/>
          </w:tcPr>
          <w:p w14:paraId="3B291725" w14:textId="77777777" w:rsidR="00231384" w:rsidRPr="005A6B5C" w:rsidRDefault="005A6B5C" w:rsidP="000A3D39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lastRenderedPageBreak/>
              <w:t>3.</w:t>
            </w:r>
          </w:p>
        </w:tc>
        <w:tc>
          <w:tcPr>
            <w:tcW w:w="9355" w:type="dxa"/>
          </w:tcPr>
          <w:p w14:paraId="3269BEB5" w14:textId="77777777" w:rsidR="003D2E2B" w:rsidRPr="005A6B5C" w:rsidRDefault="003D2E2B" w:rsidP="005A6B5C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5A6B5C">
              <w:rPr>
                <w:rStyle w:val="Siln"/>
                <w:b/>
                <w:color w:val="008576"/>
              </w:rPr>
              <w:t>Po poradě</w:t>
            </w:r>
            <w:r w:rsidR="005A6B5C" w:rsidRPr="005A6B5C">
              <w:rPr>
                <w:rStyle w:val="Siln"/>
                <w:b/>
                <w:color w:val="008576"/>
              </w:rPr>
              <w:t xml:space="preserve"> s </w:t>
            </w:r>
            <w:r w:rsidRPr="005A6B5C">
              <w:rPr>
                <w:rStyle w:val="Siln"/>
                <w:b/>
                <w:color w:val="008576"/>
              </w:rPr>
              <w:t>ombudsmanem si paní Markéta vyjednala vyšší odstupné.</w:t>
            </w:r>
          </w:p>
          <w:p w14:paraId="1DC5FE8C" w14:textId="77777777" w:rsidR="00883936" w:rsidRPr="00883936" w:rsidRDefault="00883936" w:rsidP="00883936">
            <w:pPr>
              <w:pStyle w:val="Zkladntext"/>
              <w:rPr>
                <w:rStyle w:val="Siln"/>
                <w:b w:val="0"/>
              </w:rPr>
            </w:pPr>
            <w:r w:rsidRPr="00883936">
              <w:rPr>
                <w:rStyle w:val="Siln"/>
                <w:b w:val="0"/>
              </w:rPr>
              <w:t>Paní Markéta se</w:t>
            </w:r>
            <w:r w:rsidR="005A6B5C">
              <w:rPr>
                <w:rStyle w:val="Siln"/>
                <w:b w:val="0"/>
              </w:rPr>
              <w:t xml:space="preserve"> po </w:t>
            </w:r>
            <w:r w:rsidRPr="00883936">
              <w:rPr>
                <w:rStyle w:val="Siln"/>
                <w:b w:val="0"/>
              </w:rPr>
              <w:t>rodičovské dovolené chtěla vrátit</w:t>
            </w:r>
            <w:r w:rsidR="005A6B5C">
              <w:rPr>
                <w:rStyle w:val="Siln"/>
                <w:b w:val="0"/>
              </w:rPr>
              <w:t xml:space="preserve"> do </w:t>
            </w:r>
            <w:r w:rsidRPr="00883936">
              <w:rPr>
                <w:rStyle w:val="Siln"/>
                <w:b w:val="0"/>
              </w:rPr>
              <w:t>svého zaměstnání učitelky</w:t>
            </w:r>
            <w:r w:rsidR="005A6B5C">
              <w:rPr>
                <w:rStyle w:val="Siln"/>
                <w:b w:val="0"/>
              </w:rPr>
              <w:t xml:space="preserve"> na </w:t>
            </w:r>
            <w:r w:rsidRPr="00883936">
              <w:rPr>
                <w:rStyle w:val="Siln"/>
                <w:b w:val="0"/>
              </w:rPr>
              <w:t>základní škole. Ředitelka</w:t>
            </w:r>
            <w:r w:rsidR="00AD3370">
              <w:rPr>
                <w:rStyle w:val="Siln"/>
                <w:b w:val="0"/>
              </w:rPr>
              <w:t xml:space="preserve"> školy</w:t>
            </w:r>
            <w:r w:rsidRPr="00883936">
              <w:rPr>
                <w:rStyle w:val="Siln"/>
                <w:b w:val="0"/>
              </w:rPr>
              <w:t xml:space="preserve"> jí sdělila, že</w:t>
            </w:r>
            <w:r w:rsidR="005A6B5C">
              <w:rPr>
                <w:rStyle w:val="Siln"/>
                <w:b w:val="0"/>
              </w:rPr>
              <w:t xml:space="preserve"> s </w:t>
            </w:r>
            <w:r w:rsidRPr="00883936">
              <w:rPr>
                <w:rStyle w:val="Siln"/>
                <w:b w:val="0"/>
              </w:rPr>
              <w:t>jejím návratem nepočítá, protože</w:t>
            </w:r>
            <w:r w:rsidR="005A6B5C">
              <w:rPr>
                <w:rStyle w:val="Siln"/>
                <w:b w:val="0"/>
              </w:rPr>
              <w:t xml:space="preserve"> na </w:t>
            </w:r>
            <w:r w:rsidRPr="00883936">
              <w:rPr>
                <w:rStyle w:val="Siln"/>
                <w:b w:val="0"/>
              </w:rPr>
              <w:t>její místo již mezitím přijala jinou učitelku. Nabídla jí dohodu</w:t>
            </w:r>
            <w:r w:rsidR="005A6B5C">
              <w:rPr>
                <w:rStyle w:val="Siln"/>
                <w:b w:val="0"/>
              </w:rPr>
              <w:t xml:space="preserve"> o </w:t>
            </w:r>
            <w:r w:rsidRPr="00883936">
              <w:rPr>
                <w:rStyle w:val="Siln"/>
                <w:b w:val="0"/>
              </w:rPr>
              <w:t>skončení pracovního poměru</w:t>
            </w:r>
            <w:r w:rsidR="005A6B5C">
              <w:rPr>
                <w:rStyle w:val="Siln"/>
                <w:b w:val="0"/>
              </w:rPr>
              <w:t xml:space="preserve"> a </w:t>
            </w:r>
            <w:r w:rsidRPr="00883936">
              <w:rPr>
                <w:rStyle w:val="Siln"/>
                <w:b w:val="0"/>
              </w:rPr>
              <w:t>odstupné</w:t>
            </w:r>
            <w:r w:rsidR="005A6B5C">
              <w:rPr>
                <w:rStyle w:val="Siln"/>
                <w:b w:val="0"/>
              </w:rPr>
              <w:t xml:space="preserve"> ve </w:t>
            </w:r>
            <w:r w:rsidRPr="00883936">
              <w:rPr>
                <w:rStyle w:val="Siln"/>
                <w:b w:val="0"/>
              </w:rPr>
              <w:t xml:space="preserve">výši dvou měsíčních platů. </w:t>
            </w:r>
          </w:p>
          <w:p w14:paraId="4FC2FDB3" w14:textId="77777777" w:rsidR="00883936" w:rsidRPr="00883936" w:rsidRDefault="00883936" w:rsidP="00883936">
            <w:pPr>
              <w:pStyle w:val="Zkladntext"/>
              <w:rPr>
                <w:rStyle w:val="Siln"/>
                <w:b w:val="0"/>
              </w:rPr>
            </w:pPr>
            <w:r w:rsidRPr="00883936">
              <w:rPr>
                <w:rStyle w:val="Siln"/>
                <w:b w:val="0"/>
              </w:rPr>
              <w:t>Paní Markétu jsme upozornili</w:t>
            </w:r>
            <w:r w:rsidR="005A6B5C">
              <w:rPr>
                <w:rStyle w:val="Siln"/>
                <w:b w:val="0"/>
              </w:rPr>
              <w:t xml:space="preserve"> na </w:t>
            </w:r>
            <w:r w:rsidRPr="00883936">
              <w:rPr>
                <w:rStyle w:val="Siln"/>
                <w:b w:val="0"/>
              </w:rPr>
              <w:t xml:space="preserve">to, že jí ředitelka </w:t>
            </w:r>
            <w:r w:rsidR="00AD3370">
              <w:rPr>
                <w:rStyle w:val="Siln"/>
                <w:b w:val="0"/>
              </w:rPr>
              <w:t xml:space="preserve">školy </w:t>
            </w:r>
            <w:r w:rsidRPr="00883936">
              <w:rPr>
                <w:rStyle w:val="Siln"/>
                <w:b w:val="0"/>
              </w:rPr>
              <w:t>nemůže nutit</w:t>
            </w:r>
            <w:r w:rsidR="005A6B5C">
              <w:rPr>
                <w:rStyle w:val="Siln"/>
                <w:b w:val="0"/>
              </w:rPr>
              <w:t xml:space="preserve"> k </w:t>
            </w:r>
            <w:r w:rsidR="006B7FAE">
              <w:rPr>
                <w:rStyle w:val="Siln"/>
                <w:b w:val="0"/>
              </w:rPr>
              <w:t>podpisu dohody kvůli </w:t>
            </w:r>
            <w:r w:rsidRPr="00883936">
              <w:rPr>
                <w:rStyle w:val="Siln"/>
                <w:b w:val="0"/>
              </w:rPr>
              <w:t>tomu, že si</w:t>
            </w:r>
            <w:r w:rsidR="005A6B5C">
              <w:rPr>
                <w:rStyle w:val="Siln"/>
                <w:b w:val="0"/>
              </w:rPr>
              <w:t xml:space="preserve"> za </w:t>
            </w:r>
            <w:r w:rsidRPr="00883936">
              <w:rPr>
                <w:rStyle w:val="Siln"/>
                <w:b w:val="0"/>
              </w:rPr>
              <w:t>ni během rodičovské našla náhradu. Paní Markétě se nakonec podařilo vyjednat lepší odstupné</w:t>
            </w:r>
            <w:r w:rsidR="005A6B5C">
              <w:rPr>
                <w:rStyle w:val="Siln"/>
                <w:b w:val="0"/>
              </w:rPr>
              <w:t xml:space="preserve"> ve </w:t>
            </w:r>
            <w:r w:rsidRPr="00883936">
              <w:rPr>
                <w:rStyle w:val="Siln"/>
                <w:b w:val="0"/>
              </w:rPr>
              <w:t>výši šesti</w:t>
            </w:r>
            <w:r w:rsidR="005A6B5C">
              <w:rPr>
                <w:rStyle w:val="Siln"/>
                <w:b w:val="0"/>
              </w:rPr>
              <w:t xml:space="preserve"> a </w:t>
            </w:r>
            <w:r w:rsidRPr="00883936">
              <w:rPr>
                <w:rStyle w:val="Siln"/>
                <w:b w:val="0"/>
              </w:rPr>
              <w:t>půlnásobku svého platu.</w:t>
            </w:r>
            <w:r w:rsidR="005A6B5C">
              <w:rPr>
                <w:rStyle w:val="Siln"/>
                <w:b w:val="0"/>
              </w:rPr>
              <w:t xml:space="preserve"> Po </w:t>
            </w:r>
            <w:r w:rsidRPr="00883936">
              <w:rPr>
                <w:rStyle w:val="Siln"/>
                <w:b w:val="0"/>
              </w:rPr>
              <w:t>rodičovské dovolené začala pracovat</w:t>
            </w:r>
            <w:r w:rsidR="005A6B5C">
              <w:rPr>
                <w:rStyle w:val="Siln"/>
                <w:b w:val="0"/>
              </w:rPr>
              <w:t xml:space="preserve"> v </w:t>
            </w:r>
            <w:r w:rsidRPr="00883936">
              <w:rPr>
                <w:rStyle w:val="Siln"/>
                <w:b w:val="0"/>
              </w:rPr>
              <w:t>jiné škole.</w:t>
            </w:r>
          </w:p>
          <w:p w14:paraId="068BA8C1" w14:textId="77777777" w:rsidR="00231384" w:rsidRPr="00883936" w:rsidRDefault="00883936" w:rsidP="00AD3370">
            <w:pPr>
              <w:pStyle w:val="Zkladntext"/>
              <w:rPr>
                <w:rStyle w:val="Zdraznn"/>
              </w:rPr>
            </w:pPr>
            <w:r w:rsidRPr="00883936">
              <w:rPr>
                <w:rStyle w:val="Zdraznn"/>
              </w:rPr>
              <w:t>„Čtyřměsíční vyjednávání se zaměstnavatelem mi dalo životní lekci nejenom</w:t>
            </w:r>
            <w:r w:rsidR="005A6B5C">
              <w:rPr>
                <w:rStyle w:val="Zdraznn"/>
              </w:rPr>
              <w:t xml:space="preserve"> v </w:t>
            </w:r>
            <w:r w:rsidRPr="00883936">
              <w:rPr>
                <w:rStyle w:val="Zdraznn"/>
              </w:rPr>
              <w:t>tom, že ustojím</w:t>
            </w:r>
            <w:r w:rsidR="005A6B5C">
              <w:rPr>
                <w:rStyle w:val="Zdraznn"/>
              </w:rPr>
              <w:t xml:space="preserve"> i </w:t>
            </w:r>
            <w:r w:rsidRPr="00883936">
              <w:rPr>
                <w:rStyle w:val="Zdraznn"/>
              </w:rPr>
              <w:t>osobní útok, ale</w:t>
            </w:r>
            <w:r w:rsidR="005A6B5C">
              <w:rPr>
                <w:rStyle w:val="Zdraznn"/>
              </w:rPr>
              <w:t xml:space="preserve"> i v </w:t>
            </w:r>
            <w:r w:rsidRPr="00883936">
              <w:rPr>
                <w:rStyle w:val="Zdraznn"/>
              </w:rPr>
              <w:t>tom, že je-li člověk připraven</w:t>
            </w:r>
            <w:r w:rsidR="005A6B5C">
              <w:rPr>
                <w:rStyle w:val="Zdraznn"/>
              </w:rPr>
              <w:t xml:space="preserve"> a </w:t>
            </w:r>
            <w:r w:rsidRPr="00883936">
              <w:rPr>
                <w:rStyle w:val="Zdraznn"/>
              </w:rPr>
              <w:t>zná svá práva, může se proti osobnímu útisku lépe obrnit, třebaže je vysoce nepříjemný.</w:t>
            </w:r>
            <w:r w:rsidR="005A6B5C">
              <w:rPr>
                <w:rStyle w:val="Zdraznn"/>
              </w:rPr>
              <w:t xml:space="preserve"> A </w:t>
            </w:r>
            <w:r w:rsidRPr="00883936">
              <w:rPr>
                <w:rStyle w:val="Zdraznn"/>
              </w:rPr>
              <w:t>tu ‚sílu brnění‘ jsem našla</w:t>
            </w:r>
            <w:r w:rsidR="005A6B5C">
              <w:rPr>
                <w:rStyle w:val="Zdraznn"/>
              </w:rPr>
              <w:t xml:space="preserve"> ve </w:t>
            </w:r>
            <w:r w:rsidR="00AD3370">
              <w:rPr>
                <w:rStyle w:val="Zdraznn"/>
              </w:rPr>
              <w:t>V</w:t>
            </w:r>
            <w:r w:rsidRPr="00883936">
              <w:rPr>
                <w:rStyle w:val="Zdraznn"/>
              </w:rPr>
              <w:t>aší zprávě,</w:t>
            </w:r>
            <w:r w:rsidR="005A6B5C">
              <w:rPr>
                <w:rStyle w:val="Zdraznn"/>
              </w:rPr>
              <w:t xml:space="preserve"> za </w:t>
            </w:r>
            <w:r w:rsidRPr="00883936">
              <w:rPr>
                <w:rStyle w:val="Zdraznn"/>
              </w:rPr>
              <w:t>kterou ještě jednou děkuji.“ paní Markéta</w:t>
            </w:r>
          </w:p>
        </w:tc>
      </w:tr>
      <w:tr w:rsidR="00231384" w14:paraId="57113350" w14:textId="77777777" w:rsidTr="005A6B5C">
        <w:tc>
          <w:tcPr>
            <w:tcW w:w="426" w:type="dxa"/>
          </w:tcPr>
          <w:p w14:paraId="3B045AA0" w14:textId="77777777" w:rsidR="00231384" w:rsidRPr="000A3D39" w:rsidRDefault="005A6B5C" w:rsidP="000A3D39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4.</w:t>
            </w:r>
          </w:p>
        </w:tc>
        <w:tc>
          <w:tcPr>
            <w:tcW w:w="9355" w:type="dxa"/>
          </w:tcPr>
          <w:p w14:paraId="31158C09" w14:textId="77777777" w:rsidR="00883936" w:rsidRPr="005A6B5C" w:rsidRDefault="00AD3370" w:rsidP="005A6B5C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>
              <w:rPr>
                <w:rStyle w:val="Siln"/>
                <w:b/>
                <w:color w:val="008576"/>
              </w:rPr>
              <w:t xml:space="preserve">S pomocí </w:t>
            </w:r>
            <w:r w:rsidR="00883936" w:rsidRPr="005A6B5C">
              <w:rPr>
                <w:rStyle w:val="Siln"/>
                <w:b/>
                <w:color w:val="008576"/>
              </w:rPr>
              <w:t>ombudsmana mohla paní Jana pracovat</w:t>
            </w:r>
            <w:r w:rsidR="005A6B5C" w:rsidRPr="005A6B5C">
              <w:rPr>
                <w:rStyle w:val="Siln"/>
                <w:b/>
                <w:color w:val="008576"/>
              </w:rPr>
              <w:t xml:space="preserve"> i </w:t>
            </w:r>
            <w:r w:rsidR="00883936" w:rsidRPr="005A6B5C">
              <w:rPr>
                <w:rStyle w:val="Siln"/>
                <w:b/>
                <w:color w:val="008576"/>
              </w:rPr>
              <w:t>se věnovat své dceři.</w:t>
            </w:r>
          </w:p>
          <w:p w14:paraId="0A26EED4" w14:textId="77777777" w:rsidR="00AA64CF" w:rsidRPr="008D5CB4" w:rsidRDefault="00AA64CF" w:rsidP="00AA64CF">
            <w:pPr>
              <w:pStyle w:val="Zkladntext"/>
              <w:rPr>
                <w:rStyle w:val="Siln"/>
                <w:b w:val="0"/>
              </w:rPr>
            </w:pPr>
            <w:r w:rsidRPr="008D5CB4">
              <w:rPr>
                <w:rStyle w:val="Siln"/>
                <w:b w:val="0"/>
              </w:rPr>
              <w:t xml:space="preserve">Paní Jana pracovala na ministerstvu. Protože šel plný úvazek jen těžko sladit s náročnou péčí o dítě, požádala zaměstnavatele o zkrácení úvazku na pět hodin denně. Mohla by se tak starat o dítě a současně chodit do práce. Nadřízení paní Jany však zkrácení úvazku nepovolili, přestože to situace v úřadu umožňovala. Paní Jana se proto obrátila na ombudsmana s žádostí o pomoc. </w:t>
            </w:r>
          </w:p>
          <w:p w14:paraId="12A4F90F" w14:textId="77777777" w:rsidR="00AA64CF" w:rsidRPr="008D5CB4" w:rsidRDefault="00AA64CF" w:rsidP="00AA64CF">
            <w:pPr>
              <w:pStyle w:val="Zkladntext"/>
              <w:rPr>
                <w:rStyle w:val="Siln"/>
                <w:b w:val="0"/>
              </w:rPr>
            </w:pPr>
            <w:r w:rsidRPr="008D5CB4">
              <w:rPr>
                <w:rStyle w:val="Siln"/>
                <w:b w:val="0"/>
              </w:rPr>
              <w:t xml:space="preserve">Pokud tomu nebrání potřeba řádného plnění úkolů, mají </w:t>
            </w:r>
            <w:r>
              <w:rPr>
                <w:rStyle w:val="Siln"/>
                <w:b w:val="0"/>
              </w:rPr>
              <w:t>zaměstnanci pečující o děti dle </w:t>
            </w:r>
            <w:r w:rsidRPr="008D5CB4">
              <w:rPr>
                <w:rStyle w:val="Siln"/>
                <w:b w:val="0"/>
              </w:rPr>
              <w:t>podmínek zákona o státní službě právo na zkrácenou pracovní dobu. Na základě konzultace s ombudsmanem podala paní Jana proti rozhodnutí odvolání. Zaměstnavatel nakonec paní Janě pracovní dobu zkrátil tak, aby zvládla péči o dítě i práci</w:t>
            </w:r>
            <w:r>
              <w:rPr>
                <w:rStyle w:val="Siln"/>
                <w:b w:val="0"/>
              </w:rPr>
              <w:t>.</w:t>
            </w:r>
            <w:r w:rsidRPr="008D5CB4">
              <w:rPr>
                <w:rStyle w:val="Siln"/>
                <w:b w:val="0"/>
              </w:rPr>
              <w:t xml:space="preserve"> </w:t>
            </w:r>
          </w:p>
          <w:p w14:paraId="25FC31DA" w14:textId="5DF37735" w:rsidR="00CB1686" w:rsidRPr="00CB1686" w:rsidRDefault="00AA64CF" w:rsidP="00AA64CF">
            <w:pPr>
              <w:pStyle w:val="Zkladntext"/>
              <w:rPr>
                <w:i/>
                <w:iCs/>
              </w:rPr>
            </w:pPr>
            <w:r w:rsidRPr="008D5CB4">
              <w:rPr>
                <w:rStyle w:val="Zdraznn"/>
              </w:rPr>
              <w:t>„S Vaší pomocí jsem mohla skloubit péči o své malé dítě a práci, která mě baví a které bych se nechtěla vzdát.“ paní Jana</w:t>
            </w:r>
          </w:p>
        </w:tc>
      </w:tr>
      <w:tr w:rsidR="00CB1686" w14:paraId="6A9C9BCB" w14:textId="77777777" w:rsidTr="005A6B5C">
        <w:tc>
          <w:tcPr>
            <w:tcW w:w="426" w:type="dxa"/>
          </w:tcPr>
          <w:p w14:paraId="49EA69F7" w14:textId="77777777" w:rsidR="00CB1686" w:rsidRPr="000A3D39" w:rsidRDefault="005A6B5C" w:rsidP="000A3D39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5.</w:t>
            </w:r>
          </w:p>
        </w:tc>
        <w:tc>
          <w:tcPr>
            <w:tcW w:w="9355" w:type="dxa"/>
          </w:tcPr>
          <w:p w14:paraId="40F003C5" w14:textId="77777777" w:rsidR="00883936" w:rsidRPr="005A6B5C" w:rsidRDefault="00883936" w:rsidP="005A6B5C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5A6B5C">
              <w:rPr>
                <w:rStyle w:val="Siln"/>
                <w:b/>
                <w:color w:val="008576"/>
              </w:rPr>
              <w:t>Obchod</w:t>
            </w:r>
            <w:r w:rsidR="005A6B5C" w:rsidRPr="005A6B5C">
              <w:rPr>
                <w:rStyle w:val="Siln"/>
                <w:b/>
                <w:color w:val="008576"/>
              </w:rPr>
              <w:t xml:space="preserve"> po </w:t>
            </w:r>
            <w:r w:rsidRPr="005A6B5C">
              <w:rPr>
                <w:rStyle w:val="Siln"/>
                <w:b/>
                <w:color w:val="008576"/>
              </w:rPr>
              <w:t>zásahu ombudsmana umožnil vstup kočárkům</w:t>
            </w:r>
            <w:r w:rsidR="005A6B5C" w:rsidRPr="005A6B5C">
              <w:rPr>
                <w:rStyle w:val="Siln"/>
                <w:b/>
                <w:color w:val="008576"/>
              </w:rPr>
              <w:t xml:space="preserve"> do </w:t>
            </w:r>
            <w:r w:rsidRPr="005A6B5C">
              <w:rPr>
                <w:rStyle w:val="Siln"/>
                <w:b/>
                <w:color w:val="008576"/>
              </w:rPr>
              <w:t>provozovny.</w:t>
            </w:r>
          </w:p>
          <w:p w14:paraId="52CD6AA4" w14:textId="77777777" w:rsidR="00883936" w:rsidRPr="00883936" w:rsidRDefault="00883936" w:rsidP="00883936">
            <w:pPr>
              <w:pStyle w:val="Zkladntext"/>
              <w:rPr>
                <w:rStyle w:val="Siln"/>
                <w:b w:val="0"/>
              </w:rPr>
            </w:pPr>
            <w:r w:rsidRPr="00883936">
              <w:rPr>
                <w:rStyle w:val="Siln"/>
                <w:b w:val="0"/>
              </w:rPr>
              <w:t>Majitelka obchodu</w:t>
            </w:r>
            <w:r w:rsidR="005A6B5C">
              <w:rPr>
                <w:rStyle w:val="Siln"/>
                <w:b w:val="0"/>
              </w:rPr>
              <w:t xml:space="preserve"> s </w:t>
            </w:r>
            <w:r w:rsidRPr="00883936">
              <w:rPr>
                <w:rStyle w:val="Siln"/>
                <w:b w:val="0"/>
              </w:rPr>
              <w:t>potravinami se rozhodla, že</w:t>
            </w:r>
            <w:r w:rsidR="005A6B5C">
              <w:rPr>
                <w:rStyle w:val="Siln"/>
                <w:b w:val="0"/>
              </w:rPr>
              <w:t xml:space="preserve"> ve </w:t>
            </w:r>
            <w:r w:rsidRPr="00883936">
              <w:rPr>
                <w:rStyle w:val="Siln"/>
                <w:b w:val="0"/>
              </w:rPr>
              <w:t>svém obchodě nechce kočárky. Proto</w:t>
            </w:r>
            <w:r w:rsidR="002D3880">
              <w:rPr>
                <w:rStyle w:val="Siln"/>
                <w:b w:val="0"/>
              </w:rPr>
              <w:t> </w:t>
            </w:r>
            <w:r w:rsidR="005A6B5C">
              <w:rPr>
                <w:rStyle w:val="Siln"/>
                <w:b w:val="0"/>
              </w:rPr>
              <w:t>na </w:t>
            </w:r>
            <w:r w:rsidRPr="00883936">
              <w:rPr>
                <w:rStyle w:val="Siln"/>
                <w:b w:val="0"/>
              </w:rPr>
              <w:t>dveře umístila obrázek</w:t>
            </w:r>
            <w:r w:rsidR="005A6B5C">
              <w:rPr>
                <w:rStyle w:val="Siln"/>
                <w:b w:val="0"/>
              </w:rPr>
              <w:t xml:space="preserve"> s </w:t>
            </w:r>
            <w:r w:rsidRPr="00883936">
              <w:rPr>
                <w:rStyle w:val="Siln"/>
                <w:b w:val="0"/>
              </w:rPr>
              <w:t>přeškrtnutým kočárkem. Paní Ivaně to vadilo, protože byla matkou,</w:t>
            </w:r>
            <w:r w:rsidR="005A6B5C">
              <w:rPr>
                <w:rStyle w:val="Siln"/>
                <w:b w:val="0"/>
              </w:rPr>
              <w:t xml:space="preserve"> a </w:t>
            </w:r>
            <w:r w:rsidRPr="00883936">
              <w:rPr>
                <w:rStyle w:val="Siln"/>
                <w:b w:val="0"/>
              </w:rPr>
              <w:t>cítila se být diskriminována. Nechtěla nechávat svého dvouletého syna</w:t>
            </w:r>
            <w:r w:rsidR="005A6B5C">
              <w:rPr>
                <w:rStyle w:val="Siln"/>
                <w:b w:val="0"/>
              </w:rPr>
              <w:t xml:space="preserve"> v </w:t>
            </w:r>
            <w:r w:rsidRPr="00883936">
              <w:rPr>
                <w:rStyle w:val="Siln"/>
                <w:b w:val="0"/>
              </w:rPr>
              <w:t>kočárku samotného venku před</w:t>
            </w:r>
            <w:r w:rsidR="00AD3370">
              <w:rPr>
                <w:rStyle w:val="Siln"/>
                <w:b w:val="0"/>
              </w:rPr>
              <w:t>e</w:t>
            </w:r>
            <w:r w:rsidRPr="00883936">
              <w:rPr>
                <w:rStyle w:val="Siln"/>
                <w:b w:val="0"/>
              </w:rPr>
              <w:t xml:space="preserve"> dveřmi, když byl obchod dostatečně prostorný</w:t>
            </w:r>
            <w:r w:rsidR="005A6B5C">
              <w:rPr>
                <w:rStyle w:val="Siln"/>
                <w:b w:val="0"/>
              </w:rPr>
              <w:t xml:space="preserve"> i pro </w:t>
            </w:r>
            <w:r w:rsidRPr="00883936">
              <w:rPr>
                <w:rStyle w:val="Siln"/>
                <w:b w:val="0"/>
              </w:rPr>
              <w:t>její kočárek. Obrátila se tedy</w:t>
            </w:r>
            <w:r w:rsidR="005A6B5C">
              <w:rPr>
                <w:rStyle w:val="Siln"/>
                <w:b w:val="0"/>
              </w:rPr>
              <w:t xml:space="preserve"> na </w:t>
            </w:r>
            <w:r w:rsidRPr="00883936">
              <w:rPr>
                <w:rStyle w:val="Siln"/>
                <w:b w:val="0"/>
              </w:rPr>
              <w:t>Českou obchodní inspekci, která se ale jejím problémem odmítla zabývat. Nakonec se paní Ivana obrátila</w:t>
            </w:r>
            <w:r w:rsidR="005A6B5C">
              <w:rPr>
                <w:rStyle w:val="Siln"/>
                <w:b w:val="0"/>
              </w:rPr>
              <w:t xml:space="preserve"> na </w:t>
            </w:r>
            <w:r w:rsidRPr="00883936">
              <w:rPr>
                <w:rStyle w:val="Siln"/>
                <w:b w:val="0"/>
              </w:rPr>
              <w:t>ombudsmana.</w:t>
            </w:r>
          </w:p>
          <w:p w14:paraId="2D80F9C2" w14:textId="77777777" w:rsidR="00883936" w:rsidRPr="00883936" w:rsidRDefault="00883936" w:rsidP="00883936">
            <w:pPr>
              <w:pStyle w:val="Zkladntext"/>
              <w:rPr>
                <w:rStyle w:val="Siln"/>
                <w:b w:val="0"/>
              </w:rPr>
            </w:pPr>
            <w:r w:rsidRPr="00883936">
              <w:rPr>
                <w:rStyle w:val="Siln"/>
                <w:b w:val="0"/>
              </w:rPr>
              <w:t>Situaci paní Ivany ombudsman posoudil jako nepřímou diskriminaci</w:t>
            </w:r>
            <w:r w:rsidR="005A6B5C">
              <w:rPr>
                <w:rStyle w:val="Siln"/>
                <w:b w:val="0"/>
              </w:rPr>
              <w:t xml:space="preserve"> z </w:t>
            </w:r>
            <w:r w:rsidR="002D3880">
              <w:rPr>
                <w:rStyle w:val="Siln"/>
                <w:b w:val="0"/>
              </w:rPr>
              <w:t>důvodu pohlaví. Ačkoli </w:t>
            </w:r>
            <w:r w:rsidRPr="00883936">
              <w:rPr>
                <w:rStyle w:val="Siln"/>
                <w:b w:val="0"/>
              </w:rPr>
              <w:t>se</w:t>
            </w:r>
            <w:r w:rsidR="005A6B5C">
              <w:rPr>
                <w:rStyle w:val="Siln"/>
                <w:b w:val="0"/>
              </w:rPr>
              <w:t xml:space="preserve"> na </w:t>
            </w:r>
            <w:r w:rsidRPr="00883936">
              <w:rPr>
                <w:rStyle w:val="Siln"/>
                <w:b w:val="0"/>
              </w:rPr>
              <w:t>první pohled může zdát, že si obchodníci m</w:t>
            </w:r>
            <w:r w:rsidR="002D3880">
              <w:rPr>
                <w:rStyle w:val="Siln"/>
                <w:b w:val="0"/>
              </w:rPr>
              <w:t>ohou stanovit své podmínky, jak </w:t>
            </w:r>
            <w:r w:rsidRPr="00883936">
              <w:rPr>
                <w:rStyle w:val="Siln"/>
                <w:b w:val="0"/>
              </w:rPr>
              <w:t>uznají</w:t>
            </w:r>
            <w:r w:rsidR="005A6B5C">
              <w:rPr>
                <w:rStyle w:val="Siln"/>
                <w:b w:val="0"/>
              </w:rPr>
              <w:t xml:space="preserve"> za </w:t>
            </w:r>
            <w:r w:rsidRPr="00883936">
              <w:rPr>
                <w:rStyle w:val="Siln"/>
                <w:b w:val="0"/>
              </w:rPr>
              <w:t>vhodné, není to tak vždy. Ani obchodníci nesmí diskriminovat – jejich podmínky</w:t>
            </w:r>
            <w:r w:rsidR="005A6B5C">
              <w:rPr>
                <w:rStyle w:val="Siln"/>
                <w:b w:val="0"/>
              </w:rPr>
              <w:t xml:space="preserve"> a </w:t>
            </w:r>
            <w:r w:rsidRPr="00883936">
              <w:rPr>
                <w:rStyle w:val="Siln"/>
                <w:b w:val="0"/>
              </w:rPr>
              <w:t>pravidla nesmí</w:t>
            </w:r>
            <w:r w:rsidR="005A6B5C">
              <w:rPr>
                <w:rStyle w:val="Siln"/>
                <w:b w:val="0"/>
              </w:rPr>
              <w:t xml:space="preserve"> při </w:t>
            </w:r>
            <w:r w:rsidRPr="00883936">
              <w:rPr>
                <w:rStyle w:val="Siln"/>
                <w:b w:val="0"/>
              </w:rPr>
              <w:t>nákupu zboží nespravedlivě dopadat</w:t>
            </w:r>
            <w:r w:rsidR="005A6B5C">
              <w:rPr>
                <w:rStyle w:val="Siln"/>
                <w:b w:val="0"/>
              </w:rPr>
              <w:t xml:space="preserve"> na </w:t>
            </w:r>
            <w:r w:rsidRPr="00883936">
              <w:rPr>
                <w:rStyle w:val="Siln"/>
                <w:b w:val="0"/>
              </w:rPr>
              <w:t>rodiče malých dětí.</w:t>
            </w:r>
            <w:r w:rsidR="005A6B5C">
              <w:rPr>
                <w:rStyle w:val="Siln"/>
                <w:b w:val="0"/>
              </w:rPr>
              <w:t xml:space="preserve"> Po </w:t>
            </w:r>
            <w:r w:rsidRPr="00883936">
              <w:rPr>
                <w:rStyle w:val="Siln"/>
                <w:b w:val="0"/>
              </w:rPr>
              <w:t>upozornění ombudsmana provozovatelka odstranila obrázek</w:t>
            </w:r>
            <w:r w:rsidR="005A6B5C">
              <w:rPr>
                <w:rStyle w:val="Siln"/>
                <w:b w:val="0"/>
              </w:rPr>
              <w:t xml:space="preserve"> s </w:t>
            </w:r>
            <w:r w:rsidRPr="00883936">
              <w:rPr>
                <w:rStyle w:val="Siln"/>
                <w:b w:val="0"/>
              </w:rPr>
              <w:t>přeškrtnutým kočárkem. Bezpečnost zákazníků je možné řešit</w:t>
            </w:r>
            <w:r w:rsidR="005A6B5C">
              <w:rPr>
                <w:rStyle w:val="Siln"/>
                <w:b w:val="0"/>
              </w:rPr>
              <w:t xml:space="preserve"> i </w:t>
            </w:r>
            <w:r w:rsidRPr="00883936">
              <w:rPr>
                <w:rStyle w:val="Siln"/>
                <w:b w:val="0"/>
              </w:rPr>
              <w:t>jinými způsoby než úplným zákazem vstupu rodičů</w:t>
            </w:r>
            <w:r w:rsidR="005A6B5C">
              <w:rPr>
                <w:rStyle w:val="Siln"/>
                <w:b w:val="0"/>
              </w:rPr>
              <w:t xml:space="preserve"> s </w:t>
            </w:r>
            <w:r w:rsidRPr="00883936">
              <w:rPr>
                <w:rStyle w:val="Siln"/>
                <w:b w:val="0"/>
              </w:rPr>
              <w:t>kočárky. Pokud zrovna obchod nebude plný zákazníků</w:t>
            </w:r>
            <w:r w:rsidR="005A6B5C">
              <w:rPr>
                <w:rStyle w:val="Siln"/>
                <w:b w:val="0"/>
              </w:rPr>
              <w:t xml:space="preserve"> a </w:t>
            </w:r>
            <w:r w:rsidRPr="00883936">
              <w:rPr>
                <w:rStyle w:val="Siln"/>
                <w:b w:val="0"/>
              </w:rPr>
              <w:t>neoh</w:t>
            </w:r>
            <w:r w:rsidR="002D3880">
              <w:rPr>
                <w:rStyle w:val="Siln"/>
                <w:b w:val="0"/>
              </w:rPr>
              <w:t>rozí to ničí bezpečnost, dovolí </w:t>
            </w:r>
            <w:r w:rsidRPr="00883936">
              <w:rPr>
                <w:rStyle w:val="Siln"/>
                <w:b w:val="0"/>
              </w:rPr>
              <w:t>provozovatelka rodičům vjezd</w:t>
            </w:r>
            <w:r w:rsidR="005A6B5C">
              <w:rPr>
                <w:rStyle w:val="Siln"/>
                <w:b w:val="0"/>
              </w:rPr>
              <w:t xml:space="preserve"> s </w:t>
            </w:r>
            <w:r w:rsidRPr="00883936">
              <w:rPr>
                <w:rStyle w:val="Siln"/>
                <w:b w:val="0"/>
              </w:rPr>
              <w:t>kočárkem.</w:t>
            </w:r>
          </w:p>
          <w:p w14:paraId="47FA5BB2" w14:textId="77777777" w:rsidR="007A5DE7" w:rsidRPr="00883936" w:rsidRDefault="00883936" w:rsidP="00883936">
            <w:pPr>
              <w:pStyle w:val="Zkladntext"/>
              <w:rPr>
                <w:rStyle w:val="Zdraznn"/>
              </w:rPr>
            </w:pPr>
            <w:r w:rsidRPr="00883936">
              <w:rPr>
                <w:rStyle w:val="Zdraznn"/>
              </w:rPr>
              <w:t>„Tato situace se mi nestala poprvé. Jsem ráda, že majitelka obchodu změnila názor</w:t>
            </w:r>
            <w:r w:rsidR="005A6B5C">
              <w:rPr>
                <w:rStyle w:val="Zdraznn"/>
              </w:rPr>
              <w:t xml:space="preserve"> a </w:t>
            </w:r>
            <w:r w:rsidR="002D3880">
              <w:rPr>
                <w:rStyle w:val="Zdraznn"/>
              </w:rPr>
              <w:t>já </w:t>
            </w:r>
            <w:r w:rsidRPr="00883936">
              <w:rPr>
                <w:rStyle w:val="Zdraznn"/>
              </w:rPr>
              <w:t>nemusím chodit nakupovat</w:t>
            </w:r>
            <w:r w:rsidR="005A6B5C">
              <w:rPr>
                <w:rStyle w:val="Zdraznn"/>
              </w:rPr>
              <w:t xml:space="preserve"> do </w:t>
            </w:r>
            <w:r w:rsidRPr="00883936">
              <w:rPr>
                <w:rStyle w:val="Zdraznn"/>
              </w:rPr>
              <w:t>vzdálenějšího obchodu“. paní Ivana</w:t>
            </w:r>
          </w:p>
        </w:tc>
      </w:tr>
    </w:tbl>
    <w:p w14:paraId="2FFE0992" w14:textId="77777777" w:rsidR="005A6B5C" w:rsidRDefault="005A6B5C" w:rsidP="001722A6">
      <w:pPr>
        <w:pStyle w:val="Nadpis2"/>
        <w:sectPr w:rsidR="005A6B5C" w:rsidSect="00AA64CF">
          <w:footerReference w:type="default" r:id="rId12"/>
          <w:footerReference w:type="first" r:id="rId13"/>
          <w:pgSz w:w="11906" w:h="16838"/>
          <w:pgMar w:top="851" w:right="1134" w:bottom="851" w:left="1134" w:header="624" w:footer="567" w:gutter="0"/>
          <w:cols w:space="708"/>
          <w:titlePg/>
          <w:docGrid w:linePitch="360"/>
        </w:sectPr>
      </w:pPr>
    </w:p>
    <w:p w14:paraId="3FC204AD" w14:textId="77777777" w:rsidR="0046519A" w:rsidRPr="004E25AD" w:rsidRDefault="0046519A" w:rsidP="001722A6">
      <w:pPr>
        <w:pStyle w:val="Nadpis2"/>
      </w:pPr>
    </w:p>
    <w:tbl>
      <w:tblPr>
        <w:tblStyle w:val="Mkatabulky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9218"/>
      </w:tblGrid>
      <w:tr w:rsidR="004E25AD" w:rsidRPr="00576544" w14:paraId="015DCE52" w14:textId="77777777" w:rsidTr="008F029E">
        <w:tc>
          <w:tcPr>
            <w:tcW w:w="852" w:type="dxa"/>
          </w:tcPr>
          <w:p w14:paraId="113A2423" w14:textId="77777777" w:rsidR="004E25AD" w:rsidRPr="000B78FC" w:rsidRDefault="00D30B1A" w:rsidP="001722A6">
            <w:pPr>
              <w:pStyle w:val="Zkladntext"/>
              <w:rPr>
                <w:rStyle w:val="zelen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1312" behindDoc="0" locked="1" layoutInCell="1" allowOverlap="1" wp14:anchorId="665EFCF8" wp14:editId="651BA8A8">
                  <wp:simplePos x="0" y="0"/>
                  <wp:positionH relativeFrom="margin">
                    <wp:posOffset>9525</wp:posOffset>
                  </wp:positionH>
                  <wp:positionV relativeFrom="page">
                    <wp:posOffset>71120</wp:posOffset>
                  </wp:positionV>
                  <wp:extent cx="359410" cy="359410"/>
                  <wp:effectExtent l="0" t="0" r="2540" b="0"/>
                  <wp:wrapSquare wrapText="right"/>
                  <wp:docPr id="13" name="Grafický objekt 25" descr="Ukazovák ukazující vpra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18" w:type="dxa"/>
          </w:tcPr>
          <w:p w14:paraId="7E890A88" w14:textId="77777777" w:rsidR="00970318" w:rsidRPr="00D30B1A" w:rsidRDefault="00883936" w:rsidP="00D30B1A">
            <w:pPr>
              <w:pStyle w:val="Nadpis2"/>
              <w:outlineLvl w:val="1"/>
              <w:rPr>
                <w:rStyle w:val="Siln"/>
                <w:b w:val="0"/>
                <w:color w:val="008576"/>
              </w:rPr>
            </w:pPr>
            <w:r>
              <w:rPr>
                <w:rStyle w:val="Siln"/>
                <w:b w:val="0"/>
                <w:color w:val="008576"/>
              </w:rPr>
              <w:t>Co všechno může být d</w:t>
            </w:r>
            <w:r w:rsidR="001722A6" w:rsidRPr="00D30B1A">
              <w:rPr>
                <w:rStyle w:val="Siln"/>
                <w:b w:val="0"/>
                <w:color w:val="008576"/>
              </w:rPr>
              <w:t>iskriminace</w:t>
            </w:r>
            <w:r w:rsidR="005A6B5C">
              <w:rPr>
                <w:rStyle w:val="Siln"/>
                <w:b w:val="0"/>
                <w:color w:val="008576"/>
              </w:rPr>
              <w:t xml:space="preserve"> z </w:t>
            </w:r>
            <w:r>
              <w:rPr>
                <w:rStyle w:val="Siln"/>
                <w:b w:val="0"/>
                <w:color w:val="008576"/>
              </w:rPr>
              <w:t>důvodu pohlaví</w:t>
            </w:r>
            <w:r w:rsidR="001722A6" w:rsidRPr="00D30B1A">
              <w:rPr>
                <w:rStyle w:val="Siln"/>
                <w:b w:val="0"/>
                <w:color w:val="008576"/>
              </w:rPr>
              <w:t xml:space="preserve">? </w:t>
            </w:r>
          </w:p>
          <w:p w14:paraId="6A660FF8" w14:textId="77777777" w:rsidR="00883936" w:rsidRPr="00883936" w:rsidRDefault="00883936" w:rsidP="00883936">
            <w:pPr>
              <w:pStyle w:val="Zkladntext"/>
              <w:rPr>
                <w:rStyle w:val="Siln"/>
              </w:rPr>
            </w:pPr>
            <w:r w:rsidRPr="00883936">
              <w:rPr>
                <w:rStyle w:val="Siln"/>
              </w:rPr>
              <w:t>Diskriminací</w:t>
            </w:r>
            <w:r w:rsidR="005A6B5C">
              <w:rPr>
                <w:rStyle w:val="Siln"/>
              </w:rPr>
              <w:t xml:space="preserve"> na </w:t>
            </w:r>
            <w:r w:rsidRPr="00883936">
              <w:rPr>
                <w:rStyle w:val="Siln"/>
              </w:rPr>
              <w:t>základě pohlaví se rozumí situace, kdy</w:t>
            </w:r>
            <w:r w:rsidR="005A6B5C">
              <w:rPr>
                <w:rStyle w:val="Siln"/>
              </w:rPr>
              <w:t xml:space="preserve"> s </w:t>
            </w:r>
            <w:r w:rsidR="00AD3370">
              <w:rPr>
                <w:rStyle w:val="Siln"/>
              </w:rPr>
              <w:t>V</w:t>
            </w:r>
            <w:r w:rsidRPr="00883936">
              <w:rPr>
                <w:rStyle w:val="Siln"/>
              </w:rPr>
              <w:t>ámi někdo jedná méně příznivě než</w:t>
            </w:r>
            <w:r w:rsidR="005A6B5C">
              <w:rPr>
                <w:rStyle w:val="Siln"/>
              </w:rPr>
              <w:t xml:space="preserve"> s </w:t>
            </w:r>
            <w:r w:rsidRPr="00883936">
              <w:rPr>
                <w:rStyle w:val="Siln"/>
              </w:rPr>
              <w:t xml:space="preserve">ostatními, protože jste žena nebo muž, nebo proto, že máte děti. Důvodem diskriminace může být </w:t>
            </w:r>
            <w:r w:rsidR="005A6B5C">
              <w:rPr>
                <w:rStyle w:val="Siln"/>
              </w:rPr>
              <w:t>i </w:t>
            </w:r>
            <w:r w:rsidRPr="00883936">
              <w:rPr>
                <w:rStyle w:val="Siln"/>
              </w:rPr>
              <w:t>těhotenství. Pokud se</w:t>
            </w:r>
            <w:r w:rsidR="005A6B5C">
              <w:rPr>
                <w:rStyle w:val="Siln"/>
              </w:rPr>
              <w:t xml:space="preserve"> k </w:t>
            </w:r>
            <w:r w:rsidR="00AD3370">
              <w:rPr>
                <w:rStyle w:val="Siln"/>
              </w:rPr>
              <w:t>V</w:t>
            </w:r>
            <w:r w:rsidRPr="00883936">
              <w:rPr>
                <w:rStyle w:val="Siln"/>
              </w:rPr>
              <w:t>ám ně</w:t>
            </w:r>
            <w:r w:rsidR="00887C80">
              <w:rPr>
                <w:rStyle w:val="Siln"/>
              </w:rPr>
              <w:t>kdo chová odlišně jen proto, že </w:t>
            </w:r>
            <w:r w:rsidRPr="00883936">
              <w:rPr>
                <w:rStyle w:val="Siln"/>
              </w:rPr>
              <w:t xml:space="preserve">jste žena, muž nebo rodič, není to </w:t>
            </w:r>
            <w:proofErr w:type="spellStart"/>
            <w:r w:rsidRPr="00883936">
              <w:rPr>
                <w:rStyle w:val="Siln"/>
              </w:rPr>
              <w:t>fér</w:t>
            </w:r>
            <w:proofErr w:type="spellEnd"/>
            <w:r w:rsidRPr="00883936">
              <w:rPr>
                <w:rStyle w:val="Siln"/>
              </w:rPr>
              <w:t xml:space="preserve">. </w:t>
            </w:r>
          </w:p>
          <w:p w14:paraId="687F9401" w14:textId="77777777" w:rsidR="004E25AD" w:rsidRPr="00883936" w:rsidRDefault="00883936" w:rsidP="00AD3370">
            <w:pPr>
              <w:pStyle w:val="Zkladntext"/>
              <w:rPr>
                <w:rStyle w:val="Siln"/>
                <w:b w:val="0"/>
              </w:rPr>
            </w:pPr>
            <w:r w:rsidRPr="00883936">
              <w:rPr>
                <w:rStyle w:val="Siln"/>
                <w:b w:val="0"/>
              </w:rPr>
              <w:t>V dnešní době mohou nejen ženy, ale</w:t>
            </w:r>
            <w:r w:rsidR="005A6B5C">
              <w:rPr>
                <w:rStyle w:val="Siln"/>
                <w:b w:val="0"/>
              </w:rPr>
              <w:t xml:space="preserve"> i </w:t>
            </w:r>
            <w:r w:rsidRPr="00883936">
              <w:rPr>
                <w:rStyle w:val="Siln"/>
                <w:b w:val="0"/>
              </w:rPr>
              <w:t>muži čerpat rodičovskou dovolenou. Často</w:t>
            </w:r>
            <w:r w:rsidR="005A6B5C">
              <w:rPr>
                <w:rStyle w:val="Siln"/>
                <w:b w:val="0"/>
              </w:rPr>
              <w:t xml:space="preserve"> k </w:t>
            </w:r>
            <w:r w:rsidRPr="00883936">
              <w:rPr>
                <w:rStyle w:val="Siln"/>
                <w:b w:val="0"/>
              </w:rPr>
              <w:t>diskriminaci dochází, když si rodiče</w:t>
            </w:r>
            <w:r w:rsidR="005A6B5C">
              <w:rPr>
                <w:rStyle w:val="Siln"/>
                <w:b w:val="0"/>
              </w:rPr>
              <w:t xml:space="preserve"> po </w:t>
            </w:r>
            <w:r w:rsidRPr="00883936">
              <w:rPr>
                <w:rStyle w:val="Siln"/>
                <w:b w:val="0"/>
              </w:rPr>
              <w:t>návratu</w:t>
            </w:r>
            <w:r w:rsidR="005A6B5C">
              <w:rPr>
                <w:rStyle w:val="Siln"/>
                <w:b w:val="0"/>
              </w:rPr>
              <w:t xml:space="preserve"> z </w:t>
            </w:r>
            <w:r w:rsidRPr="00883936">
              <w:rPr>
                <w:rStyle w:val="Siln"/>
                <w:b w:val="0"/>
              </w:rPr>
              <w:t>mateřské/rodičovské dovolené chtějí upravit výši pracovního úvazku jako</w:t>
            </w:r>
            <w:r w:rsidR="005A6B5C">
              <w:rPr>
                <w:rStyle w:val="Siln"/>
                <w:b w:val="0"/>
              </w:rPr>
              <w:t xml:space="preserve"> v </w:t>
            </w:r>
            <w:r w:rsidRPr="00883936">
              <w:rPr>
                <w:rStyle w:val="Siln"/>
                <w:b w:val="0"/>
              </w:rPr>
              <w:t>případě paní Jany. Případ paní Markéty také není zdaleka ojedinělý. Pokud si</w:t>
            </w:r>
            <w:r w:rsidR="005A6B5C">
              <w:rPr>
                <w:rStyle w:val="Siln"/>
                <w:b w:val="0"/>
              </w:rPr>
              <w:t xml:space="preserve"> za </w:t>
            </w:r>
            <w:r w:rsidR="00AD3370">
              <w:rPr>
                <w:rStyle w:val="Siln"/>
                <w:b w:val="0"/>
              </w:rPr>
              <w:t>V</w:t>
            </w:r>
            <w:r w:rsidRPr="00883936">
              <w:rPr>
                <w:rStyle w:val="Siln"/>
                <w:b w:val="0"/>
              </w:rPr>
              <w:t>ás zaměstnavatel najde náhradu</w:t>
            </w:r>
            <w:r w:rsidR="005A6B5C">
              <w:rPr>
                <w:rStyle w:val="Siln"/>
                <w:b w:val="0"/>
              </w:rPr>
              <w:t xml:space="preserve"> po </w:t>
            </w:r>
            <w:r w:rsidR="00887C80">
              <w:rPr>
                <w:rStyle w:val="Siln"/>
                <w:b w:val="0"/>
              </w:rPr>
              <w:t>dobu mateřské či </w:t>
            </w:r>
            <w:r w:rsidRPr="00883936">
              <w:rPr>
                <w:rStyle w:val="Siln"/>
                <w:b w:val="0"/>
              </w:rPr>
              <w:t>rodič</w:t>
            </w:r>
            <w:r w:rsidR="00AD3370">
              <w:rPr>
                <w:rStyle w:val="Siln"/>
                <w:b w:val="0"/>
              </w:rPr>
              <w:t>ovské dovolené, není zpravidla V</w:t>
            </w:r>
            <w:r w:rsidRPr="00883936">
              <w:rPr>
                <w:rStyle w:val="Siln"/>
                <w:b w:val="0"/>
              </w:rPr>
              <w:t>aší chybou, že</w:t>
            </w:r>
            <w:r w:rsidR="00887C80">
              <w:rPr>
                <w:rStyle w:val="Siln"/>
                <w:b w:val="0"/>
              </w:rPr>
              <w:t xml:space="preserve"> tato náhrada není dočasná. Ani </w:t>
            </w:r>
            <w:r w:rsidRPr="00883936">
              <w:rPr>
                <w:rStyle w:val="Siln"/>
                <w:b w:val="0"/>
              </w:rPr>
              <w:t>úspěch</w:t>
            </w:r>
            <w:r w:rsidR="005A6B5C">
              <w:rPr>
                <w:rStyle w:val="Siln"/>
                <w:b w:val="0"/>
              </w:rPr>
              <w:t xml:space="preserve"> v </w:t>
            </w:r>
            <w:r w:rsidRPr="00883936">
              <w:rPr>
                <w:rStyle w:val="Siln"/>
                <w:b w:val="0"/>
              </w:rPr>
              <w:t xml:space="preserve">práci </w:t>
            </w:r>
            <w:r w:rsidR="00AD3370">
              <w:rPr>
                <w:rStyle w:val="Siln"/>
                <w:b w:val="0"/>
              </w:rPr>
              <w:t>V</w:t>
            </w:r>
            <w:r w:rsidRPr="00883936">
              <w:rPr>
                <w:rStyle w:val="Siln"/>
                <w:b w:val="0"/>
              </w:rPr>
              <w:t>ám ovšem nezaručí, že nebudete diskriminováni. Musíte však najít odvahu jako paní Tereza.</w:t>
            </w:r>
            <w:r w:rsidR="005A6B5C">
              <w:rPr>
                <w:rStyle w:val="Siln"/>
                <w:b w:val="0"/>
              </w:rPr>
              <w:t xml:space="preserve"> K </w:t>
            </w:r>
            <w:r w:rsidRPr="00883936">
              <w:rPr>
                <w:rStyle w:val="Siln"/>
                <w:b w:val="0"/>
              </w:rPr>
              <w:t>diskriminaci může dojít jako</w:t>
            </w:r>
            <w:r w:rsidR="005A6B5C">
              <w:rPr>
                <w:rStyle w:val="Siln"/>
                <w:b w:val="0"/>
              </w:rPr>
              <w:t xml:space="preserve"> v </w:t>
            </w:r>
            <w:r w:rsidRPr="00883936">
              <w:rPr>
                <w:rStyle w:val="Siln"/>
                <w:b w:val="0"/>
              </w:rPr>
              <w:t>případě manželů Jelínkových, pokud nemocnice upřednostňuje matky před otci, aby jen ony doprovázely své hospitalizované děti. Nezapomínejte také, že diskriminace nemusí být vždy</w:t>
            </w:r>
            <w:r w:rsidR="005A6B5C">
              <w:rPr>
                <w:rStyle w:val="Siln"/>
                <w:b w:val="0"/>
              </w:rPr>
              <w:t xml:space="preserve"> na </w:t>
            </w:r>
            <w:r w:rsidR="00AD3370">
              <w:rPr>
                <w:rStyle w:val="Siln"/>
                <w:b w:val="0"/>
              </w:rPr>
              <w:t>první pohled zjevná,</w:t>
            </w:r>
            <w:r w:rsidRPr="00883936">
              <w:rPr>
                <w:rStyle w:val="Siln"/>
                <w:b w:val="0"/>
              </w:rPr>
              <w:t xml:space="preserve"> jako</w:t>
            </w:r>
            <w:r w:rsidR="005A6B5C">
              <w:rPr>
                <w:rStyle w:val="Siln"/>
                <w:b w:val="0"/>
              </w:rPr>
              <w:t xml:space="preserve"> v </w:t>
            </w:r>
            <w:r w:rsidRPr="00883936">
              <w:rPr>
                <w:rStyle w:val="Siln"/>
                <w:b w:val="0"/>
              </w:rPr>
              <w:t>případě paní Ivany.</w:t>
            </w:r>
          </w:p>
        </w:tc>
      </w:tr>
      <w:tr w:rsidR="004E25AD" w14:paraId="017634CE" w14:textId="77777777" w:rsidTr="008F029E">
        <w:tc>
          <w:tcPr>
            <w:tcW w:w="852" w:type="dxa"/>
          </w:tcPr>
          <w:p w14:paraId="06C0DF1B" w14:textId="77777777" w:rsidR="004E25AD" w:rsidRDefault="00F56DE6" w:rsidP="005A2882">
            <w:pPr>
              <w:pStyle w:val="Zkladntext"/>
              <w:rPr>
                <w:b/>
                <w:noProof/>
                <w:color w:val="008576"/>
                <w:sz w:val="56"/>
                <w:szCs w:val="56"/>
              </w:rPr>
            </w:pPr>
            <w:r>
              <w:rPr>
                <w:b/>
                <w:noProof/>
                <w:color w:val="008576"/>
                <w:sz w:val="56"/>
                <w:szCs w:val="56"/>
              </w:rPr>
              <w:t xml:space="preserve"> </w:t>
            </w:r>
            <w:r w:rsidR="00D30B1A"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  <w:p w14:paraId="303BD4F2" w14:textId="77777777" w:rsidR="008077AC" w:rsidRDefault="008077AC" w:rsidP="005A2882">
            <w:pPr>
              <w:pStyle w:val="Zkladntext"/>
              <w:rPr>
                <w:b/>
                <w:noProof/>
                <w:color w:val="008576"/>
                <w:sz w:val="56"/>
                <w:szCs w:val="56"/>
              </w:rPr>
            </w:pPr>
          </w:p>
          <w:p w14:paraId="0265077F" w14:textId="77777777" w:rsidR="008077AC" w:rsidRDefault="008077AC" w:rsidP="005A2882">
            <w:pPr>
              <w:pStyle w:val="Zkladntext"/>
              <w:rPr>
                <w:b/>
                <w:noProof/>
                <w:color w:val="008576"/>
                <w:sz w:val="56"/>
                <w:szCs w:val="56"/>
              </w:rPr>
            </w:pPr>
          </w:p>
          <w:p w14:paraId="78DD381C" w14:textId="77777777" w:rsidR="008077AC" w:rsidRDefault="008077AC" w:rsidP="005A2882">
            <w:pPr>
              <w:pStyle w:val="Zkladntext"/>
              <w:rPr>
                <w:rStyle w:val="Zdraznn"/>
              </w:rPr>
            </w:pPr>
            <w:r w:rsidRPr="00FF332C">
              <w:rPr>
                <w:color w:val="008576"/>
                <w:sz w:val="36"/>
                <w:szCs w:val="36"/>
              </w:rPr>
              <w:sym w:font="Wingdings" w:char="F02A"/>
            </w:r>
            <w:r>
              <w:rPr>
                <w:rStyle w:val="zelen"/>
                <w:noProof/>
                <w:lang w:eastAsia="cs-CZ"/>
              </w:rPr>
              <w:drawing>
                <wp:anchor distT="0" distB="0" distL="114300" distR="114300" simplePos="0" relativeHeight="251663360" behindDoc="0" locked="1" layoutInCell="1" allowOverlap="1" wp14:anchorId="1012E916" wp14:editId="4084AAEA">
                  <wp:simplePos x="0" y="0"/>
                  <wp:positionH relativeFrom="margin">
                    <wp:posOffset>-38100</wp:posOffset>
                  </wp:positionH>
                  <wp:positionV relativeFrom="page">
                    <wp:posOffset>1739900</wp:posOffset>
                  </wp:positionV>
                  <wp:extent cx="359410" cy="359410"/>
                  <wp:effectExtent l="0" t="0" r="2540" b="0"/>
                  <wp:wrapSquare wrapText="right"/>
                  <wp:docPr id="7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18" w:type="dxa"/>
          </w:tcPr>
          <w:p w14:paraId="59BE8FBC" w14:textId="77777777" w:rsidR="00970318" w:rsidRPr="00D30B1A" w:rsidRDefault="00970318" w:rsidP="00D30B1A">
            <w:pPr>
              <w:pStyle w:val="Nadpis2"/>
              <w:outlineLvl w:val="1"/>
              <w:rPr>
                <w:rStyle w:val="Siln"/>
                <w:b w:val="0"/>
                <w:color w:val="008576"/>
              </w:rPr>
            </w:pPr>
            <w:r w:rsidRPr="00D30B1A">
              <w:rPr>
                <w:rStyle w:val="Siln"/>
                <w:b w:val="0"/>
                <w:color w:val="008576"/>
              </w:rPr>
              <w:t>Jste obětí diskriminace</w:t>
            </w:r>
            <w:r w:rsidR="005A6B5C">
              <w:rPr>
                <w:rStyle w:val="Siln"/>
                <w:b w:val="0"/>
                <w:color w:val="008576"/>
              </w:rPr>
              <w:t xml:space="preserve"> a </w:t>
            </w:r>
            <w:r w:rsidRPr="00D30B1A">
              <w:rPr>
                <w:rStyle w:val="Siln"/>
                <w:b w:val="0"/>
                <w:color w:val="008576"/>
              </w:rPr>
              <w:t>chcete se proti ní bránit? Máte starosti</w:t>
            </w:r>
            <w:r w:rsidR="005A6B5C">
              <w:rPr>
                <w:rStyle w:val="Siln"/>
                <w:b w:val="0"/>
                <w:color w:val="008576"/>
              </w:rPr>
              <w:t xml:space="preserve"> a na </w:t>
            </w:r>
            <w:r w:rsidRPr="00D30B1A">
              <w:rPr>
                <w:rStyle w:val="Siln"/>
                <w:b w:val="0"/>
                <w:color w:val="008576"/>
              </w:rPr>
              <w:t xml:space="preserve">úřadě Vám nepomohli? </w:t>
            </w:r>
          </w:p>
          <w:p w14:paraId="7E9CF456" w14:textId="77777777" w:rsidR="00970318" w:rsidRPr="00EB0A9B" w:rsidRDefault="00970318" w:rsidP="00970318">
            <w:pPr>
              <w:pStyle w:val="Zkladntext"/>
              <w:rPr>
                <w:rStyle w:val="Siln"/>
              </w:rPr>
            </w:pPr>
            <w:r w:rsidRPr="00EB0A9B">
              <w:rPr>
                <w:rStyle w:val="Siln"/>
              </w:rPr>
              <w:t>Zavolejte nebo napište. Poradíme Vám. Naše pomoc je bezplatná. Pokud víte</w:t>
            </w:r>
            <w:r w:rsidR="005A6B5C">
              <w:rPr>
                <w:rStyle w:val="Siln"/>
              </w:rPr>
              <w:t xml:space="preserve"> o </w:t>
            </w:r>
            <w:r w:rsidRPr="00EB0A9B">
              <w:rPr>
                <w:rStyle w:val="Siln"/>
              </w:rPr>
              <w:t>někom, koho by tento leták mohl povzbudit, pošlete ho dál. Pokud víte</w:t>
            </w:r>
            <w:r w:rsidR="005A6B5C">
              <w:rPr>
                <w:rStyle w:val="Siln"/>
              </w:rPr>
              <w:t xml:space="preserve"> o </w:t>
            </w:r>
            <w:r w:rsidRPr="00EB0A9B">
              <w:rPr>
                <w:rStyle w:val="Siln"/>
              </w:rPr>
              <w:t>lidech, kterým by naše rady mohly pomoci, řekněte jim</w:t>
            </w:r>
            <w:r w:rsidR="005A6B5C">
              <w:rPr>
                <w:rStyle w:val="Siln"/>
              </w:rPr>
              <w:t xml:space="preserve"> o </w:t>
            </w:r>
            <w:r w:rsidRPr="00EB0A9B">
              <w:rPr>
                <w:rStyle w:val="Siln"/>
              </w:rPr>
              <w:t>nás.</w:t>
            </w:r>
          </w:p>
          <w:p w14:paraId="66568DA9" w14:textId="77777777" w:rsidR="004E25AD" w:rsidRPr="00EB0A9B" w:rsidRDefault="00970318" w:rsidP="00970318">
            <w:pPr>
              <w:pStyle w:val="Zkladntext"/>
              <w:rPr>
                <w:rStyle w:val="Siln"/>
              </w:rPr>
            </w:pPr>
            <w:r w:rsidRPr="00EB0A9B">
              <w:rPr>
                <w:rStyle w:val="Siln"/>
              </w:rPr>
              <w:t>Pomáháme bez rozdílu – už</w:t>
            </w:r>
            <w:r w:rsidR="005A6B5C">
              <w:rPr>
                <w:rStyle w:val="Siln"/>
              </w:rPr>
              <w:t xml:space="preserve"> od </w:t>
            </w:r>
            <w:r w:rsidRPr="00EB0A9B">
              <w:rPr>
                <w:rStyle w:val="Siln"/>
              </w:rPr>
              <w:t>roku 2000.</w:t>
            </w:r>
          </w:p>
          <w:p w14:paraId="21858781" w14:textId="77777777" w:rsidR="008077AC" w:rsidRPr="00EB0A9B" w:rsidRDefault="008077AC" w:rsidP="00970318">
            <w:pPr>
              <w:pStyle w:val="Zkladntext"/>
              <w:rPr>
                <w:rStyle w:val="Siln"/>
              </w:rPr>
            </w:pPr>
          </w:p>
          <w:p w14:paraId="1AAC240D" w14:textId="77777777" w:rsidR="00D30B1A" w:rsidRPr="00EB0A9B" w:rsidRDefault="00D30B1A" w:rsidP="008077AC">
            <w:pPr>
              <w:pStyle w:val="Zkladntext"/>
              <w:rPr>
                <w:rStyle w:val="Siln"/>
                <w:b w:val="0"/>
              </w:rPr>
            </w:pPr>
            <w:r w:rsidRPr="00EB0A9B">
              <w:rPr>
                <w:rStyle w:val="Siln"/>
                <w:b w:val="0"/>
              </w:rPr>
              <w:t>Každý pracovní den</w:t>
            </w:r>
            <w:r w:rsidR="005A6B5C">
              <w:rPr>
                <w:rStyle w:val="Siln"/>
                <w:b w:val="0"/>
              </w:rPr>
              <w:t xml:space="preserve"> od </w:t>
            </w:r>
            <w:r w:rsidRPr="00EB0A9B">
              <w:rPr>
                <w:rStyle w:val="Siln"/>
                <w:b w:val="0"/>
              </w:rPr>
              <w:t>8:00</w:t>
            </w:r>
            <w:r w:rsidR="005A6B5C">
              <w:rPr>
                <w:rStyle w:val="Siln"/>
                <w:b w:val="0"/>
              </w:rPr>
              <w:t xml:space="preserve"> do 16:00 hodin </w:t>
            </w:r>
            <w:r w:rsidR="00852B76" w:rsidRPr="00EB0A9B">
              <w:rPr>
                <w:rStyle w:val="Siln"/>
                <w:b w:val="0"/>
              </w:rPr>
              <w:t>(+420) 542 542 888</w:t>
            </w:r>
          </w:p>
          <w:p w14:paraId="58EFC570" w14:textId="77777777" w:rsidR="00852B76" w:rsidRPr="00970318" w:rsidRDefault="008077AC" w:rsidP="008077AC">
            <w:pPr>
              <w:pStyle w:val="Zkladntext"/>
              <w:rPr>
                <w:rStyle w:val="Siln"/>
              </w:rPr>
            </w:pPr>
            <w:r w:rsidRPr="00EB0A9B">
              <w:rPr>
                <w:rStyle w:val="Siln"/>
                <w:b w:val="0"/>
              </w:rPr>
              <w:t xml:space="preserve">Údolní 39, 602 00 Brno, </w:t>
            </w:r>
            <w:hyperlink r:id="rId21" w:history="1">
              <w:r w:rsidR="00AD3370" w:rsidRPr="00500A6E">
                <w:rPr>
                  <w:rStyle w:val="Hypertextovodkaz"/>
                </w:rPr>
                <w:t>podatelna@ochrance.cz</w:t>
              </w:r>
            </w:hyperlink>
          </w:p>
        </w:tc>
      </w:tr>
    </w:tbl>
    <w:p w14:paraId="2ED47185" w14:textId="77777777" w:rsidR="004E25AD" w:rsidRDefault="004E25AD" w:rsidP="004E25AD">
      <w:pPr>
        <w:pStyle w:val="Zkladntext"/>
      </w:pPr>
    </w:p>
    <w:sectPr w:rsidR="004E25AD" w:rsidSect="005A6B5C">
      <w:type w:val="oddPage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75B65" w14:textId="77777777" w:rsidR="00172287" w:rsidRDefault="00172287" w:rsidP="009179BD">
      <w:r>
        <w:separator/>
      </w:r>
    </w:p>
  </w:endnote>
  <w:endnote w:type="continuationSeparator" w:id="0">
    <w:p w14:paraId="35F10471" w14:textId="77777777" w:rsidR="00172287" w:rsidRDefault="00172287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647FEAF9" w14:textId="0D7C565F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4C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7EF02" w14:textId="77777777" w:rsidR="00F10B7D" w:rsidRDefault="00F10B7D" w:rsidP="00F10B7D">
    <w:pPr>
      <w:pStyle w:val="Zpat"/>
    </w:pPr>
  </w:p>
  <w:p w14:paraId="2E590D93" w14:textId="19327C9D" w:rsidR="00F10B7D" w:rsidRPr="00974E0C" w:rsidRDefault="00F10B7D" w:rsidP="00F10B7D">
    <w:pPr>
      <w:pStyle w:val="Zpat"/>
    </w:pPr>
    <w:r>
      <w:t>K</w:t>
    </w:r>
    <w:r w:rsidRPr="00974E0C">
      <w:t xml:space="preserve">ancelář veřejného ochránce práv, </w:t>
    </w:r>
    <w:r w:rsidR="00AA64CF">
      <w:t>duben 2020</w:t>
    </w:r>
  </w:p>
  <w:p w14:paraId="296A7ED2" w14:textId="77777777" w:rsidR="002A1B0B" w:rsidRDefault="00F10B7D" w:rsidP="00F10B7D">
    <w:pPr>
      <w:pStyle w:val="Zpat"/>
      <w:rPr>
        <w:rStyle w:val="Hypertextovodkaz"/>
      </w:rPr>
    </w:pPr>
    <w:r w:rsidRPr="00974E0C">
      <w:t>Údolní 39, 602 00 Brno,</w:t>
    </w:r>
    <w:hyperlink r:id="rId1" w:history="1"/>
    <w:r w:rsidR="002A1B0B">
      <w:rPr>
        <w:rStyle w:val="Hypertextovodkaz"/>
      </w:rPr>
      <w:t xml:space="preserve"> </w:t>
    </w:r>
    <w:hyperlink r:id="rId2" w:history="1">
      <w:r w:rsidR="002A1B0B" w:rsidRPr="002A1B0B">
        <w:rPr>
          <w:rStyle w:val="Hypertextovodkaz"/>
        </w:rPr>
        <w:t>www.ochrance.cz</w:t>
      </w:r>
    </w:hyperlink>
  </w:p>
  <w:p w14:paraId="758FFD87" w14:textId="77777777" w:rsidR="00F10B7D" w:rsidRDefault="00F10B7D" w:rsidP="00F10B7D">
    <w:pPr>
      <w:pStyle w:val="Zpat"/>
    </w:pPr>
    <w:r w:rsidRPr="00C506B2">
      <w:t xml:space="preserve">informační linka každý pracovní den od 8:00 do 16:00 </w:t>
    </w:r>
    <w:r>
      <w:t xml:space="preserve">hodin </w:t>
    </w:r>
    <w:r w:rsidRPr="00C506B2">
      <w:t>na tel. (+420) 542 542</w:t>
    </w:r>
    <w:r>
      <w:t> </w:t>
    </w:r>
    <w:r w:rsidRPr="00C506B2">
      <w:t>888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58763" w14:textId="77777777" w:rsidR="00172287" w:rsidRDefault="00172287" w:rsidP="009179BD">
      <w:r>
        <w:separator/>
      </w:r>
    </w:p>
  </w:footnote>
  <w:footnote w:type="continuationSeparator" w:id="0">
    <w:p w14:paraId="0ED667DF" w14:textId="77777777" w:rsidR="00172287" w:rsidRDefault="00172287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14C8"/>
    <w:multiLevelType w:val="hybridMultilevel"/>
    <w:tmpl w:val="81120E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040D2"/>
    <w:multiLevelType w:val="hybridMultilevel"/>
    <w:tmpl w:val="551454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C966F6"/>
    <w:multiLevelType w:val="hybridMultilevel"/>
    <w:tmpl w:val="56C66C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56D7B"/>
    <w:multiLevelType w:val="hybridMultilevel"/>
    <w:tmpl w:val="5044AD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C6B17"/>
    <w:multiLevelType w:val="hybridMultilevel"/>
    <w:tmpl w:val="4F26BE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28"/>
  </w:num>
  <w:num w:numId="4">
    <w:abstractNumId w:val="26"/>
  </w:num>
  <w:num w:numId="5">
    <w:abstractNumId w:val="33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5"/>
  </w:num>
  <w:num w:numId="12">
    <w:abstractNumId w:val="10"/>
  </w:num>
  <w:num w:numId="13">
    <w:abstractNumId w:val="17"/>
  </w:num>
  <w:num w:numId="14">
    <w:abstractNumId w:val="30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1"/>
  </w:num>
  <w:num w:numId="29">
    <w:abstractNumId w:val="32"/>
  </w:num>
  <w:num w:numId="30">
    <w:abstractNumId w:val="36"/>
  </w:num>
  <w:num w:numId="31">
    <w:abstractNumId w:val="24"/>
  </w:num>
  <w:num w:numId="32">
    <w:abstractNumId w:val="22"/>
  </w:num>
  <w:num w:numId="33">
    <w:abstractNumId w:val="20"/>
  </w:num>
  <w:num w:numId="34">
    <w:abstractNumId w:val="15"/>
  </w:num>
  <w:num w:numId="35">
    <w:abstractNumId w:val="19"/>
  </w:num>
  <w:num w:numId="36">
    <w:abstractNumId w:val="35"/>
  </w:num>
  <w:num w:numId="37">
    <w:abstractNumId w:val="34"/>
  </w:num>
  <w:num w:numId="38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93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9D6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408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287"/>
    <w:rsid w:val="001722A6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4515"/>
    <w:rsid w:val="002877D4"/>
    <w:rsid w:val="002919F9"/>
    <w:rsid w:val="002942DA"/>
    <w:rsid w:val="002A1A78"/>
    <w:rsid w:val="002A1B0B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096B"/>
    <w:rsid w:val="002B6FE9"/>
    <w:rsid w:val="002B7924"/>
    <w:rsid w:val="002C0FE3"/>
    <w:rsid w:val="002C2837"/>
    <w:rsid w:val="002C4ED7"/>
    <w:rsid w:val="002C7171"/>
    <w:rsid w:val="002C71A1"/>
    <w:rsid w:val="002D0CAA"/>
    <w:rsid w:val="002D3880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2B"/>
    <w:rsid w:val="003D2E3C"/>
    <w:rsid w:val="003D53C1"/>
    <w:rsid w:val="003D6456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42A6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A6B5C"/>
    <w:rsid w:val="005B0015"/>
    <w:rsid w:val="005B00C8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B7FAE"/>
    <w:rsid w:val="006C019D"/>
    <w:rsid w:val="006C05DF"/>
    <w:rsid w:val="006C0E9F"/>
    <w:rsid w:val="006C1E67"/>
    <w:rsid w:val="006C2E2F"/>
    <w:rsid w:val="006D02B3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5DE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6854"/>
    <w:rsid w:val="008077AC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658"/>
    <w:rsid w:val="00852B76"/>
    <w:rsid w:val="008530D6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3936"/>
    <w:rsid w:val="008841C7"/>
    <w:rsid w:val="0088634F"/>
    <w:rsid w:val="00887C80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029E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6C93"/>
    <w:rsid w:val="00917992"/>
    <w:rsid w:val="009179BD"/>
    <w:rsid w:val="00917EE1"/>
    <w:rsid w:val="0092067F"/>
    <w:rsid w:val="0092078B"/>
    <w:rsid w:val="00921D4B"/>
    <w:rsid w:val="00923FDB"/>
    <w:rsid w:val="00926221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5F15"/>
    <w:rsid w:val="00966032"/>
    <w:rsid w:val="00970318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14ED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4CF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0D6"/>
    <w:rsid w:val="00AD034B"/>
    <w:rsid w:val="00AD1677"/>
    <w:rsid w:val="00AD23AC"/>
    <w:rsid w:val="00AD3370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389B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A6C96"/>
    <w:rsid w:val="00CB0757"/>
    <w:rsid w:val="00CB0B13"/>
    <w:rsid w:val="00CB10B1"/>
    <w:rsid w:val="00CB1583"/>
    <w:rsid w:val="00CB1686"/>
    <w:rsid w:val="00CB27EE"/>
    <w:rsid w:val="00CB2FF2"/>
    <w:rsid w:val="00CB3789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0B1A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C32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0A9B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56DE6"/>
    <w:rsid w:val="00F60985"/>
    <w:rsid w:val="00F64209"/>
    <w:rsid w:val="00F64AA4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1361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893D1"/>
  <w15:chartTrackingRefBased/>
  <w15:docId w15:val="{BE0BFE68-76EA-4673-8FA0-44795951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9294A"/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after="0"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 w:line="252" w:lineRule="auto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 w:line="252" w:lineRule="auto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 w:line="252" w:lineRule="auto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CB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mailto:podatelna@ochrance.cz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ochrance.cz/" TargetMode="External"/><Relationship Id="rId1" Type="http://schemas.openxmlformats.org/officeDocument/2006/relationships/hyperlink" Target="http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96A7C0-22B3-4086-A668-97FB34DB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3</TotalTime>
  <Pages>1</Pages>
  <Words>1136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Hanáková Sylva Mgr.</dc:creator>
  <cp:keywords/>
  <dc:description/>
  <cp:lastModifiedBy>Poledňová Soňa</cp:lastModifiedBy>
  <cp:revision>4</cp:revision>
  <cp:lastPrinted>2019-06-13T07:38:00Z</cp:lastPrinted>
  <dcterms:created xsi:type="dcterms:W3CDTF">2020-04-07T11:10:00Z</dcterms:created>
  <dcterms:modified xsi:type="dcterms:W3CDTF">2020-04-07T11:12:00Z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