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B0D5D" w14:textId="77777777" w:rsidR="0024747D" w:rsidRDefault="00000000">
      <w:pPr>
        <w:pStyle w:val="Heading1"/>
      </w:pPr>
      <w:bookmarkStart w:id="0" w:name="Xb89f568fa9d88001a040157a6ecb8e7da8e10a7"/>
      <w:r>
        <w:t>AI-Powered Genomics for Public Health: Consolidated Design Patterns</w:t>
      </w:r>
    </w:p>
    <w:p w14:paraId="069C992E" w14:textId="77777777" w:rsidR="0024747D" w:rsidRDefault="00000000">
      <w:pPr>
        <w:pStyle w:val="Heading2"/>
      </w:pPr>
      <w:bookmarkStart w:id="1" w:name="executive-summary"/>
      <w:r>
        <w:t>Executive Summary</w:t>
      </w:r>
    </w:p>
    <w:p w14:paraId="40AD3EDF" w14:textId="77777777" w:rsidR="0024747D" w:rsidRDefault="00000000">
      <w:pPr>
        <w:pStyle w:val="FirstParagraph"/>
      </w:pPr>
      <w:r>
        <w:t>This document consolidates existing Oracle Cloud Infrastructure (OCI) design patterns that are directly applicable to AI-powered genomics for public health applications. Each pattern is mapped to specific genomic public health goals, showing how existing architectures can be leveraged and adapted for disease outbreak detection, pathogen analysis, predictive modeling, personalized vaccination strategies, and real-time genomic surveillance.</w:t>
      </w:r>
    </w:p>
    <w:p w14:paraId="27B15729" w14:textId="36F14C4E" w:rsidR="0009469F" w:rsidRPr="0009469F" w:rsidRDefault="0009469F" w:rsidP="0009469F">
      <w:pPr>
        <w:pStyle w:val="BodyText"/>
      </w:pPr>
      <w:r w:rsidRPr="0009469F">
        <w:t>All metrics provided are for illustrative purposes only.</w:t>
      </w:r>
    </w:p>
    <w:p w14:paraId="2B83C7C6" w14:textId="77777777" w:rsidR="0009469F" w:rsidRPr="0009469F" w:rsidRDefault="0009469F" w:rsidP="0009469F">
      <w:pPr>
        <w:pStyle w:val="BodyText"/>
      </w:pPr>
    </w:p>
    <w:p w14:paraId="5151BD96" w14:textId="77777777" w:rsidR="0024747D" w:rsidRDefault="00000000">
      <w:pPr>
        <w:pStyle w:val="Heading2"/>
      </w:pPr>
      <w:bookmarkStart w:id="2" w:name="target-public-health-applications"/>
      <w:bookmarkEnd w:id="1"/>
      <w:r>
        <w:t>Target Public Health Applications</w:t>
      </w:r>
    </w:p>
    <w:p w14:paraId="47E315C2" w14:textId="77777777" w:rsidR="0024747D" w:rsidRDefault="00000000">
      <w:pPr>
        <w:pStyle w:val="Compact"/>
        <w:numPr>
          <w:ilvl w:val="0"/>
          <w:numId w:val="2"/>
        </w:numPr>
      </w:pPr>
      <w:r>
        <w:rPr>
          <w:b/>
          <w:bCs/>
        </w:rPr>
        <w:t>Disease outbreak detection</w:t>
      </w:r>
      <w:r>
        <w:t xml:space="preserve"> using machine learning models applied to genomic data</w:t>
      </w:r>
    </w:p>
    <w:p w14:paraId="6DC68D63" w14:textId="77777777" w:rsidR="0024747D" w:rsidRDefault="00000000">
      <w:pPr>
        <w:pStyle w:val="Compact"/>
        <w:numPr>
          <w:ilvl w:val="0"/>
          <w:numId w:val="2"/>
        </w:numPr>
      </w:pPr>
      <w:r>
        <w:rPr>
          <w:b/>
          <w:bCs/>
        </w:rPr>
        <w:t>Pathogen analysis</w:t>
      </w:r>
      <w:r>
        <w:t xml:space="preserve"> through AI tools that identify mutations and genetic patterns</w:t>
      </w:r>
    </w:p>
    <w:p w14:paraId="752B0DF7" w14:textId="77777777" w:rsidR="0024747D" w:rsidRDefault="00000000">
      <w:pPr>
        <w:pStyle w:val="Compact"/>
        <w:numPr>
          <w:ilvl w:val="0"/>
          <w:numId w:val="2"/>
        </w:numPr>
      </w:pPr>
      <w:r>
        <w:rPr>
          <w:b/>
          <w:bCs/>
        </w:rPr>
        <w:t>Predictive public health modeling</w:t>
      </w:r>
      <w:r>
        <w:t xml:space="preserve"> enhanced by genomic data</w:t>
      </w:r>
    </w:p>
    <w:p w14:paraId="0FC3B871" w14:textId="77777777" w:rsidR="0024747D" w:rsidRDefault="00000000">
      <w:pPr>
        <w:pStyle w:val="Compact"/>
        <w:numPr>
          <w:ilvl w:val="0"/>
          <w:numId w:val="2"/>
        </w:numPr>
      </w:pPr>
      <w:r>
        <w:rPr>
          <w:b/>
          <w:bCs/>
        </w:rPr>
        <w:t>Personalized vaccination strategies</w:t>
      </w:r>
      <w:r>
        <w:t xml:space="preserve"> based on genomic analysis</w:t>
      </w:r>
    </w:p>
    <w:p w14:paraId="62877654" w14:textId="77777777" w:rsidR="0024747D" w:rsidRDefault="00000000">
      <w:pPr>
        <w:pStyle w:val="Compact"/>
        <w:numPr>
          <w:ilvl w:val="0"/>
          <w:numId w:val="2"/>
        </w:numPr>
      </w:pPr>
      <w:r>
        <w:rPr>
          <w:b/>
          <w:bCs/>
        </w:rPr>
        <w:t>Real-time genomic surveillance</w:t>
      </w:r>
      <w:r>
        <w:t xml:space="preserve"> for rapid public health responses</w:t>
      </w:r>
    </w:p>
    <w:p w14:paraId="01D365F6" w14:textId="77777777" w:rsidR="0024747D" w:rsidRDefault="00E94F1E">
      <w:r>
        <w:rPr>
          <w:noProof/>
        </w:rPr>
        <w:pict w14:anchorId="5F501B80">
          <v:rect id="_x0000_i1032" alt="" style="width:468pt;height:.05pt;mso-width-percent:0;mso-height-percent:0;mso-width-percent:0;mso-height-percent:0" o:hralign="center" o:hrstd="t" o:hr="t"/>
        </w:pict>
      </w:r>
    </w:p>
    <w:p w14:paraId="25FB41FF" w14:textId="77777777" w:rsidR="0024747D" w:rsidRDefault="00000000">
      <w:pPr>
        <w:pStyle w:val="Heading2"/>
      </w:pPr>
      <w:bookmarkStart w:id="3" w:name="X32120bb25aabc9f3a1e4860a11f9e4eb954ae52"/>
      <w:bookmarkEnd w:id="2"/>
      <w:r>
        <w:t>Pattern 1: Intelligent Decision Support (Pattern 3)</w:t>
      </w:r>
    </w:p>
    <w:p w14:paraId="331F8CE3" w14:textId="77777777" w:rsidR="0024747D" w:rsidRDefault="00000000">
      <w:pPr>
        <w:pStyle w:val="Heading3"/>
      </w:pPr>
      <w:bookmarkStart w:id="4" w:name="Xc605068afffc44c72c161e7c6fc27f01edf489c"/>
      <w:r>
        <w:rPr>
          <w:b/>
          <w:bCs/>
        </w:rPr>
        <w:t>Primary Alignment: Predictive Public Health Modeling &amp; Real-time Surveillance</w:t>
      </w:r>
    </w:p>
    <w:p w14:paraId="5C6CA240" w14:textId="77777777" w:rsidR="0024747D" w:rsidRDefault="00000000">
      <w:pPr>
        <w:pStyle w:val="Heading4"/>
      </w:pPr>
      <w:bookmarkStart w:id="5" w:name="business-value-for-genomic-public-health"/>
      <w:r>
        <w:t>Business Value for Genomic Public Health</w:t>
      </w:r>
    </w:p>
    <w:p w14:paraId="4E995D85" w14:textId="77777777" w:rsidR="0024747D" w:rsidRDefault="00000000">
      <w:pPr>
        <w:pStyle w:val="Compact"/>
        <w:numPr>
          <w:ilvl w:val="0"/>
          <w:numId w:val="3"/>
        </w:numPr>
      </w:pPr>
      <w:r>
        <w:t>Transform genomic data into actionable public health insights</w:t>
      </w:r>
    </w:p>
    <w:p w14:paraId="6CA5A336" w14:textId="77777777" w:rsidR="0024747D" w:rsidRDefault="00000000">
      <w:pPr>
        <w:pStyle w:val="Compact"/>
        <w:numPr>
          <w:ilvl w:val="0"/>
          <w:numId w:val="3"/>
        </w:numPr>
      </w:pPr>
      <w:r>
        <w:t>Improve outbreak response decision-making accuracy by 45%</w:t>
      </w:r>
    </w:p>
    <w:p w14:paraId="29733E0A" w14:textId="77777777" w:rsidR="0024747D" w:rsidRDefault="00000000">
      <w:pPr>
        <w:pStyle w:val="Compact"/>
        <w:numPr>
          <w:ilvl w:val="0"/>
          <w:numId w:val="3"/>
        </w:numPr>
      </w:pPr>
      <w:r>
        <w:t>Reduce analysis time from weeks to hours for genomic surveillance</w:t>
      </w:r>
    </w:p>
    <w:p w14:paraId="3497DFF1" w14:textId="77777777" w:rsidR="0009469F" w:rsidRDefault="0009469F">
      <w:pPr>
        <w:pStyle w:val="Heading4"/>
      </w:pPr>
      <w:bookmarkStart w:id="6" w:name="genomic-public-health-applications"/>
      <w:bookmarkEnd w:id="5"/>
    </w:p>
    <w:p w14:paraId="451FBD01" w14:textId="7993C274" w:rsidR="0024747D" w:rsidRDefault="00000000">
      <w:pPr>
        <w:pStyle w:val="Heading4"/>
      </w:pPr>
      <w:r>
        <w:t>Genomic Public Health Applications</w:t>
      </w:r>
    </w:p>
    <w:p w14:paraId="6DA2B21E" w14:textId="77777777" w:rsidR="0024747D" w:rsidRDefault="00000000">
      <w:pPr>
        <w:pStyle w:val="Compact"/>
        <w:numPr>
          <w:ilvl w:val="0"/>
          <w:numId w:val="4"/>
        </w:numPr>
      </w:pPr>
      <w:r>
        <w:rPr>
          <w:b/>
          <w:bCs/>
        </w:rPr>
        <w:t>Outbreak Response Decisions</w:t>
      </w:r>
      <w:r>
        <w:t>: Real-time risk assessment using genomic variant data</w:t>
      </w:r>
    </w:p>
    <w:p w14:paraId="1598122D" w14:textId="77777777" w:rsidR="0024747D" w:rsidRDefault="00000000">
      <w:pPr>
        <w:pStyle w:val="Compact"/>
        <w:numPr>
          <w:ilvl w:val="0"/>
          <w:numId w:val="4"/>
        </w:numPr>
      </w:pPr>
      <w:r>
        <w:rPr>
          <w:b/>
          <w:bCs/>
        </w:rPr>
        <w:t>Resource Allocation</w:t>
      </w:r>
      <w:r>
        <w:t>: Predictive modeling for vaccine distribution based on genomic trends</w:t>
      </w:r>
    </w:p>
    <w:p w14:paraId="05FE03C5" w14:textId="77777777" w:rsidR="0024747D" w:rsidRDefault="00000000">
      <w:pPr>
        <w:pStyle w:val="Compact"/>
        <w:numPr>
          <w:ilvl w:val="0"/>
          <w:numId w:val="4"/>
        </w:numPr>
      </w:pPr>
      <w:r>
        <w:rPr>
          <w:b/>
          <w:bCs/>
        </w:rPr>
        <w:lastRenderedPageBreak/>
        <w:t>Policy Recommendations</w:t>
      </w:r>
      <w:r>
        <w:t>: Evidence-based public health interventions using genomic insights</w:t>
      </w:r>
    </w:p>
    <w:p w14:paraId="7CE3519D" w14:textId="77777777" w:rsidR="0024747D" w:rsidRDefault="00000000">
      <w:pPr>
        <w:pStyle w:val="Compact"/>
        <w:numPr>
          <w:ilvl w:val="0"/>
          <w:numId w:val="4"/>
        </w:numPr>
      </w:pPr>
      <w:r>
        <w:rPr>
          <w:b/>
          <w:bCs/>
        </w:rPr>
        <w:t>Surveillance Prioritization</w:t>
      </w:r>
      <w:r>
        <w:t>: Automated identification of high-risk genomic patterns</w:t>
      </w:r>
    </w:p>
    <w:p w14:paraId="099C4098" w14:textId="77777777" w:rsidR="0009469F" w:rsidRDefault="0009469F">
      <w:pPr>
        <w:pStyle w:val="Heading4"/>
      </w:pPr>
      <w:bookmarkStart w:id="7" w:name="core-components-genomic-alignment"/>
      <w:bookmarkEnd w:id="6"/>
    </w:p>
    <w:p w14:paraId="37BEE4F4" w14:textId="4176E782" w:rsidR="0024747D" w:rsidRDefault="00000000">
      <w:pPr>
        <w:pStyle w:val="Heading4"/>
      </w:pPr>
      <w:r>
        <w:t>Core Components &amp; Genomic Alignment</w:t>
      </w:r>
    </w:p>
    <w:tbl>
      <w:tblPr>
        <w:tblStyle w:val="Table"/>
        <w:tblW w:w="5000" w:type="pct"/>
        <w:tblLayout w:type="fixed"/>
        <w:tblLook w:val="0020" w:firstRow="1" w:lastRow="0" w:firstColumn="0" w:lastColumn="0" w:noHBand="0" w:noVBand="0"/>
      </w:tblPr>
      <w:tblGrid>
        <w:gridCol w:w="1785"/>
        <w:gridCol w:w="4383"/>
        <w:gridCol w:w="3408"/>
      </w:tblGrid>
      <w:tr w:rsidR="0024747D" w14:paraId="10BEF06E" w14:textId="77777777" w:rsidTr="0024747D">
        <w:trPr>
          <w:cnfStyle w:val="100000000000" w:firstRow="1" w:lastRow="0" w:firstColumn="0" w:lastColumn="0" w:oddVBand="0" w:evenVBand="0" w:oddHBand="0" w:evenHBand="0" w:firstRowFirstColumn="0" w:firstRowLastColumn="0" w:lastRowFirstColumn="0" w:lastRowLastColumn="0"/>
          <w:tblHeader/>
        </w:trPr>
        <w:tc>
          <w:tcPr>
            <w:tcW w:w="1476" w:type="dxa"/>
          </w:tcPr>
          <w:p w14:paraId="3162344A" w14:textId="77777777" w:rsidR="0024747D" w:rsidRDefault="00000000">
            <w:pPr>
              <w:pStyle w:val="Compact"/>
            </w:pPr>
            <w:r>
              <w:t>Component</w:t>
            </w:r>
          </w:p>
        </w:tc>
        <w:tc>
          <w:tcPr>
            <w:tcW w:w="3624" w:type="dxa"/>
          </w:tcPr>
          <w:p w14:paraId="1F7CD7F2" w14:textId="77777777" w:rsidR="0024747D" w:rsidRDefault="00000000">
            <w:pPr>
              <w:pStyle w:val="Compact"/>
            </w:pPr>
            <w:r>
              <w:t>Genomic Public Health Role</w:t>
            </w:r>
          </w:p>
        </w:tc>
        <w:tc>
          <w:tcPr>
            <w:tcW w:w="2818" w:type="dxa"/>
          </w:tcPr>
          <w:p w14:paraId="13752952" w14:textId="77777777" w:rsidR="0024747D" w:rsidRDefault="00000000">
            <w:pPr>
              <w:pStyle w:val="Compact"/>
            </w:pPr>
            <w:r>
              <w:t>Specific Application</w:t>
            </w:r>
          </w:p>
        </w:tc>
      </w:tr>
      <w:tr w:rsidR="0024747D" w14:paraId="48736507" w14:textId="77777777">
        <w:tc>
          <w:tcPr>
            <w:tcW w:w="1476" w:type="dxa"/>
          </w:tcPr>
          <w:p w14:paraId="081A63F0" w14:textId="77777777" w:rsidR="0024747D" w:rsidRDefault="00000000">
            <w:pPr>
              <w:pStyle w:val="Compact"/>
            </w:pPr>
            <w:r>
              <w:rPr>
                <w:b/>
                <w:bCs/>
              </w:rPr>
              <w:t>OCI Data Science</w:t>
            </w:r>
          </w:p>
        </w:tc>
        <w:tc>
          <w:tcPr>
            <w:tcW w:w="3624" w:type="dxa"/>
          </w:tcPr>
          <w:p w14:paraId="77789599" w14:textId="77777777" w:rsidR="0024747D" w:rsidRDefault="00000000">
            <w:pPr>
              <w:pStyle w:val="Compact"/>
            </w:pPr>
            <w:r>
              <w:t>Genomic pattern analysis and outbreak prediction</w:t>
            </w:r>
          </w:p>
        </w:tc>
        <w:tc>
          <w:tcPr>
            <w:tcW w:w="2818" w:type="dxa"/>
          </w:tcPr>
          <w:p w14:paraId="680FFD40" w14:textId="77777777" w:rsidR="0024747D" w:rsidRDefault="00000000">
            <w:pPr>
              <w:pStyle w:val="Compact"/>
            </w:pPr>
            <w:r>
              <w:t>ML models for variant emergence prediction</w:t>
            </w:r>
          </w:p>
        </w:tc>
      </w:tr>
      <w:tr w:rsidR="0024747D" w14:paraId="6DDAF059" w14:textId="77777777">
        <w:tc>
          <w:tcPr>
            <w:tcW w:w="1476" w:type="dxa"/>
          </w:tcPr>
          <w:p w14:paraId="0DF7A326" w14:textId="77777777" w:rsidR="0024747D" w:rsidRDefault="00000000">
            <w:pPr>
              <w:pStyle w:val="Compact"/>
            </w:pPr>
            <w:r>
              <w:rPr>
                <w:b/>
                <w:bCs/>
              </w:rPr>
              <w:t>Oracle Database 23ai</w:t>
            </w:r>
          </w:p>
        </w:tc>
        <w:tc>
          <w:tcPr>
            <w:tcW w:w="3624" w:type="dxa"/>
          </w:tcPr>
          <w:p w14:paraId="703AA7F7" w14:textId="77777777" w:rsidR="0024747D" w:rsidRDefault="00000000">
            <w:pPr>
              <w:pStyle w:val="Compact"/>
            </w:pPr>
            <w:r>
              <w:t>Genomic data management with AI insights</w:t>
            </w:r>
          </w:p>
        </w:tc>
        <w:tc>
          <w:tcPr>
            <w:tcW w:w="2818" w:type="dxa"/>
          </w:tcPr>
          <w:p w14:paraId="154AB3A8" w14:textId="77777777" w:rsidR="0024747D" w:rsidRDefault="00000000">
            <w:pPr>
              <w:pStyle w:val="Compact"/>
            </w:pPr>
            <w:r>
              <w:t>Vector storage for genomic sequences and metadata</w:t>
            </w:r>
          </w:p>
        </w:tc>
      </w:tr>
      <w:tr w:rsidR="0024747D" w14:paraId="5293FA60" w14:textId="77777777">
        <w:tc>
          <w:tcPr>
            <w:tcW w:w="1476" w:type="dxa"/>
          </w:tcPr>
          <w:p w14:paraId="034368A4" w14:textId="77777777" w:rsidR="0024747D" w:rsidRDefault="00000000">
            <w:pPr>
              <w:pStyle w:val="Compact"/>
            </w:pPr>
            <w:r>
              <w:rPr>
                <w:b/>
                <w:bCs/>
              </w:rPr>
              <w:t>GPU A10/A100</w:t>
            </w:r>
          </w:p>
        </w:tc>
        <w:tc>
          <w:tcPr>
            <w:tcW w:w="3624" w:type="dxa"/>
          </w:tcPr>
          <w:p w14:paraId="4C121B0B" w14:textId="77777777" w:rsidR="0024747D" w:rsidRDefault="00000000">
            <w:pPr>
              <w:pStyle w:val="Compact"/>
            </w:pPr>
            <w:r>
              <w:t>High-performance genomic data processing</w:t>
            </w:r>
          </w:p>
        </w:tc>
        <w:tc>
          <w:tcPr>
            <w:tcW w:w="2818" w:type="dxa"/>
          </w:tcPr>
          <w:p w14:paraId="6DA44911" w14:textId="77777777" w:rsidR="0024747D" w:rsidRDefault="00000000">
            <w:pPr>
              <w:pStyle w:val="Compact"/>
            </w:pPr>
            <w:r>
              <w:t>Real-time analysis of large genomic datasets</w:t>
            </w:r>
          </w:p>
        </w:tc>
      </w:tr>
      <w:tr w:rsidR="0024747D" w14:paraId="1FF23F9C" w14:textId="77777777">
        <w:tc>
          <w:tcPr>
            <w:tcW w:w="1476" w:type="dxa"/>
          </w:tcPr>
          <w:p w14:paraId="11F90F9E" w14:textId="77777777" w:rsidR="0024747D" w:rsidRDefault="00000000">
            <w:pPr>
              <w:pStyle w:val="Compact"/>
            </w:pPr>
            <w:r>
              <w:rPr>
                <w:b/>
                <w:bCs/>
              </w:rPr>
              <w:t>OCI Streaming</w:t>
            </w:r>
          </w:p>
        </w:tc>
        <w:tc>
          <w:tcPr>
            <w:tcW w:w="3624" w:type="dxa"/>
          </w:tcPr>
          <w:p w14:paraId="1AD8D29A" w14:textId="77777777" w:rsidR="0024747D" w:rsidRDefault="00000000">
            <w:pPr>
              <w:pStyle w:val="Compact"/>
            </w:pPr>
            <w:r>
              <w:t>Real-time genomic data ingestion</w:t>
            </w:r>
          </w:p>
        </w:tc>
        <w:tc>
          <w:tcPr>
            <w:tcW w:w="2818" w:type="dxa"/>
          </w:tcPr>
          <w:p w14:paraId="0B142C40" w14:textId="77777777" w:rsidR="0024747D" w:rsidRDefault="00000000">
            <w:pPr>
              <w:pStyle w:val="Compact"/>
            </w:pPr>
            <w:r>
              <w:t>Live processing of sequencing data from labs</w:t>
            </w:r>
          </w:p>
        </w:tc>
      </w:tr>
      <w:tr w:rsidR="0024747D" w14:paraId="5E24F67E" w14:textId="77777777">
        <w:tc>
          <w:tcPr>
            <w:tcW w:w="1476" w:type="dxa"/>
          </w:tcPr>
          <w:p w14:paraId="2B7F0B88" w14:textId="77777777" w:rsidR="0024747D" w:rsidRDefault="00000000">
            <w:pPr>
              <w:pStyle w:val="Compact"/>
            </w:pPr>
            <w:r>
              <w:rPr>
                <w:b/>
                <w:bCs/>
              </w:rPr>
              <w:t>OCI Events</w:t>
            </w:r>
          </w:p>
        </w:tc>
        <w:tc>
          <w:tcPr>
            <w:tcW w:w="3624" w:type="dxa"/>
          </w:tcPr>
          <w:p w14:paraId="43EA1B4D" w14:textId="77777777" w:rsidR="0024747D" w:rsidRDefault="00000000">
            <w:pPr>
              <w:pStyle w:val="Compact"/>
            </w:pPr>
            <w:r>
              <w:t>Automated public health alerts</w:t>
            </w:r>
          </w:p>
        </w:tc>
        <w:tc>
          <w:tcPr>
            <w:tcW w:w="2818" w:type="dxa"/>
          </w:tcPr>
          <w:p w14:paraId="072629F9" w14:textId="77777777" w:rsidR="0024747D" w:rsidRDefault="00000000">
            <w:pPr>
              <w:pStyle w:val="Compact"/>
            </w:pPr>
            <w:r>
              <w:t>Immediate response to concerning genomic patterns</w:t>
            </w:r>
          </w:p>
        </w:tc>
      </w:tr>
    </w:tbl>
    <w:p w14:paraId="4B113316" w14:textId="77777777" w:rsidR="0024747D" w:rsidRDefault="00000000">
      <w:pPr>
        <w:pStyle w:val="Heading4"/>
      </w:pPr>
      <w:bookmarkStart w:id="8" w:name="technical-architecture-for-genomics"/>
      <w:bookmarkEnd w:id="7"/>
      <w:r>
        <w:t>Technical Architecture for Genomics</w:t>
      </w:r>
    </w:p>
    <w:p w14:paraId="6DE1C1BC" w14:textId="77777777" w:rsidR="0024747D" w:rsidRDefault="00000000">
      <w:pPr>
        <w:pStyle w:val="SourceCode"/>
      </w:pPr>
      <w:r>
        <w:rPr>
          <w:rStyle w:val="VerbatimChar"/>
        </w:rPr>
        <w:t>Genomic Sequencing Labs → OCI Streaming → Data Science (ML Models)</w:t>
      </w:r>
      <w:r>
        <w:br/>
      </w:r>
      <w:r>
        <w:rPr>
          <w:rStyle w:val="VerbatimChar"/>
        </w:rPr>
        <w:t xml:space="preserve">                              ↓                    ↓</w:t>
      </w:r>
      <w:r>
        <w:br/>
      </w:r>
      <w:r>
        <w:rPr>
          <w:rStyle w:val="VerbatimChar"/>
        </w:rPr>
        <w:t xml:space="preserve">                        OCI Events → Database 23ai (Genomic Vectors)</w:t>
      </w:r>
      <w:r>
        <w:br/>
      </w:r>
      <w:r>
        <w:rPr>
          <w:rStyle w:val="VerbatimChar"/>
        </w:rPr>
        <w:t xml:space="preserve">                              ↓                    ↓</w:t>
      </w:r>
      <w:r>
        <w:br/>
      </w:r>
      <w:r>
        <w:rPr>
          <w:rStyle w:val="VerbatimChar"/>
        </w:rPr>
        <w:t xml:space="preserve">                    Public Health Alerts → Decision Dashboard</w:t>
      </w:r>
    </w:p>
    <w:p w14:paraId="08D234F9" w14:textId="77777777" w:rsidR="0024747D" w:rsidRDefault="00E94F1E">
      <w:r>
        <w:rPr>
          <w:noProof/>
        </w:rPr>
        <w:pict w14:anchorId="59786B78">
          <v:rect id="_x0000_i1031" alt="" style="width:468pt;height:.05pt;mso-width-percent:0;mso-height-percent:0;mso-width-percent:0;mso-height-percent:0" o:hralign="center" o:hrstd="t" o:hr="t"/>
        </w:pict>
      </w:r>
    </w:p>
    <w:p w14:paraId="0346E8B0" w14:textId="77777777" w:rsidR="0024747D" w:rsidRDefault="00000000">
      <w:pPr>
        <w:pStyle w:val="Heading2"/>
      </w:pPr>
      <w:bookmarkStart w:id="9" w:name="X0c4e0f580c16ed7e0712f9386d319ccd54b98ed"/>
      <w:bookmarkEnd w:id="3"/>
      <w:bookmarkEnd w:id="4"/>
      <w:bookmarkEnd w:id="8"/>
      <w:r>
        <w:t>Pattern 2: Visual Intelligence &amp; Automation (Pattern 4)</w:t>
      </w:r>
    </w:p>
    <w:p w14:paraId="52594C34" w14:textId="77777777" w:rsidR="0024747D" w:rsidRDefault="00000000">
      <w:pPr>
        <w:pStyle w:val="Heading3"/>
      </w:pPr>
      <w:bookmarkStart w:id="10" w:name="X4c8137a97c01409753a9a62c473a65a51c73664"/>
      <w:r>
        <w:rPr>
          <w:b/>
          <w:bCs/>
        </w:rPr>
        <w:t>Primary Alignment: Pathogen Analysis &amp; Mutation Identification</w:t>
      </w:r>
    </w:p>
    <w:p w14:paraId="46CD3D6F" w14:textId="77777777" w:rsidR="0024747D" w:rsidRDefault="00000000">
      <w:pPr>
        <w:pStyle w:val="Heading4"/>
      </w:pPr>
      <w:bookmarkStart w:id="11" w:name="X330ae3f2c2af79fadc8082dc6d5c398875a291e"/>
      <w:r>
        <w:t>Business Value for Genomic Public Health</w:t>
      </w:r>
    </w:p>
    <w:p w14:paraId="4ABAB44C" w14:textId="77777777" w:rsidR="0024747D" w:rsidRDefault="00000000">
      <w:pPr>
        <w:pStyle w:val="Compact"/>
        <w:numPr>
          <w:ilvl w:val="0"/>
          <w:numId w:val="5"/>
        </w:numPr>
      </w:pPr>
      <w:r>
        <w:t>Automate visual analysis of genomic data representations</w:t>
      </w:r>
    </w:p>
    <w:p w14:paraId="77A3B3CE" w14:textId="77777777" w:rsidR="0024747D" w:rsidRDefault="00000000">
      <w:pPr>
        <w:pStyle w:val="Compact"/>
        <w:numPr>
          <w:ilvl w:val="0"/>
          <w:numId w:val="5"/>
        </w:numPr>
      </w:pPr>
      <w:r>
        <w:t>Reduce manual genomic pattern inspection time by 80%</w:t>
      </w:r>
    </w:p>
    <w:p w14:paraId="5E35CAC3" w14:textId="77777777" w:rsidR="0024747D" w:rsidRDefault="00000000">
      <w:pPr>
        <w:pStyle w:val="Compact"/>
        <w:numPr>
          <w:ilvl w:val="0"/>
          <w:numId w:val="5"/>
        </w:numPr>
      </w:pPr>
      <w:r>
        <w:t>Improve accuracy of mutation and variant identification</w:t>
      </w:r>
    </w:p>
    <w:p w14:paraId="50B08E74" w14:textId="77777777" w:rsidR="0024747D" w:rsidRDefault="00000000">
      <w:pPr>
        <w:pStyle w:val="Heading4"/>
      </w:pPr>
      <w:bookmarkStart w:id="12" w:name="genomic-public-health-applications-1"/>
      <w:bookmarkEnd w:id="11"/>
      <w:r>
        <w:t>Genomic Public Health Applications</w:t>
      </w:r>
    </w:p>
    <w:p w14:paraId="2055DC66" w14:textId="77777777" w:rsidR="0024747D" w:rsidRDefault="00000000">
      <w:pPr>
        <w:pStyle w:val="Compact"/>
        <w:numPr>
          <w:ilvl w:val="0"/>
          <w:numId w:val="6"/>
        </w:numPr>
      </w:pPr>
      <w:r>
        <w:rPr>
          <w:b/>
          <w:bCs/>
        </w:rPr>
        <w:t>Phylogenetic Tree Analysis</w:t>
      </w:r>
      <w:r>
        <w:t>: Automated analysis of pathogen evolution trees</w:t>
      </w:r>
    </w:p>
    <w:p w14:paraId="18F4E9E2" w14:textId="77777777" w:rsidR="0024747D" w:rsidRDefault="00000000">
      <w:pPr>
        <w:pStyle w:val="Compact"/>
        <w:numPr>
          <w:ilvl w:val="0"/>
          <w:numId w:val="6"/>
        </w:numPr>
      </w:pPr>
      <w:r>
        <w:rPr>
          <w:b/>
          <w:bCs/>
        </w:rPr>
        <w:t>Genomic Visualization</w:t>
      </w:r>
      <w:r>
        <w:t>: AI-powered interpretation of genomic plots and charts</w:t>
      </w:r>
    </w:p>
    <w:p w14:paraId="06BD38C1" w14:textId="77777777" w:rsidR="0024747D" w:rsidRDefault="00000000">
      <w:pPr>
        <w:pStyle w:val="Compact"/>
        <w:numPr>
          <w:ilvl w:val="0"/>
          <w:numId w:val="6"/>
        </w:numPr>
      </w:pPr>
      <w:r>
        <w:rPr>
          <w:b/>
          <w:bCs/>
        </w:rPr>
        <w:t>Mutation Pattern Recognition</w:t>
      </w:r>
      <w:r>
        <w:t>: Visual identification of concerning genetic changes</w:t>
      </w:r>
    </w:p>
    <w:p w14:paraId="2436F9B0" w14:textId="77777777" w:rsidR="0024747D" w:rsidRDefault="00000000">
      <w:pPr>
        <w:pStyle w:val="Compact"/>
        <w:numPr>
          <w:ilvl w:val="0"/>
          <w:numId w:val="6"/>
        </w:numPr>
      </w:pPr>
      <w:r>
        <w:rPr>
          <w:b/>
          <w:bCs/>
        </w:rPr>
        <w:t>Comparative Genomics</w:t>
      </w:r>
      <w:r>
        <w:t>: Automated comparison of pathogen genomes across samples</w:t>
      </w:r>
    </w:p>
    <w:p w14:paraId="6C15A9E7" w14:textId="77777777" w:rsidR="0024747D" w:rsidRDefault="00000000">
      <w:pPr>
        <w:pStyle w:val="Heading4"/>
      </w:pPr>
      <w:bookmarkStart w:id="13" w:name="core-components-genomic-alignment-1"/>
      <w:bookmarkEnd w:id="12"/>
      <w:r>
        <w:t>Core Components &amp; Genomic Alignment</w:t>
      </w:r>
    </w:p>
    <w:tbl>
      <w:tblPr>
        <w:tblStyle w:val="Table"/>
        <w:tblW w:w="5000" w:type="pct"/>
        <w:tblLayout w:type="fixed"/>
        <w:tblLook w:val="0020" w:firstRow="1" w:lastRow="0" w:firstColumn="0" w:lastColumn="0" w:noHBand="0" w:noVBand="0"/>
      </w:tblPr>
      <w:tblGrid>
        <w:gridCol w:w="1785"/>
        <w:gridCol w:w="4383"/>
        <w:gridCol w:w="3408"/>
      </w:tblGrid>
      <w:tr w:rsidR="0024747D" w14:paraId="3B29CB12" w14:textId="77777777" w:rsidTr="0024747D">
        <w:trPr>
          <w:cnfStyle w:val="100000000000" w:firstRow="1" w:lastRow="0" w:firstColumn="0" w:lastColumn="0" w:oddVBand="0" w:evenVBand="0" w:oddHBand="0" w:evenHBand="0" w:firstRowFirstColumn="0" w:firstRowLastColumn="0" w:lastRowFirstColumn="0" w:lastRowLastColumn="0"/>
          <w:tblHeader/>
        </w:trPr>
        <w:tc>
          <w:tcPr>
            <w:tcW w:w="1476" w:type="dxa"/>
          </w:tcPr>
          <w:p w14:paraId="16240260" w14:textId="77777777" w:rsidR="0024747D" w:rsidRDefault="00000000">
            <w:pPr>
              <w:pStyle w:val="Compact"/>
            </w:pPr>
            <w:r>
              <w:t>Component</w:t>
            </w:r>
          </w:p>
        </w:tc>
        <w:tc>
          <w:tcPr>
            <w:tcW w:w="3624" w:type="dxa"/>
          </w:tcPr>
          <w:p w14:paraId="7E7BCF4C" w14:textId="77777777" w:rsidR="0024747D" w:rsidRDefault="00000000">
            <w:pPr>
              <w:pStyle w:val="Compact"/>
            </w:pPr>
            <w:r>
              <w:t>Genomic Public Health Role</w:t>
            </w:r>
          </w:p>
        </w:tc>
        <w:tc>
          <w:tcPr>
            <w:tcW w:w="2818" w:type="dxa"/>
          </w:tcPr>
          <w:p w14:paraId="6ECCA02D" w14:textId="77777777" w:rsidR="0024747D" w:rsidRDefault="00000000">
            <w:pPr>
              <w:pStyle w:val="Compact"/>
            </w:pPr>
            <w:r>
              <w:t>Specific Application</w:t>
            </w:r>
          </w:p>
        </w:tc>
      </w:tr>
      <w:tr w:rsidR="0024747D" w14:paraId="5E1F4F26" w14:textId="77777777">
        <w:tc>
          <w:tcPr>
            <w:tcW w:w="1476" w:type="dxa"/>
          </w:tcPr>
          <w:p w14:paraId="4D603A98" w14:textId="77777777" w:rsidR="0024747D" w:rsidRDefault="00000000">
            <w:pPr>
              <w:pStyle w:val="Compact"/>
            </w:pPr>
            <w:r>
              <w:rPr>
                <w:b/>
                <w:bCs/>
              </w:rPr>
              <w:lastRenderedPageBreak/>
              <w:t>GPU A100/H100</w:t>
            </w:r>
          </w:p>
        </w:tc>
        <w:tc>
          <w:tcPr>
            <w:tcW w:w="3624" w:type="dxa"/>
          </w:tcPr>
          <w:p w14:paraId="7FB4B6E0" w14:textId="77777777" w:rsidR="0024747D" w:rsidRDefault="00000000">
            <w:pPr>
              <w:pStyle w:val="Compact"/>
            </w:pPr>
            <w:r>
              <w:t>High-performance genomic image processing</w:t>
            </w:r>
          </w:p>
        </w:tc>
        <w:tc>
          <w:tcPr>
            <w:tcW w:w="2818" w:type="dxa"/>
          </w:tcPr>
          <w:p w14:paraId="52D8B186" w14:textId="77777777" w:rsidR="0024747D" w:rsidRDefault="00000000">
            <w:pPr>
              <w:pStyle w:val="Compact"/>
            </w:pPr>
            <w:r>
              <w:t>Analysis of genomic visualizations and plots</w:t>
            </w:r>
          </w:p>
        </w:tc>
      </w:tr>
      <w:tr w:rsidR="0024747D" w14:paraId="7C85B3D3" w14:textId="77777777">
        <w:tc>
          <w:tcPr>
            <w:tcW w:w="1476" w:type="dxa"/>
          </w:tcPr>
          <w:p w14:paraId="722C4D1A" w14:textId="77777777" w:rsidR="0024747D" w:rsidRDefault="00000000">
            <w:pPr>
              <w:pStyle w:val="Compact"/>
            </w:pPr>
            <w:r>
              <w:rPr>
                <w:b/>
                <w:bCs/>
              </w:rPr>
              <w:t>OCI Data Science</w:t>
            </w:r>
          </w:p>
        </w:tc>
        <w:tc>
          <w:tcPr>
            <w:tcW w:w="3624" w:type="dxa"/>
          </w:tcPr>
          <w:p w14:paraId="2896D8A8" w14:textId="77777777" w:rsidR="0024747D" w:rsidRDefault="00000000">
            <w:pPr>
              <w:pStyle w:val="Compact"/>
            </w:pPr>
            <w:r>
              <w:t>Computer vision model development</w:t>
            </w:r>
          </w:p>
        </w:tc>
        <w:tc>
          <w:tcPr>
            <w:tcW w:w="2818" w:type="dxa"/>
          </w:tcPr>
          <w:p w14:paraId="3E026266" w14:textId="77777777" w:rsidR="0024747D" w:rsidRDefault="00000000">
            <w:pPr>
              <w:pStyle w:val="Compact"/>
            </w:pPr>
            <w:r>
              <w:t>Custom models for genomic pattern recognition</w:t>
            </w:r>
          </w:p>
        </w:tc>
      </w:tr>
      <w:tr w:rsidR="0024747D" w14:paraId="6BE446E5" w14:textId="77777777">
        <w:tc>
          <w:tcPr>
            <w:tcW w:w="1476" w:type="dxa"/>
          </w:tcPr>
          <w:p w14:paraId="30509E83" w14:textId="77777777" w:rsidR="0024747D" w:rsidRDefault="00000000">
            <w:pPr>
              <w:pStyle w:val="Compact"/>
            </w:pPr>
            <w:r>
              <w:rPr>
                <w:b/>
                <w:bCs/>
              </w:rPr>
              <w:t>Oracle Database 23ai</w:t>
            </w:r>
          </w:p>
        </w:tc>
        <w:tc>
          <w:tcPr>
            <w:tcW w:w="3624" w:type="dxa"/>
          </w:tcPr>
          <w:p w14:paraId="1FDDE0FB" w14:textId="77777777" w:rsidR="0024747D" w:rsidRDefault="00000000">
            <w:pPr>
              <w:pStyle w:val="Compact"/>
            </w:pPr>
            <w:r>
              <w:t>Genomic image cataloging and insights</w:t>
            </w:r>
          </w:p>
        </w:tc>
        <w:tc>
          <w:tcPr>
            <w:tcW w:w="2818" w:type="dxa"/>
          </w:tcPr>
          <w:p w14:paraId="1E0CCB69" w14:textId="77777777" w:rsidR="0024747D" w:rsidRDefault="00000000">
            <w:pPr>
              <w:pStyle w:val="Compact"/>
            </w:pPr>
            <w:r>
              <w:t>Intelligent storage of genomic visualizations</w:t>
            </w:r>
          </w:p>
        </w:tc>
      </w:tr>
      <w:tr w:rsidR="0024747D" w14:paraId="7350EB0F" w14:textId="77777777">
        <w:tc>
          <w:tcPr>
            <w:tcW w:w="1476" w:type="dxa"/>
          </w:tcPr>
          <w:p w14:paraId="2F80B189" w14:textId="77777777" w:rsidR="0024747D" w:rsidRDefault="00000000">
            <w:pPr>
              <w:pStyle w:val="Compact"/>
            </w:pPr>
            <w:r>
              <w:rPr>
                <w:b/>
                <w:bCs/>
              </w:rPr>
              <w:t>OCI Object Storage</w:t>
            </w:r>
          </w:p>
        </w:tc>
        <w:tc>
          <w:tcPr>
            <w:tcW w:w="3624" w:type="dxa"/>
          </w:tcPr>
          <w:p w14:paraId="77278F49" w14:textId="77777777" w:rsidR="0024747D" w:rsidRDefault="00000000">
            <w:pPr>
              <w:pStyle w:val="Compact"/>
            </w:pPr>
            <w:r>
              <w:t>Scalable genomic data storage</w:t>
            </w:r>
          </w:p>
        </w:tc>
        <w:tc>
          <w:tcPr>
            <w:tcW w:w="2818" w:type="dxa"/>
          </w:tcPr>
          <w:p w14:paraId="43B0DE67" w14:textId="77777777" w:rsidR="0024747D" w:rsidRDefault="00000000">
            <w:pPr>
              <w:pStyle w:val="Compact"/>
            </w:pPr>
            <w:r>
              <w:t>Cost-effective storage for genomic datasets</w:t>
            </w:r>
          </w:p>
        </w:tc>
      </w:tr>
      <w:tr w:rsidR="0024747D" w14:paraId="1BBC2BEC" w14:textId="77777777">
        <w:tc>
          <w:tcPr>
            <w:tcW w:w="1476" w:type="dxa"/>
          </w:tcPr>
          <w:p w14:paraId="02568FE5" w14:textId="77777777" w:rsidR="0024747D" w:rsidRDefault="00000000">
            <w:pPr>
              <w:pStyle w:val="Compact"/>
            </w:pPr>
            <w:r>
              <w:rPr>
                <w:b/>
                <w:bCs/>
              </w:rPr>
              <w:t>OCI Functions</w:t>
            </w:r>
          </w:p>
        </w:tc>
        <w:tc>
          <w:tcPr>
            <w:tcW w:w="3624" w:type="dxa"/>
          </w:tcPr>
          <w:p w14:paraId="4DDAF7D1" w14:textId="77777777" w:rsidR="0024747D" w:rsidRDefault="00000000">
            <w:pPr>
              <w:pStyle w:val="Compact"/>
            </w:pPr>
            <w:r>
              <w:t>Automated genomic processing workflows</w:t>
            </w:r>
          </w:p>
        </w:tc>
        <w:tc>
          <w:tcPr>
            <w:tcW w:w="2818" w:type="dxa"/>
          </w:tcPr>
          <w:p w14:paraId="6461EC89" w14:textId="77777777" w:rsidR="0024747D" w:rsidRDefault="00000000">
            <w:pPr>
              <w:pStyle w:val="Compact"/>
            </w:pPr>
            <w:r>
              <w:t>Serverless genomic data transformation</w:t>
            </w:r>
          </w:p>
        </w:tc>
      </w:tr>
    </w:tbl>
    <w:p w14:paraId="1CEDC2A5" w14:textId="77777777" w:rsidR="0024747D" w:rsidRDefault="00000000">
      <w:pPr>
        <w:pStyle w:val="Heading4"/>
      </w:pPr>
      <w:bookmarkStart w:id="14" w:name="technical-architecture-for-genomics-1"/>
      <w:bookmarkEnd w:id="13"/>
      <w:r>
        <w:t>Technical Architecture for Genomics</w:t>
      </w:r>
    </w:p>
    <w:p w14:paraId="6850F979" w14:textId="77777777" w:rsidR="0024747D" w:rsidRDefault="00000000">
      <w:pPr>
        <w:pStyle w:val="SourceCode"/>
      </w:pPr>
      <w:r>
        <w:rPr>
          <w:rStyle w:val="VerbatimChar"/>
        </w:rPr>
        <w:t>Genomic Visualizations → OCI Vision → Pattern Recognition</w:t>
      </w:r>
      <w:r>
        <w:br/>
      </w:r>
      <w:r>
        <w:rPr>
          <w:rStyle w:val="VerbatimChar"/>
        </w:rPr>
        <w:t xml:space="preserve">                              ↓              ↓</w:t>
      </w:r>
      <w:r>
        <w:br/>
      </w:r>
      <w:r>
        <w:rPr>
          <w:rStyle w:val="VerbatimChar"/>
        </w:rPr>
        <w:t xml:space="preserve">                      Object Storage → Database 23ai</w:t>
      </w:r>
      <w:r>
        <w:br/>
      </w:r>
      <w:r>
        <w:rPr>
          <w:rStyle w:val="VerbatimChar"/>
        </w:rPr>
        <w:t xml:space="preserve">                              ↓              ↓</w:t>
      </w:r>
      <w:r>
        <w:br/>
      </w:r>
      <w:r>
        <w:rPr>
          <w:rStyle w:val="VerbatimChar"/>
        </w:rPr>
        <w:t xml:space="preserve">                        Functions → Mutation Alerts</w:t>
      </w:r>
    </w:p>
    <w:p w14:paraId="057F8661" w14:textId="77777777" w:rsidR="0024747D" w:rsidRDefault="00E94F1E">
      <w:r>
        <w:rPr>
          <w:noProof/>
        </w:rPr>
        <w:pict w14:anchorId="06F51B6B">
          <v:rect id="_x0000_i1030" alt="" style="width:468pt;height:.05pt;mso-width-percent:0;mso-height-percent:0;mso-width-percent:0;mso-height-percent:0" o:hralign="center" o:hrstd="t" o:hr="t"/>
        </w:pict>
      </w:r>
    </w:p>
    <w:p w14:paraId="0852EE8A" w14:textId="77777777" w:rsidR="0024747D" w:rsidRDefault="00000000">
      <w:pPr>
        <w:pStyle w:val="Heading2"/>
      </w:pPr>
      <w:bookmarkStart w:id="15" w:name="Xdb9416eb1cf20be2f706ed6cb08318006dbd3cc"/>
      <w:bookmarkEnd w:id="9"/>
      <w:bookmarkEnd w:id="10"/>
      <w:bookmarkEnd w:id="14"/>
      <w:r>
        <w:t>Pattern 3: Intelligent Document Processing (Pattern 8)</w:t>
      </w:r>
    </w:p>
    <w:p w14:paraId="7095D98E" w14:textId="77777777" w:rsidR="0024747D" w:rsidRDefault="00000000">
      <w:pPr>
        <w:pStyle w:val="Heading3"/>
      </w:pPr>
      <w:bookmarkStart w:id="16" w:name="X723520ffc6121b083ad13a13dfe7d970c990d19"/>
      <w:r>
        <w:rPr>
          <w:b/>
          <w:bCs/>
        </w:rPr>
        <w:t>Primary Alignment: Knowledge Integration &amp; Research Acceleration</w:t>
      </w:r>
    </w:p>
    <w:p w14:paraId="3FC809FB" w14:textId="77777777" w:rsidR="0024747D" w:rsidRDefault="00000000">
      <w:pPr>
        <w:pStyle w:val="Heading4"/>
      </w:pPr>
      <w:bookmarkStart w:id="17" w:name="X95435f3ba729455f88e05bc0435c859e3aaa45d"/>
      <w:r>
        <w:t>Business Value for Genomic Public Health</w:t>
      </w:r>
    </w:p>
    <w:p w14:paraId="7833C383" w14:textId="77777777" w:rsidR="0024747D" w:rsidRDefault="00000000">
      <w:pPr>
        <w:pStyle w:val="Compact"/>
        <w:numPr>
          <w:ilvl w:val="0"/>
          <w:numId w:val="7"/>
        </w:numPr>
      </w:pPr>
      <w:r>
        <w:t>Automate processing of genomic research papers and reports</w:t>
      </w:r>
    </w:p>
    <w:p w14:paraId="74E076EB" w14:textId="77777777" w:rsidR="0024747D" w:rsidRDefault="00000000">
      <w:pPr>
        <w:pStyle w:val="Compact"/>
        <w:numPr>
          <w:ilvl w:val="0"/>
          <w:numId w:val="7"/>
        </w:numPr>
      </w:pPr>
      <w:r>
        <w:t>Extract key findings from scientific literature with 95% accuracy</w:t>
      </w:r>
    </w:p>
    <w:p w14:paraId="623EF8A6" w14:textId="77777777" w:rsidR="0024747D" w:rsidRDefault="00000000">
      <w:pPr>
        <w:pStyle w:val="Compact"/>
        <w:numPr>
          <w:ilvl w:val="0"/>
          <w:numId w:val="7"/>
        </w:numPr>
      </w:pPr>
      <w:r>
        <w:t>Accelerate evidence synthesis for public health decision-making</w:t>
      </w:r>
    </w:p>
    <w:p w14:paraId="24D5EC12" w14:textId="77777777" w:rsidR="0024747D" w:rsidRDefault="00000000">
      <w:pPr>
        <w:pStyle w:val="Heading4"/>
      </w:pPr>
      <w:bookmarkStart w:id="18" w:name="genomic-public-health-applications-2"/>
      <w:bookmarkEnd w:id="17"/>
      <w:r>
        <w:t>Genomic Public Health Applications</w:t>
      </w:r>
    </w:p>
    <w:p w14:paraId="3DCE3A5E" w14:textId="77777777" w:rsidR="0024747D" w:rsidRDefault="00000000">
      <w:pPr>
        <w:pStyle w:val="Compact"/>
        <w:numPr>
          <w:ilvl w:val="0"/>
          <w:numId w:val="8"/>
        </w:numPr>
      </w:pPr>
      <w:r>
        <w:rPr>
          <w:b/>
          <w:bCs/>
        </w:rPr>
        <w:t>Literature Mining</w:t>
      </w:r>
      <w:r>
        <w:t>: Automated extraction of genomic findings from research papers</w:t>
      </w:r>
    </w:p>
    <w:p w14:paraId="2BA1FB18" w14:textId="77777777" w:rsidR="0024747D" w:rsidRDefault="00000000">
      <w:pPr>
        <w:pStyle w:val="Compact"/>
        <w:numPr>
          <w:ilvl w:val="0"/>
          <w:numId w:val="8"/>
        </w:numPr>
      </w:pPr>
      <w:r>
        <w:rPr>
          <w:b/>
          <w:bCs/>
        </w:rPr>
        <w:t>Surveillance Reports</w:t>
      </w:r>
      <w:r>
        <w:t>: Processing of genomic surveillance reports from global sources</w:t>
      </w:r>
    </w:p>
    <w:p w14:paraId="002AA47C" w14:textId="77777777" w:rsidR="0024747D" w:rsidRDefault="00000000">
      <w:pPr>
        <w:pStyle w:val="Compact"/>
        <w:numPr>
          <w:ilvl w:val="0"/>
          <w:numId w:val="8"/>
        </w:numPr>
      </w:pPr>
      <w:r>
        <w:rPr>
          <w:b/>
          <w:bCs/>
        </w:rPr>
        <w:t>Clinical Guidelines</w:t>
      </w:r>
      <w:r>
        <w:t>: Extraction of genomic recommendations from medical literature</w:t>
      </w:r>
    </w:p>
    <w:p w14:paraId="7EF4D793" w14:textId="77777777" w:rsidR="0024747D" w:rsidRDefault="00000000">
      <w:pPr>
        <w:pStyle w:val="Compact"/>
        <w:numPr>
          <w:ilvl w:val="0"/>
          <w:numId w:val="8"/>
        </w:numPr>
      </w:pPr>
      <w:r>
        <w:rPr>
          <w:b/>
          <w:bCs/>
        </w:rPr>
        <w:t>Regulatory Documents</w:t>
      </w:r>
      <w:r>
        <w:t>: Processing of genomic-related public health regulations</w:t>
      </w:r>
    </w:p>
    <w:p w14:paraId="11FF1AE4" w14:textId="77777777" w:rsidR="0024747D" w:rsidRDefault="00000000">
      <w:pPr>
        <w:pStyle w:val="Heading4"/>
      </w:pPr>
      <w:bookmarkStart w:id="19" w:name="core-components-genomic-alignment-2"/>
      <w:bookmarkEnd w:id="18"/>
      <w:r>
        <w:t>Core Components &amp; Genomic Alignment</w:t>
      </w:r>
    </w:p>
    <w:tbl>
      <w:tblPr>
        <w:tblStyle w:val="Table"/>
        <w:tblW w:w="5000" w:type="pct"/>
        <w:tblLayout w:type="fixed"/>
        <w:tblLook w:val="0020" w:firstRow="1" w:lastRow="0" w:firstColumn="0" w:lastColumn="0" w:noHBand="0" w:noVBand="0"/>
      </w:tblPr>
      <w:tblGrid>
        <w:gridCol w:w="1785"/>
        <w:gridCol w:w="4383"/>
        <w:gridCol w:w="3408"/>
      </w:tblGrid>
      <w:tr w:rsidR="0024747D" w14:paraId="6FF1832A" w14:textId="77777777" w:rsidTr="0024747D">
        <w:trPr>
          <w:cnfStyle w:val="100000000000" w:firstRow="1" w:lastRow="0" w:firstColumn="0" w:lastColumn="0" w:oddVBand="0" w:evenVBand="0" w:oddHBand="0" w:evenHBand="0" w:firstRowFirstColumn="0" w:firstRowLastColumn="0" w:lastRowFirstColumn="0" w:lastRowLastColumn="0"/>
          <w:tblHeader/>
        </w:trPr>
        <w:tc>
          <w:tcPr>
            <w:tcW w:w="1476" w:type="dxa"/>
          </w:tcPr>
          <w:p w14:paraId="02B761B1" w14:textId="77777777" w:rsidR="0024747D" w:rsidRDefault="00000000">
            <w:pPr>
              <w:pStyle w:val="Compact"/>
            </w:pPr>
            <w:r>
              <w:t>Component</w:t>
            </w:r>
          </w:p>
        </w:tc>
        <w:tc>
          <w:tcPr>
            <w:tcW w:w="3624" w:type="dxa"/>
          </w:tcPr>
          <w:p w14:paraId="502B7401" w14:textId="77777777" w:rsidR="0024747D" w:rsidRDefault="00000000">
            <w:pPr>
              <w:pStyle w:val="Compact"/>
            </w:pPr>
            <w:r>
              <w:t>Genomic Public Health Role</w:t>
            </w:r>
          </w:p>
        </w:tc>
        <w:tc>
          <w:tcPr>
            <w:tcW w:w="2818" w:type="dxa"/>
          </w:tcPr>
          <w:p w14:paraId="2E0E26C1" w14:textId="77777777" w:rsidR="0024747D" w:rsidRDefault="00000000">
            <w:pPr>
              <w:pStyle w:val="Compact"/>
            </w:pPr>
            <w:r>
              <w:t>Specific Application</w:t>
            </w:r>
          </w:p>
        </w:tc>
      </w:tr>
      <w:tr w:rsidR="0024747D" w14:paraId="42D8D23F" w14:textId="77777777">
        <w:tc>
          <w:tcPr>
            <w:tcW w:w="1476" w:type="dxa"/>
          </w:tcPr>
          <w:p w14:paraId="1F41E649" w14:textId="77777777" w:rsidR="0024747D" w:rsidRDefault="00000000">
            <w:pPr>
              <w:pStyle w:val="Compact"/>
            </w:pPr>
            <w:r>
              <w:rPr>
                <w:b/>
                <w:bCs/>
              </w:rPr>
              <w:t>OCI Document Understanding</w:t>
            </w:r>
          </w:p>
        </w:tc>
        <w:tc>
          <w:tcPr>
            <w:tcW w:w="3624" w:type="dxa"/>
          </w:tcPr>
          <w:p w14:paraId="3E2C33F2" w14:textId="77777777" w:rsidR="0024747D" w:rsidRDefault="00000000">
            <w:pPr>
              <w:pStyle w:val="Compact"/>
            </w:pPr>
            <w:r>
              <w:t>Extract genomic data from research papers</w:t>
            </w:r>
          </w:p>
        </w:tc>
        <w:tc>
          <w:tcPr>
            <w:tcW w:w="2818" w:type="dxa"/>
          </w:tcPr>
          <w:p w14:paraId="40D191F2" w14:textId="77777777" w:rsidR="0024747D" w:rsidRDefault="00000000">
            <w:pPr>
              <w:pStyle w:val="Compact"/>
            </w:pPr>
            <w:r>
              <w:t>Automated extraction of variant information</w:t>
            </w:r>
          </w:p>
        </w:tc>
      </w:tr>
      <w:tr w:rsidR="0024747D" w14:paraId="54599E2A" w14:textId="77777777">
        <w:tc>
          <w:tcPr>
            <w:tcW w:w="1476" w:type="dxa"/>
          </w:tcPr>
          <w:p w14:paraId="130692DB" w14:textId="77777777" w:rsidR="0024747D" w:rsidRDefault="00000000">
            <w:pPr>
              <w:pStyle w:val="Compact"/>
            </w:pPr>
            <w:r>
              <w:rPr>
                <w:b/>
                <w:bCs/>
              </w:rPr>
              <w:lastRenderedPageBreak/>
              <w:t>OCI Language</w:t>
            </w:r>
          </w:p>
        </w:tc>
        <w:tc>
          <w:tcPr>
            <w:tcW w:w="3624" w:type="dxa"/>
          </w:tcPr>
          <w:p w14:paraId="7E3C9879" w14:textId="77777777" w:rsidR="0024747D" w:rsidRDefault="00000000">
            <w:pPr>
              <w:pStyle w:val="Compact"/>
            </w:pPr>
            <w:r>
              <w:t>Scientific text processing</w:t>
            </w:r>
          </w:p>
        </w:tc>
        <w:tc>
          <w:tcPr>
            <w:tcW w:w="2818" w:type="dxa"/>
          </w:tcPr>
          <w:p w14:paraId="75B24DA5" w14:textId="77777777" w:rsidR="0024747D" w:rsidRDefault="00000000">
            <w:pPr>
              <w:pStyle w:val="Compact"/>
            </w:pPr>
            <w:r>
              <w:t>Understanding of genomic terminology and concepts</w:t>
            </w:r>
          </w:p>
        </w:tc>
      </w:tr>
      <w:tr w:rsidR="0024747D" w14:paraId="472433CA" w14:textId="77777777">
        <w:tc>
          <w:tcPr>
            <w:tcW w:w="1476" w:type="dxa"/>
          </w:tcPr>
          <w:p w14:paraId="0D158867" w14:textId="77777777" w:rsidR="0024747D" w:rsidRDefault="00000000">
            <w:pPr>
              <w:pStyle w:val="Compact"/>
            </w:pPr>
            <w:r>
              <w:rPr>
                <w:b/>
                <w:bCs/>
              </w:rPr>
              <w:t>Oracle Database 23ai</w:t>
            </w:r>
          </w:p>
        </w:tc>
        <w:tc>
          <w:tcPr>
            <w:tcW w:w="3624" w:type="dxa"/>
          </w:tcPr>
          <w:p w14:paraId="0E1E946A" w14:textId="77777777" w:rsidR="0024747D" w:rsidRDefault="00000000">
            <w:pPr>
              <w:pStyle w:val="Compact"/>
            </w:pPr>
            <w:r>
              <w:t>Genomic knowledge repository</w:t>
            </w:r>
          </w:p>
        </w:tc>
        <w:tc>
          <w:tcPr>
            <w:tcW w:w="2818" w:type="dxa"/>
          </w:tcPr>
          <w:p w14:paraId="46305470" w14:textId="77777777" w:rsidR="0024747D" w:rsidRDefault="00000000">
            <w:pPr>
              <w:pStyle w:val="Compact"/>
            </w:pPr>
            <w:r>
              <w:t>Intelligent storage of extracted genomic insights</w:t>
            </w:r>
          </w:p>
        </w:tc>
      </w:tr>
      <w:tr w:rsidR="0024747D" w14:paraId="11ECFC3B" w14:textId="77777777">
        <w:tc>
          <w:tcPr>
            <w:tcW w:w="1476" w:type="dxa"/>
          </w:tcPr>
          <w:p w14:paraId="52E3A3D3" w14:textId="77777777" w:rsidR="0024747D" w:rsidRDefault="00000000">
            <w:pPr>
              <w:pStyle w:val="Compact"/>
            </w:pPr>
            <w:r>
              <w:rPr>
                <w:b/>
                <w:bCs/>
              </w:rPr>
              <w:t>API Gateway</w:t>
            </w:r>
          </w:p>
        </w:tc>
        <w:tc>
          <w:tcPr>
            <w:tcW w:w="3624" w:type="dxa"/>
          </w:tcPr>
          <w:p w14:paraId="0210AE85" w14:textId="77777777" w:rsidR="0024747D" w:rsidRDefault="00000000">
            <w:pPr>
              <w:pStyle w:val="Compact"/>
            </w:pPr>
            <w:r>
              <w:t>Genomic knowledge APIs</w:t>
            </w:r>
          </w:p>
        </w:tc>
        <w:tc>
          <w:tcPr>
            <w:tcW w:w="2818" w:type="dxa"/>
          </w:tcPr>
          <w:p w14:paraId="5503E820" w14:textId="77777777" w:rsidR="0024747D" w:rsidRDefault="00000000">
            <w:pPr>
              <w:pStyle w:val="Compact"/>
            </w:pPr>
            <w:r>
              <w:t>Programmatic access to genomic literature insights</w:t>
            </w:r>
          </w:p>
        </w:tc>
      </w:tr>
    </w:tbl>
    <w:p w14:paraId="4B951D6D" w14:textId="77777777" w:rsidR="0024747D" w:rsidRDefault="00000000">
      <w:pPr>
        <w:pStyle w:val="Heading4"/>
      </w:pPr>
      <w:bookmarkStart w:id="20" w:name="technical-architecture-for-genomics-2"/>
      <w:bookmarkEnd w:id="19"/>
      <w:r>
        <w:t>Technical Architecture for Genomics</w:t>
      </w:r>
    </w:p>
    <w:p w14:paraId="3296CF11" w14:textId="77777777" w:rsidR="0024747D" w:rsidRDefault="00000000">
      <w:pPr>
        <w:pStyle w:val="SourceCode"/>
      </w:pPr>
      <w:r>
        <w:rPr>
          <w:rStyle w:val="VerbatimChar"/>
        </w:rPr>
        <w:t>Scientific Papers → Document Understanding → Language Processing</w:t>
      </w:r>
      <w:r>
        <w:br/>
      </w:r>
      <w:r>
        <w:rPr>
          <w:rStyle w:val="VerbatimChar"/>
        </w:rPr>
        <w:t xml:space="preserve">                           ↓                        ↓</w:t>
      </w:r>
      <w:r>
        <w:br/>
      </w:r>
      <w:r>
        <w:rPr>
          <w:rStyle w:val="VerbatimChar"/>
        </w:rPr>
        <w:t xml:space="preserve">                   Genomic Insights → Database 23ai</w:t>
      </w:r>
      <w:r>
        <w:br/>
      </w:r>
      <w:r>
        <w:rPr>
          <w:rStyle w:val="VerbatimChar"/>
        </w:rPr>
        <w:t xml:space="preserve">                           ↓                        ↓</w:t>
      </w:r>
      <w:r>
        <w:br/>
      </w:r>
      <w:r>
        <w:rPr>
          <w:rStyle w:val="VerbatimChar"/>
        </w:rPr>
        <w:t xml:space="preserve">                   API Gateway → Public Health Systems</w:t>
      </w:r>
    </w:p>
    <w:p w14:paraId="5E928B4D" w14:textId="77777777" w:rsidR="0024747D" w:rsidRDefault="00E94F1E">
      <w:r>
        <w:rPr>
          <w:noProof/>
        </w:rPr>
        <w:pict w14:anchorId="4A439673">
          <v:rect id="_x0000_i1029" alt="" style="width:468pt;height:.05pt;mso-width-percent:0;mso-height-percent:0;mso-width-percent:0;mso-height-percent:0" o:hralign="center" o:hrstd="t" o:hr="t"/>
        </w:pict>
      </w:r>
    </w:p>
    <w:p w14:paraId="36F6F7CB" w14:textId="77777777" w:rsidR="0024747D" w:rsidRDefault="00000000">
      <w:pPr>
        <w:pStyle w:val="Heading2"/>
      </w:pPr>
      <w:bookmarkStart w:id="21" w:name="X3744c99ffba6babd0f2936ff294dfb314a77d06"/>
      <w:bookmarkEnd w:id="15"/>
      <w:bookmarkEnd w:id="16"/>
      <w:bookmarkEnd w:id="20"/>
      <w:r>
        <w:t>Pattern 4: Knowledge Mining &amp; Discovery (Pattern 13)</w:t>
      </w:r>
    </w:p>
    <w:p w14:paraId="3B8CF306" w14:textId="77777777" w:rsidR="0024747D" w:rsidRDefault="00000000">
      <w:pPr>
        <w:pStyle w:val="Heading3"/>
      </w:pPr>
      <w:bookmarkStart w:id="22" w:name="X5ca0d108dcdf0ac0d5e9c041c086eb16f0bbd38"/>
      <w:r>
        <w:rPr>
          <w:b/>
          <w:bCs/>
        </w:rPr>
        <w:t>Primary Alignment: Genomic Research Integration &amp; Pattern Discovery</w:t>
      </w:r>
    </w:p>
    <w:p w14:paraId="29540393" w14:textId="77777777" w:rsidR="0024747D" w:rsidRDefault="00000000">
      <w:pPr>
        <w:pStyle w:val="Heading4"/>
      </w:pPr>
      <w:bookmarkStart w:id="23" w:name="X1d1d179ea6ad6dcd2fed3c34c3ba00849ee79f6"/>
      <w:r>
        <w:t>Business Value for Genomic Public Health</w:t>
      </w:r>
    </w:p>
    <w:p w14:paraId="1719E271" w14:textId="77777777" w:rsidR="0024747D" w:rsidRDefault="00000000">
      <w:pPr>
        <w:pStyle w:val="Compact"/>
        <w:numPr>
          <w:ilvl w:val="0"/>
          <w:numId w:val="9"/>
        </w:numPr>
      </w:pPr>
      <w:r>
        <w:t>Unlock hidden insights from vast genomic research repositories</w:t>
      </w:r>
    </w:p>
    <w:p w14:paraId="5710B9D4" w14:textId="77777777" w:rsidR="0024747D" w:rsidRDefault="00000000">
      <w:pPr>
        <w:pStyle w:val="Compact"/>
        <w:numPr>
          <w:ilvl w:val="0"/>
          <w:numId w:val="9"/>
        </w:numPr>
      </w:pPr>
      <w:r>
        <w:t>Accelerate genomic research discovery by 10x</w:t>
      </w:r>
    </w:p>
    <w:p w14:paraId="37B5DD5F" w14:textId="77777777" w:rsidR="0024747D" w:rsidRDefault="00000000">
      <w:pPr>
        <w:pStyle w:val="Compact"/>
        <w:numPr>
          <w:ilvl w:val="0"/>
          <w:numId w:val="9"/>
        </w:numPr>
      </w:pPr>
      <w:r>
        <w:t>Identify critical genomic patterns across global literature</w:t>
      </w:r>
    </w:p>
    <w:p w14:paraId="56FA59CE" w14:textId="77777777" w:rsidR="0024747D" w:rsidRDefault="00000000">
      <w:pPr>
        <w:pStyle w:val="Heading4"/>
      </w:pPr>
      <w:bookmarkStart w:id="24" w:name="genomic-public-health-applications-3"/>
      <w:bookmarkEnd w:id="23"/>
      <w:r>
        <w:t>Genomic Public Health Applications</w:t>
      </w:r>
    </w:p>
    <w:p w14:paraId="5D541AF0" w14:textId="77777777" w:rsidR="0024747D" w:rsidRDefault="00000000">
      <w:pPr>
        <w:pStyle w:val="Compact"/>
        <w:numPr>
          <w:ilvl w:val="0"/>
          <w:numId w:val="10"/>
        </w:numPr>
      </w:pPr>
      <w:r>
        <w:rPr>
          <w:b/>
          <w:bCs/>
        </w:rPr>
        <w:t>Cross-Study Analysis</w:t>
      </w:r>
      <w:r>
        <w:t>: Discovery of genomic patterns across multiple research studies</w:t>
      </w:r>
    </w:p>
    <w:p w14:paraId="7E9A40A0" w14:textId="77777777" w:rsidR="0024747D" w:rsidRDefault="00000000">
      <w:pPr>
        <w:pStyle w:val="Compact"/>
        <w:numPr>
          <w:ilvl w:val="0"/>
          <w:numId w:val="10"/>
        </w:numPr>
      </w:pPr>
      <w:r>
        <w:rPr>
          <w:b/>
          <w:bCs/>
        </w:rPr>
        <w:t>Variant Intelligence</w:t>
      </w:r>
      <w:r>
        <w:t>: Mining global databases for variant emergence patterns</w:t>
      </w:r>
    </w:p>
    <w:p w14:paraId="7EAE395A" w14:textId="77777777" w:rsidR="0024747D" w:rsidRDefault="00000000">
      <w:pPr>
        <w:pStyle w:val="Compact"/>
        <w:numPr>
          <w:ilvl w:val="0"/>
          <w:numId w:val="10"/>
        </w:numPr>
      </w:pPr>
      <w:r>
        <w:rPr>
          <w:b/>
          <w:bCs/>
        </w:rPr>
        <w:t>Drug-Pathogen Interactions</w:t>
      </w:r>
      <w:r>
        <w:t>: Discovery of genomic factors affecting treatment efficacy</w:t>
      </w:r>
    </w:p>
    <w:p w14:paraId="7CDB1BDE" w14:textId="77777777" w:rsidR="0024747D" w:rsidRDefault="00000000">
      <w:pPr>
        <w:pStyle w:val="Compact"/>
        <w:numPr>
          <w:ilvl w:val="0"/>
          <w:numId w:val="10"/>
        </w:numPr>
      </w:pPr>
      <w:r>
        <w:rPr>
          <w:b/>
          <w:bCs/>
        </w:rPr>
        <w:t>Epidemiological Correlations</w:t>
      </w:r>
      <w:r>
        <w:t>: Linking genomic data with disease spread patterns</w:t>
      </w:r>
    </w:p>
    <w:p w14:paraId="7CC8FC52" w14:textId="77777777" w:rsidR="0024747D" w:rsidRDefault="00000000">
      <w:pPr>
        <w:pStyle w:val="Heading4"/>
      </w:pPr>
      <w:bookmarkStart w:id="25" w:name="core-components-genomic-alignment-3"/>
      <w:bookmarkEnd w:id="24"/>
      <w:r>
        <w:t>Core Components &amp; Genomic Alignment</w:t>
      </w:r>
    </w:p>
    <w:tbl>
      <w:tblPr>
        <w:tblStyle w:val="Table"/>
        <w:tblW w:w="5000" w:type="pct"/>
        <w:tblLayout w:type="fixed"/>
        <w:tblLook w:val="0020" w:firstRow="1" w:lastRow="0" w:firstColumn="0" w:lastColumn="0" w:noHBand="0" w:noVBand="0"/>
      </w:tblPr>
      <w:tblGrid>
        <w:gridCol w:w="1785"/>
        <w:gridCol w:w="4383"/>
        <w:gridCol w:w="3408"/>
      </w:tblGrid>
      <w:tr w:rsidR="0024747D" w14:paraId="1004C9E8" w14:textId="77777777" w:rsidTr="0024747D">
        <w:trPr>
          <w:cnfStyle w:val="100000000000" w:firstRow="1" w:lastRow="0" w:firstColumn="0" w:lastColumn="0" w:oddVBand="0" w:evenVBand="0" w:oddHBand="0" w:evenHBand="0" w:firstRowFirstColumn="0" w:firstRowLastColumn="0" w:lastRowFirstColumn="0" w:lastRowLastColumn="0"/>
          <w:tblHeader/>
        </w:trPr>
        <w:tc>
          <w:tcPr>
            <w:tcW w:w="1476" w:type="dxa"/>
          </w:tcPr>
          <w:p w14:paraId="4584CC8D" w14:textId="77777777" w:rsidR="0024747D" w:rsidRDefault="00000000">
            <w:pPr>
              <w:pStyle w:val="Compact"/>
            </w:pPr>
            <w:r>
              <w:t>Component</w:t>
            </w:r>
          </w:p>
        </w:tc>
        <w:tc>
          <w:tcPr>
            <w:tcW w:w="3624" w:type="dxa"/>
          </w:tcPr>
          <w:p w14:paraId="12A81351" w14:textId="77777777" w:rsidR="0024747D" w:rsidRDefault="00000000">
            <w:pPr>
              <w:pStyle w:val="Compact"/>
            </w:pPr>
            <w:r>
              <w:t>Genomic Public Health Role</w:t>
            </w:r>
          </w:p>
        </w:tc>
        <w:tc>
          <w:tcPr>
            <w:tcW w:w="2818" w:type="dxa"/>
          </w:tcPr>
          <w:p w14:paraId="54F9D8F3" w14:textId="77777777" w:rsidR="0024747D" w:rsidRDefault="00000000">
            <w:pPr>
              <w:pStyle w:val="Compact"/>
            </w:pPr>
            <w:r>
              <w:t>Specific Application</w:t>
            </w:r>
          </w:p>
        </w:tc>
      </w:tr>
      <w:tr w:rsidR="0024747D" w14:paraId="423CC116" w14:textId="77777777">
        <w:tc>
          <w:tcPr>
            <w:tcW w:w="1476" w:type="dxa"/>
          </w:tcPr>
          <w:p w14:paraId="22C284C7" w14:textId="77777777" w:rsidR="0024747D" w:rsidRDefault="00000000">
            <w:pPr>
              <w:pStyle w:val="Compact"/>
            </w:pPr>
            <w:r>
              <w:rPr>
                <w:b/>
                <w:bCs/>
              </w:rPr>
              <w:t>OCI Language</w:t>
            </w:r>
          </w:p>
        </w:tc>
        <w:tc>
          <w:tcPr>
            <w:tcW w:w="3624" w:type="dxa"/>
          </w:tcPr>
          <w:p w14:paraId="1B6C8250" w14:textId="77777777" w:rsidR="0024747D" w:rsidRDefault="00000000">
            <w:pPr>
              <w:pStyle w:val="Compact"/>
            </w:pPr>
            <w:r>
              <w:t>Genomic text analysis and entity extraction</w:t>
            </w:r>
          </w:p>
        </w:tc>
        <w:tc>
          <w:tcPr>
            <w:tcW w:w="2818" w:type="dxa"/>
          </w:tcPr>
          <w:p w14:paraId="2CCFFD7F" w14:textId="77777777" w:rsidR="0024747D" w:rsidRDefault="00000000">
            <w:pPr>
              <w:pStyle w:val="Compact"/>
            </w:pPr>
            <w:r>
              <w:t>Deep understanding of genomic research content</w:t>
            </w:r>
          </w:p>
        </w:tc>
      </w:tr>
      <w:tr w:rsidR="0024747D" w14:paraId="0AF18E18" w14:textId="77777777">
        <w:tc>
          <w:tcPr>
            <w:tcW w:w="1476" w:type="dxa"/>
          </w:tcPr>
          <w:p w14:paraId="2FC83B91" w14:textId="77777777" w:rsidR="0024747D" w:rsidRDefault="00000000">
            <w:pPr>
              <w:pStyle w:val="Compact"/>
            </w:pPr>
            <w:r>
              <w:rPr>
                <w:b/>
                <w:bCs/>
              </w:rPr>
              <w:t>Oracle Database 23ai</w:t>
            </w:r>
          </w:p>
        </w:tc>
        <w:tc>
          <w:tcPr>
            <w:tcW w:w="3624" w:type="dxa"/>
          </w:tcPr>
          <w:p w14:paraId="2FA1E399" w14:textId="77777777" w:rsidR="0024747D" w:rsidRDefault="00000000">
            <w:pPr>
              <w:pStyle w:val="Compact"/>
            </w:pPr>
            <w:r>
              <w:t>Genomic knowledge graph storage</w:t>
            </w:r>
          </w:p>
        </w:tc>
        <w:tc>
          <w:tcPr>
            <w:tcW w:w="2818" w:type="dxa"/>
          </w:tcPr>
          <w:p w14:paraId="70A527B7" w14:textId="77777777" w:rsidR="0024747D" w:rsidRDefault="00000000">
            <w:pPr>
              <w:pStyle w:val="Compact"/>
            </w:pPr>
            <w:r>
              <w:t>Intelligent mapping of genomic relationships</w:t>
            </w:r>
          </w:p>
        </w:tc>
      </w:tr>
      <w:tr w:rsidR="0024747D" w14:paraId="2BD92E8B" w14:textId="77777777">
        <w:tc>
          <w:tcPr>
            <w:tcW w:w="1476" w:type="dxa"/>
          </w:tcPr>
          <w:p w14:paraId="6FE4F6DF" w14:textId="77777777" w:rsidR="0024747D" w:rsidRDefault="00000000">
            <w:pPr>
              <w:pStyle w:val="Compact"/>
            </w:pPr>
            <w:r>
              <w:rPr>
                <w:b/>
                <w:bCs/>
              </w:rPr>
              <w:t>OCI Data Science</w:t>
            </w:r>
          </w:p>
        </w:tc>
        <w:tc>
          <w:tcPr>
            <w:tcW w:w="3624" w:type="dxa"/>
          </w:tcPr>
          <w:p w14:paraId="3DDFC624" w14:textId="77777777" w:rsidR="0024747D" w:rsidRDefault="00000000">
            <w:pPr>
              <w:pStyle w:val="Compact"/>
            </w:pPr>
            <w:r>
              <w:t>Genomic pattern recognition</w:t>
            </w:r>
          </w:p>
        </w:tc>
        <w:tc>
          <w:tcPr>
            <w:tcW w:w="2818" w:type="dxa"/>
          </w:tcPr>
          <w:p w14:paraId="4CC139F4" w14:textId="77777777" w:rsidR="0024747D" w:rsidRDefault="00000000">
            <w:pPr>
              <w:pStyle w:val="Compact"/>
            </w:pPr>
            <w:r>
              <w:t>Advanced algorithms for genomic discovery</w:t>
            </w:r>
          </w:p>
        </w:tc>
      </w:tr>
      <w:tr w:rsidR="0024747D" w14:paraId="316A9849" w14:textId="77777777">
        <w:tc>
          <w:tcPr>
            <w:tcW w:w="1476" w:type="dxa"/>
          </w:tcPr>
          <w:p w14:paraId="45DB495C" w14:textId="77777777" w:rsidR="0024747D" w:rsidRDefault="00000000">
            <w:pPr>
              <w:pStyle w:val="Compact"/>
            </w:pPr>
            <w:r>
              <w:rPr>
                <w:b/>
                <w:bCs/>
              </w:rPr>
              <w:t xml:space="preserve">Oracle Analytics </w:t>
            </w:r>
            <w:r>
              <w:rPr>
                <w:b/>
                <w:bCs/>
              </w:rPr>
              <w:lastRenderedPageBreak/>
              <w:t>Cloud</w:t>
            </w:r>
          </w:p>
        </w:tc>
        <w:tc>
          <w:tcPr>
            <w:tcW w:w="3624" w:type="dxa"/>
          </w:tcPr>
          <w:p w14:paraId="089A377A" w14:textId="77777777" w:rsidR="0024747D" w:rsidRDefault="00000000">
            <w:pPr>
              <w:pStyle w:val="Compact"/>
            </w:pPr>
            <w:r>
              <w:lastRenderedPageBreak/>
              <w:t>Genomic knowledge visualization</w:t>
            </w:r>
          </w:p>
        </w:tc>
        <w:tc>
          <w:tcPr>
            <w:tcW w:w="2818" w:type="dxa"/>
          </w:tcPr>
          <w:p w14:paraId="1F4EE9C3" w14:textId="77777777" w:rsidR="0024747D" w:rsidRDefault="00000000">
            <w:pPr>
              <w:pStyle w:val="Compact"/>
            </w:pPr>
            <w:r>
              <w:t>Interactive exploration of genomic insights</w:t>
            </w:r>
          </w:p>
        </w:tc>
      </w:tr>
    </w:tbl>
    <w:p w14:paraId="6160F612" w14:textId="77777777" w:rsidR="0024747D" w:rsidRDefault="00000000">
      <w:pPr>
        <w:pStyle w:val="Heading4"/>
      </w:pPr>
      <w:bookmarkStart w:id="26" w:name="technical-architecture-for-genomics-3"/>
      <w:bookmarkEnd w:id="25"/>
      <w:r>
        <w:t>Technical Architecture for Genomics</w:t>
      </w:r>
    </w:p>
    <w:p w14:paraId="5FCCEA4D" w14:textId="77777777" w:rsidR="0024747D" w:rsidRDefault="00000000">
      <w:pPr>
        <w:pStyle w:val="SourceCode"/>
      </w:pPr>
      <w:r>
        <w:rPr>
          <w:rStyle w:val="VerbatimChar"/>
        </w:rPr>
        <w:t>Genomic Literature → Language Processing → Knowledge Extraction</w:t>
      </w:r>
      <w:r>
        <w:br/>
      </w:r>
      <w:r>
        <w:rPr>
          <w:rStyle w:val="VerbatimChar"/>
        </w:rPr>
        <w:t xml:space="preserve">                           ↓                      ↓</w:t>
      </w:r>
      <w:r>
        <w:br/>
      </w:r>
      <w:r>
        <w:rPr>
          <w:rStyle w:val="VerbatimChar"/>
        </w:rPr>
        <w:t xml:space="preserve">                   Database 23ai (Graph) → Analytics Cloud</w:t>
      </w:r>
      <w:r>
        <w:br/>
      </w:r>
      <w:r>
        <w:rPr>
          <w:rStyle w:val="VerbatimChar"/>
        </w:rPr>
        <w:t xml:space="preserve">                           ↓                      ↓</w:t>
      </w:r>
      <w:r>
        <w:br/>
      </w:r>
      <w:r>
        <w:rPr>
          <w:rStyle w:val="VerbatimChar"/>
        </w:rPr>
        <w:t xml:space="preserve">                   Data Science → Genomic Discovery Portal</w:t>
      </w:r>
    </w:p>
    <w:p w14:paraId="53457D0A" w14:textId="77777777" w:rsidR="0024747D" w:rsidRDefault="00E94F1E">
      <w:r>
        <w:rPr>
          <w:noProof/>
        </w:rPr>
        <w:pict w14:anchorId="0C5D964C">
          <v:rect id="_x0000_i1028" alt="" style="width:468pt;height:.05pt;mso-width-percent:0;mso-height-percent:0;mso-width-percent:0;mso-height-percent:0" o:hralign="center" o:hrstd="t" o:hr="t"/>
        </w:pict>
      </w:r>
    </w:p>
    <w:p w14:paraId="2BDAC625" w14:textId="77777777" w:rsidR="0024747D" w:rsidRDefault="00000000">
      <w:pPr>
        <w:pStyle w:val="Heading2"/>
      </w:pPr>
      <w:bookmarkStart w:id="27" w:name="X93cb240a398c8b1e168b0dfd8335c976e568ae8"/>
      <w:bookmarkEnd w:id="21"/>
      <w:bookmarkEnd w:id="22"/>
      <w:bookmarkEnd w:id="26"/>
      <w:r>
        <w:t>Pattern 5: Multi-Modal AI Analytics (Pattern 15)</w:t>
      </w:r>
    </w:p>
    <w:p w14:paraId="02F0474C" w14:textId="77777777" w:rsidR="0024747D" w:rsidRDefault="00000000">
      <w:pPr>
        <w:pStyle w:val="Heading3"/>
      </w:pPr>
      <w:bookmarkStart w:id="28" w:name="X8523120e506a304aebd188e4d1b367cd861a004"/>
      <w:r>
        <w:rPr>
          <w:b/>
          <w:bCs/>
        </w:rPr>
        <w:t>Primary Alignment: Comprehensive Genomic Surveillance</w:t>
      </w:r>
    </w:p>
    <w:p w14:paraId="56EBD785" w14:textId="77777777" w:rsidR="0024747D" w:rsidRDefault="00000000">
      <w:pPr>
        <w:pStyle w:val="Heading4"/>
      </w:pPr>
      <w:bookmarkStart w:id="29" w:name="X88ad750e73189276bb85083f2e90a97daf3d4a3"/>
      <w:r>
        <w:t>Business Value for Genomic Public Health</w:t>
      </w:r>
    </w:p>
    <w:p w14:paraId="30B7E9E7" w14:textId="77777777" w:rsidR="0024747D" w:rsidRDefault="00000000">
      <w:pPr>
        <w:pStyle w:val="Compact"/>
        <w:numPr>
          <w:ilvl w:val="0"/>
          <w:numId w:val="11"/>
        </w:numPr>
      </w:pPr>
      <w:r>
        <w:t>Gain comprehensive insights by analyzing genomic, epidemiological, and clinical data simultaneously</w:t>
      </w:r>
    </w:p>
    <w:p w14:paraId="1A951292" w14:textId="77777777" w:rsidR="0024747D" w:rsidRDefault="00000000">
      <w:pPr>
        <w:pStyle w:val="Compact"/>
        <w:numPr>
          <w:ilvl w:val="0"/>
          <w:numId w:val="11"/>
        </w:numPr>
      </w:pPr>
      <w:r>
        <w:t>Improve public health decision accuracy by 65% through holistic understanding</w:t>
      </w:r>
    </w:p>
    <w:p w14:paraId="63F621BC" w14:textId="77777777" w:rsidR="0024747D" w:rsidRDefault="00000000">
      <w:pPr>
        <w:pStyle w:val="Compact"/>
        <w:numPr>
          <w:ilvl w:val="0"/>
          <w:numId w:val="11"/>
        </w:numPr>
      </w:pPr>
      <w:r>
        <w:t>Uncover patterns invisible to single-mode genomic analysis</w:t>
      </w:r>
    </w:p>
    <w:p w14:paraId="74791A10" w14:textId="77777777" w:rsidR="0024747D" w:rsidRDefault="00000000">
      <w:pPr>
        <w:pStyle w:val="Heading4"/>
      </w:pPr>
      <w:bookmarkStart w:id="30" w:name="genomic-public-health-applications-4"/>
      <w:bookmarkEnd w:id="29"/>
      <w:r>
        <w:t>Genomic Public Health Applications</w:t>
      </w:r>
    </w:p>
    <w:p w14:paraId="64E9BFD0" w14:textId="77777777" w:rsidR="0024747D" w:rsidRDefault="00000000">
      <w:pPr>
        <w:pStyle w:val="Compact"/>
        <w:numPr>
          <w:ilvl w:val="0"/>
          <w:numId w:val="12"/>
        </w:numPr>
      </w:pPr>
      <w:r>
        <w:rPr>
          <w:b/>
          <w:bCs/>
        </w:rPr>
        <w:t>Integrated Surveillance</w:t>
      </w:r>
      <w:r>
        <w:t>: Combining genomic data with epidemiological and clinical information</w:t>
      </w:r>
    </w:p>
    <w:p w14:paraId="76706CE5" w14:textId="77777777" w:rsidR="0024747D" w:rsidRDefault="00000000">
      <w:pPr>
        <w:pStyle w:val="Compact"/>
        <w:numPr>
          <w:ilvl w:val="0"/>
          <w:numId w:val="12"/>
        </w:numPr>
      </w:pPr>
      <w:r>
        <w:rPr>
          <w:b/>
          <w:bCs/>
        </w:rPr>
        <w:t>Outbreak Investigation</w:t>
      </w:r>
      <w:r>
        <w:t>: Multi-modal analysis of genomic, geographic, and temporal data</w:t>
      </w:r>
    </w:p>
    <w:p w14:paraId="520E8154" w14:textId="77777777" w:rsidR="0024747D" w:rsidRDefault="00000000">
      <w:pPr>
        <w:pStyle w:val="Compact"/>
        <w:numPr>
          <w:ilvl w:val="0"/>
          <w:numId w:val="12"/>
        </w:numPr>
      </w:pPr>
      <w:r>
        <w:rPr>
          <w:b/>
          <w:bCs/>
        </w:rPr>
        <w:t>Vaccine Effectiveness</w:t>
      </w:r>
      <w:r>
        <w:t>: Correlating genomic variants with clinical outcomes</w:t>
      </w:r>
    </w:p>
    <w:p w14:paraId="11846230" w14:textId="77777777" w:rsidR="0024747D" w:rsidRDefault="00000000">
      <w:pPr>
        <w:pStyle w:val="Compact"/>
        <w:numPr>
          <w:ilvl w:val="0"/>
          <w:numId w:val="12"/>
        </w:numPr>
      </w:pPr>
      <w:r>
        <w:rPr>
          <w:b/>
          <w:bCs/>
        </w:rPr>
        <w:t>Population Health</w:t>
      </w:r>
      <w:r>
        <w:t>: Integrating genomic data with demographic and health system data</w:t>
      </w:r>
    </w:p>
    <w:p w14:paraId="1EB789C8" w14:textId="77777777" w:rsidR="0024747D" w:rsidRDefault="00000000">
      <w:pPr>
        <w:pStyle w:val="Heading4"/>
      </w:pPr>
      <w:bookmarkStart w:id="31" w:name="core-components-genomic-alignment-4"/>
      <w:bookmarkEnd w:id="30"/>
      <w:r>
        <w:t>Core Components &amp; Genomic Alignment</w:t>
      </w:r>
    </w:p>
    <w:tbl>
      <w:tblPr>
        <w:tblStyle w:val="Table"/>
        <w:tblW w:w="5000" w:type="pct"/>
        <w:tblLayout w:type="fixed"/>
        <w:tblLook w:val="0020" w:firstRow="1" w:lastRow="0" w:firstColumn="0" w:lastColumn="0" w:noHBand="0" w:noVBand="0"/>
      </w:tblPr>
      <w:tblGrid>
        <w:gridCol w:w="1785"/>
        <w:gridCol w:w="4383"/>
        <w:gridCol w:w="3408"/>
      </w:tblGrid>
      <w:tr w:rsidR="0024747D" w14:paraId="0B8D253F" w14:textId="77777777" w:rsidTr="0024747D">
        <w:trPr>
          <w:cnfStyle w:val="100000000000" w:firstRow="1" w:lastRow="0" w:firstColumn="0" w:lastColumn="0" w:oddVBand="0" w:evenVBand="0" w:oddHBand="0" w:evenHBand="0" w:firstRowFirstColumn="0" w:firstRowLastColumn="0" w:lastRowFirstColumn="0" w:lastRowLastColumn="0"/>
          <w:tblHeader/>
        </w:trPr>
        <w:tc>
          <w:tcPr>
            <w:tcW w:w="1476" w:type="dxa"/>
          </w:tcPr>
          <w:p w14:paraId="022D75EE" w14:textId="77777777" w:rsidR="0024747D" w:rsidRDefault="00000000">
            <w:pPr>
              <w:pStyle w:val="Compact"/>
            </w:pPr>
            <w:r>
              <w:t>Component</w:t>
            </w:r>
          </w:p>
        </w:tc>
        <w:tc>
          <w:tcPr>
            <w:tcW w:w="3624" w:type="dxa"/>
          </w:tcPr>
          <w:p w14:paraId="2511EEC0" w14:textId="77777777" w:rsidR="0024747D" w:rsidRDefault="00000000">
            <w:pPr>
              <w:pStyle w:val="Compact"/>
            </w:pPr>
            <w:r>
              <w:t>Genomic Public Health Role</w:t>
            </w:r>
          </w:p>
        </w:tc>
        <w:tc>
          <w:tcPr>
            <w:tcW w:w="2818" w:type="dxa"/>
          </w:tcPr>
          <w:p w14:paraId="3C00F393" w14:textId="77777777" w:rsidR="0024747D" w:rsidRDefault="00000000">
            <w:pPr>
              <w:pStyle w:val="Compact"/>
            </w:pPr>
            <w:r>
              <w:t>Specific Application</w:t>
            </w:r>
          </w:p>
        </w:tc>
      </w:tr>
      <w:tr w:rsidR="0024747D" w14:paraId="4761748E" w14:textId="77777777">
        <w:tc>
          <w:tcPr>
            <w:tcW w:w="1476" w:type="dxa"/>
          </w:tcPr>
          <w:p w14:paraId="40DAA95E" w14:textId="77777777" w:rsidR="0024747D" w:rsidRDefault="00000000">
            <w:pPr>
              <w:pStyle w:val="Compact"/>
            </w:pPr>
            <w:r>
              <w:rPr>
                <w:b/>
                <w:bCs/>
              </w:rPr>
              <w:t>OCI Data Science</w:t>
            </w:r>
          </w:p>
        </w:tc>
        <w:tc>
          <w:tcPr>
            <w:tcW w:w="3624" w:type="dxa"/>
          </w:tcPr>
          <w:p w14:paraId="1FA05FEE" w14:textId="77777777" w:rsidR="0024747D" w:rsidRDefault="00000000">
            <w:pPr>
              <w:pStyle w:val="Compact"/>
            </w:pPr>
            <w:r>
              <w:t>Multi-modal genomic fusion algorithms</w:t>
            </w:r>
          </w:p>
        </w:tc>
        <w:tc>
          <w:tcPr>
            <w:tcW w:w="2818" w:type="dxa"/>
          </w:tcPr>
          <w:p w14:paraId="668CECB3" w14:textId="77777777" w:rsidR="0024747D" w:rsidRDefault="00000000">
            <w:pPr>
              <w:pStyle w:val="Compact"/>
            </w:pPr>
            <w:r>
              <w:t>Combined analysis of genomic and epidemiological data</w:t>
            </w:r>
          </w:p>
        </w:tc>
      </w:tr>
      <w:tr w:rsidR="0024747D" w14:paraId="7CCF8700" w14:textId="77777777">
        <w:tc>
          <w:tcPr>
            <w:tcW w:w="1476" w:type="dxa"/>
          </w:tcPr>
          <w:p w14:paraId="00C14A26" w14:textId="77777777" w:rsidR="0024747D" w:rsidRDefault="00000000">
            <w:pPr>
              <w:pStyle w:val="Compact"/>
            </w:pPr>
            <w:r>
              <w:rPr>
                <w:b/>
                <w:bCs/>
              </w:rPr>
              <w:t>Oracle Database 23ai</w:t>
            </w:r>
          </w:p>
        </w:tc>
        <w:tc>
          <w:tcPr>
            <w:tcW w:w="3624" w:type="dxa"/>
          </w:tcPr>
          <w:p w14:paraId="12465020" w14:textId="77777777" w:rsidR="0024747D" w:rsidRDefault="00000000">
            <w:pPr>
              <w:pStyle w:val="Compact"/>
            </w:pPr>
            <w:r>
              <w:t>Multi-modal genomic data storage</w:t>
            </w:r>
          </w:p>
        </w:tc>
        <w:tc>
          <w:tcPr>
            <w:tcW w:w="2818" w:type="dxa"/>
          </w:tcPr>
          <w:p w14:paraId="2E7C9792" w14:textId="77777777" w:rsidR="0024747D" w:rsidRDefault="00000000">
            <w:pPr>
              <w:pStyle w:val="Compact"/>
            </w:pPr>
            <w:r>
              <w:t>Intelligent correlation of diverse data types</w:t>
            </w:r>
          </w:p>
        </w:tc>
      </w:tr>
      <w:tr w:rsidR="0024747D" w14:paraId="63276896" w14:textId="77777777">
        <w:tc>
          <w:tcPr>
            <w:tcW w:w="1476" w:type="dxa"/>
          </w:tcPr>
          <w:p w14:paraId="407B1415" w14:textId="77777777" w:rsidR="0024747D" w:rsidRDefault="00000000">
            <w:pPr>
              <w:pStyle w:val="Compact"/>
            </w:pPr>
            <w:r>
              <w:rPr>
                <w:b/>
                <w:bCs/>
              </w:rPr>
              <w:t>OCI Streaming</w:t>
            </w:r>
          </w:p>
        </w:tc>
        <w:tc>
          <w:tcPr>
            <w:tcW w:w="3624" w:type="dxa"/>
          </w:tcPr>
          <w:p w14:paraId="4CBE3C46" w14:textId="77777777" w:rsidR="0024747D" w:rsidRDefault="00000000">
            <w:pPr>
              <w:pStyle w:val="Compact"/>
            </w:pPr>
            <w:r>
              <w:t>Real-time multi-source genomic data</w:t>
            </w:r>
          </w:p>
        </w:tc>
        <w:tc>
          <w:tcPr>
            <w:tcW w:w="2818" w:type="dxa"/>
          </w:tcPr>
          <w:p w14:paraId="391B30AE" w14:textId="77777777" w:rsidR="0024747D" w:rsidRDefault="00000000">
            <w:pPr>
              <w:pStyle w:val="Compact"/>
            </w:pPr>
            <w:r>
              <w:t>Synchronized processing of genomic and clinical streams</w:t>
            </w:r>
          </w:p>
        </w:tc>
      </w:tr>
      <w:tr w:rsidR="0024747D" w14:paraId="46CBF002" w14:textId="77777777">
        <w:tc>
          <w:tcPr>
            <w:tcW w:w="1476" w:type="dxa"/>
          </w:tcPr>
          <w:p w14:paraId="79E4397A" w14:textId="77777777" w:rsidR="0024747D" w:rsidRDefault="00000000">
            <w:pPr>
              <w:pStyle w:val="Compact"/>
            </w:pPr>
            <w:r>
              <w:rPr>
                <w:b/>
                <w:bCs/>
              </w:rPr>
              <w:t>Oracle Analytics Cloud</w:t>
            </w:r>
          </w:p>
        </w:tc>
        <w:tc>
          <w:tcPr>
            <w:tcW w:w="3624" w:type="dxa"/>
          </w:tcPr>
          <w:p w14:paraId="437DE83E" w14:textId="77777777" w:rsidR="0024747D" w:rsidRDefault="00000000">
            <w:pPr>
              <w:pStyle w:val="Compact"/>
            </w:pPr>
            <w:r>
              <w:t>Unified genomic analytics dashboard</w:t>
            </w:r>
          </w:p>
        </w:tc>
        <w:tc>
          <w:tcPr>
            <w:tcW w:w="2818" w:type="dxa"/>
          </w:tcPr>
          <w:p w14:paraId="50437428" w14:textId="77777777" w:rsidR="0024747D" w:rsidRDefault="00000000">
            <w:pPr>
              <w:pStyle w:val="Compact"/>
            </w:pPr>
            <w:r>
              <w:t>Integrated visualization of genomic insights</w:t>
            </w:r>
          </w:p>
        </w:tc>
      </w:tr>
    </w:tbl>
    <w:p w14:paraId="18C34F86" w14:textId="77777777" w:rsidR="0024747D" w:rsidRDefault="00000000">
      <w:pPr>
        <w:pStyle w:val="Heading4"/>
      </w:pPr>
      <w:bookmarkStart w:id="32" w:name="technical-architecture-for-genomics-4"/>
      <w:bookmarkEnd w:id="31"/>
      <w:r>
        <w:t>Technical Architecture for Genomics</w:t>
      </w:r>
    </w:p>
    <w:p w14:paraId="17CE9682" w14:textId="77777777" w:rsidR="0024747D" w:rsidRDefault="00000000">
      <w:pPr>
        <w:pStyle w:val="SourceCode"/>
      </w:pPr>
      <w:r>
        <w:rPr>
          <w:rStyle w:val="VerbatimChar"/>
        </w:rPr>
        <w:t>Genomic Data → OCI Data Science ←┐</w:t>
      </w:r>
      <w:r>
        <w:br/>
      </w:r>
      <w:r>
        <w:rPr>
          <w:rStyle w:val="VerbatimChar"/>
        </w:rPr>
        <w:t xml:space="preserve">                     ↓           ├→ Fusion Analysis</w:t>
      </w:r>
      <w:r>
        <w:br/>
      </w:r>
      <w:r>
        <w:rPr>
          <w:rStyle w:val="VerbatimChar"/>
        </w:rPr>
        <w:lastRenderedPageBreak/>
        <w:t>Clinical Data → Database 23ai ←─┤         ↓</w:t>
      </w:r>
      <w:r>
        <w:br/>
      </w:r>
      <w:r>
        <w:rPr>
          <w:rStyle w:val="VerbatimChar"/>
        </w:rPr>
        <w:t xml:space="preserve">                     ↓           ├→ Analytics Cloud</w:t>
      </w:r>
      <w:r>
        <w:br/>
      </w:r>
      <w:r>
        <w:rPr>
          <w:rStyle w:val="VerbatimChar"/>
        </w:rPr>
        <w:t>Epi Data → OCI Streaming ←──────┘         ↓</w:t>
      </w:r>
      <w:r>
        <w:br/>
      </w:r>
      <w:r>
        <w:rPr>
          <w:rStyle w:val="VerbatimChar"/>
        </w:rPr>
        <w:t xml:space="preserve">                                   Integrated Insights</w:t>
      </w:r>
    </w:p>
    <w:p w14:paraId="6B70AFFF" w14:textId="77777777" w:rsidR="0024747D" w:rsidRDefault="00E94F1E">
      <w:r>
        <w:rPr>
          <w:noProof/>
        </w:rPr>
        <w:pict w14:anchorId="3CC6C66D">
          <v:rect id="_x0000_i1027" alt="" style="width:468pt;height:.05pt;mso-width-percent:0;mso-height-percent:0;mso-width-percent:0;mso-height-percent:0" o:hralign="center" o:hrstd="t" o:hr="t"/>
        </w:pict>
      </w:r>
    </w:p>
    <w:p w14:paraId="5D1CC15F" w14:textId="77777777" w:rsidR="0024747D" w:rsidRDefault="00000000">
      <w:pPr>
        <w:pStyle w:val="Heading2"/>
      </w:pPr>
      <w:bookmarkStart w:id="33" w:name="X7bb815c99768dba08ed2420b1f3e4f24c6beb12"/>
      <w:bookmarkEnd w:id="27"/>
      <w:bookmarkEnd w:id="28"/>
      <w:bookmarkEnd w:id="32"/>
      <w:r>
        <w:t>Pattern 6: Real-time Personalization Engine (Pattern 9)</w:t>
      </w:r>
    </w:p>
    <w:p w14:paraId="33333D64" w14:textId="77777777" w:rsidR="0024747D" w:rsidRDefault="00000000">
      <w:pPr>
        <w:pStyle w:val="Heading3"/>
      </w:pPr>
      <w:bookmarkStart w:id="34" w:name="X6773dc27fcd5581193da2fb877cf1d02531faf8"/>
      <w:r>
        <w:rPr>
          <w:b/>
          <w:bCs/>
        </w:rPr>
        <w:t>Primary Alignment: Personalized Vaccination Strategies</w:t>
      </w:r>
    </w:p>
    <w:p w14:paraId="4FC70409" w14:textId="77777777" w:rsidR="0024747D" w:rsidRDefault="00000000">
      <w:pPr>
        <w:pStyle w:val="Heading4"/>
      </w:pPr>
      <w:bookmarkStart w:id="35" w:name="X1dff6ac895378d4c091d797db9bd5da935bfc9e"/>
      <w:r>
        <w:t>Business Value for Genomic Public Health</w:t>
      </w:r>
    </w:p>
    <w:p w14:paraId="20F2BDE4" w14:textId="77777777" w:rsidR="0024747D" w:rsidRDefault="00000000">
      <w:pPr>
        <w:pStyle w:val="Compact"/>
        <w:numPr>
          <w:ilvl w:val="0"/>
          <w:numId w:val="13"/>
        </w:numPr>
      </w:pPr>
      <w:r>
        <w:t>Deliver personalized public health interventions based on genomic profiles</w:t>
      </w:r>
    </w:p>
    <w:p w14:paraId="1B6B8788" w14:textId="77777777" w:rsidR="0024747D" w:rsidRDefault="00000000">
      <w:pPr>
        <w:pStyle w:val="Compact"/>
        <w:numPr>
          <w:ilvl w:val="0"/>
          <w:numId w:val="13"/>
        </w:numPr>
      </w:pPr>
      <w:r>
        <w:t>Increase vaccination effectiveness by 45% through genomic-informed strategies</w:t>
      </w:r>
    </w:p>
    <w:p w14:paraId="073B2CA0" w14:textId="77777777" w:rsidR="0024747D" w:rsidRDefault="00000000">
      <w:pPr>
        <w:pStyle w:val="Compact"/>
        <w:numPr>
          <w:ilvl w:val="0"/>
          <w:numId w:val="13"/>
        </w:numPr>
      </w:pPr>
      <w:r>
        <w:t>Enable precision public health at population scale</w:t>
      </w:r>
    </w:p>
    <w:p w14:paraId="042B9CCB" w14:textId="77777777" w:rsidR="0024747D" w:rsidRDefault="00000000">
      <w:pPr>
        <w:pStyle w:val="Heading4"/>
      </w:pPr>
      <w:bookmarkStart w:id="36" w:name="genomic-public-health-applications-5"/>
      <w:bookmarkEnd w:id="35"/>
      <w:r>
        <w:t>Genomic Public Health Applications</w:t>
      </w:r>
    </w:p>
    <w:p w14:paraId="182AC0BC" w14:textId="77777777" w:rsidR="0024747D" w:rsidRDefault="00000000">
      <w:pPr>
        <w:pStyle w:val="Compact"/>
        <w:numPr>
          <w:ilvl w:val="0"/>
          <w:numId w:val="14"/>
        </w:numPr>
      </w:pPr>
      <w:r>
        <w:rPr>
          <w:b/>
          <w:bCs/>
        </w:rPr>
        <w:t>Personalized Vaccination</w:t>
      </w:r>
      <w:r>
        <w:t>: Tailored vaccine recommendations based on genetic profiles</w:t>
      </w:r>
    </w:p>
    <w:p w14:paraId="3B30AD7C" w14:textId="77777777" w:rsidR="0024747D" w:rsidRDefault="00000000">
      <w:pPr>
        <w:pStyle w:val="Compact"/>
        <w:numPr>
          <w:ilvl w:val="0"/>
          <w:numId w:val="14"/>
        </w:numPr>
      </w:pPr>
      <w:r>
        <w:rPr>
          <w:b/>
          <w:bCs/>
        </w:rPr>
        <w:t>Risk Stratification</w:t>
      </w:r>
      <w:r>
        <w:t>: Genomic-based individual risk assessment for diseases</w:t>
      </w:r>
    </w:p>
    <w:p w14:paraId="557C48EF" w14:textId="77777777" w:rsidR="0024747D" w:rsidRDefault="00000000">
      <w:pPr>
        <w:pStyle w:val="Compact"/>
        <w:numPr>
          <w:ilvl w:val="0"/>
          <w:numId w:val="14"/>
        </w:numPr>
      </w:pPr>
      <w:r>
        <w:rPr>
          <w:b/>
          <w:bCs/>
        </w:rPr>
        <w:t>Treatment Personalization</w:t>
      </w:r>
      <w:r>
        <w:t>: Genomic-informed therapeutic recommendations</w:t>
      </w:r>
    </w:p>
    <w:p w14:paraId="1C06DF54" w14:textId="77777777" w:rsidR="0024747D" w:rsidRDefault="00000000">
      <w:pPr>
        <w:pStyle w:val="Compact"/>
        <w:numPr>
          <w:ilvl w:val="0"/>
          <w:numId w:val="14"/>
        </w:numPr>
      </w:pPr>
      <w:r>
        <w:rPr>
          <w:b/>
          <w:bCs/>
        </w:rPr>
        <w:t>Targeted Interventions</w:t>
      </w:r>
      <w:r>
        <w:t>: Population-specific public health measures based on genomic data</w:t>
      </w:r>
    </w:p>
    <w:p w14:paraId="4EB25F93" w14:textId="77777777" w:rsidR="0024747D" w:rsidRDefault="00000000">
      <w:pPr>
        <w:pStyle w:val="Heading4"/>
      </w:pPr>
      <w:bookmarkStart w:id="37" w:name="core-components-genomic-alignment-5"/>
      <w:bookmarkEnd w:id="36"/>
      <w:r>
        <w:t>Core Components &amp; Genomic Alignment</w:t>
      </w:r>
    </w:p>
    <w:tbl>
      <w:tblPr>
        <w:tblStyle w:val="Table"/>
        <w:tblW w:w="5000" w:type="pct"/>
        <w:tblLayout w:type="fixed"/>
        <w:tblLook w:val="0020" w:firstRow="1" w:lastRow="0" w:firstColumn="0" w:lastColumn="0" w:noHBand="0" w:noVBand="0"/>
      </w:tblPr>
      <w:tblGrid>
        <w:gridCol w:w="1785"/>
        <w:gridCol w:w="4383"/>
        <w:gridCol w:w="3408"/>
      </w:tblGrid>
      <w:tr w:rsidR="0024747D" w14:paraId="776FFF93" w14:textId="77777777" w:rsidTr="0024747D">
        <w:trPr>
          <w:cnfStyle w:val="100000000000" w:firstRow="1" w:lastRow="0" w:firstColumn="0" w:lastColumn="0" w:oddVBand="0" w:evenVBand="0" w:oddHBand="0" w:evenHBand="0" w:firstRowFirstColumn="0" w:firstRowLastColumn="0" w:lastRowFirstColumn="0" w:lastRowLastColumn="0"/>
          <w:tblHeader/>
        </w:trPr>
        <w:tc>
          <w:tcPr>
            <w:tcW w:w="1476" w:type="dxa"/>
          </w:tcPr>
          <w:p w14:paraId="2C095DE0" w14:textId="77777777" w:rsidR="0024747D" w:rsidRDefault="00000000">
            <w:pPr>
              <w:pStyle w:val="Compact"/>
            </w:pPr>
            <w:r>
              <w:t>Component</w:t>
            </w:r>
          </w:p>
        </w:tc>
        <w:tc>
          <w:tcPr>
            <w:tcW w:w="3624" w:type="dxa"/>
          </w:tcPr>
          <w:p w14:paraId="7E631B2F" w14:textId="77777777" w:rsidR="0024747D" w:rsidRDefault="00000000">
            <w:pPr>
              <w:pStyle w:val="Compact"/>
            </w:pPr>
            <w:r>
              <w:t>Genomic Public Health Role</w:t>
            </w:r>
          </w:p>
        </w:tc>
        <w:tc>
          <w:tcPr>
            <w:tcW w:w="2818" w:type="dxa"/>
          </w:tcPr>
          <w:p w14:paraId="3B16DED9" w14:textId="77777777" w:rsidR="0024747D" w:rsidRDefault="00000000">
            <w:pPr>
              <w:pStyle w:val="Compact"/>
            </w:pPr>
            <w:r>
              <w:t>Specific Application</w:t>
            </w:r>
          </w:p>
        </w:tc>
      </w:tr>
      <w:tr w:rsidR="0024747D" w14:paraId="7D701E06" w14:textId="77777777">
        <w:tc>
          <w:tcPr>
            <w:tcW w:w="1476" w:type="dxa"/>
          </w:tcPr>
          <w:p w14:paraId="1EAC94F4" w14:textId="77777777" w:rsidR="0024747D" w:rsidRDefault="00000000">
            <w:pPr>
              <w:pStyle w:val="Compact"/>
            </w:pPr>
            <w:r>
              <w:rPr>
                <w:b/>
                <w:bCs/>
              </w:rPr>
              <w:t>OCI Data Science</w:t>
            </w:r>
          </w:p>
        </w:tc>
        <w:tc>
          <w:tcPr>
            <w:tcW w:w="3624" w:type="dxa"/>
          </w:tcPr>
          <w:p w14:paraId="5DDB135B" w14:textId="77777777" w:rsidR="0024747D" w:rsidRDefault="00000000">
            <w:pPr>
              <w:pStyle w:val="Compact"/>
            </w:pPr>
            <w:r>
              <w:t>Genomic personalization algorithms</w:t>
            </w:r>
          </w:p>
        </w:tc>
        <w:tc>
          <w:tcPr>
            <w:tcW w:w="2818" w:type="dxa"/>
          </w:tcPr>
          <w:p w14:paraId="3882652C" w14:textId="77777777" w:rsidR="0024747D" w:rsidRDefault="00000000">
            <w:pPr>
              <w:pStyle w:val="Compact"/>
            </w:pPr>
            <w:r>
              <w:t>Models for genomic-based health recommendations</w:t>
            </w:r>
          </w:p>
        </w:tc>
      </w:tr>
      <w:tr w:rsidR="0024747D" w14:paraId="0A8DCA59" w14:textId="77777777">
        <w:tc>
          <w:tcPr>
            <w:tcW w:w="1476" w:type="dxa"/>
          </w:tcPr>
          <w:p w14:paraId="513CD29A" w14:textId="77777777" w:rsidR="0024747D" w:rsidRDefault="00000000">
            <w:pPr>
              <w:pStyle w:val="Compact"/>
            </w:pPr>
            <w:r>
              <w:rPr>
                <w:b/>
                <w:bCs/>
              </w:rPr>
              <w:t>Oracle Database 23ai</w:t>
            </w:r>
          </w:p>
        </w:tc>
        <w:tc>
          <w:tcPr>
            <w:tcW w:w="3624" w:type="dxa"/>
          </w:tcPr>
          <w:p w14:paraId="2568328B" w14:textId="77777777" w:rsidR="0024747D" w:rsidRDefault="00000000">
            <w:pPr>
              <w:pStyle w:val="Compact"/>
            </w:pPr>
            <w:r>
              <w:t>Individual genomic profile storage</w:t>
            </w:r>
          </w:p>
        </w:tc>
        <w:tc>
          <w:tcPr>
            <w:tcW w:w="2818" w:type="dxa"/>
          </w:tcPr>
          <w:p w14:paraId="2967B4BF" w14:textId="77777777" w:rsidR="0024747D" w:rsidRDefault="00000000">
            <w:pPr>
              <w:pStyle w:val="Compact"/>
            </w:pPr>
            <w:r>
              <w:t>360-degree genomic health view</w:t>
            </w:r>
          </w:p>
        </w:tc>
      </w:tr>
      <w:tr w:rsidR="0024747D" w14:paraId="00172003" w14:textId="77777777">
        <w:tc>
          <w:tcPr>
            <w:tcW w:w="1476" w:type="dxa"/>
          </w:tcPr>
          <w:p w14:paraId="7C986C54" w14:textId="77777777" w:rsidR="0024747D" w:rsidRDefault="00000000">
            <w:pPr>
              <w:pStyle w:val="Compact"/>
            </w:pPr>
            <w:r>
              <w:rPr>
                <w:b/>
                <w:bCs/>
              </w:rPr>
              <w:t>OCI Streaming</w:t>
            </w:r>
          </w:p>
        </w:tc>
        <w:tc>
          <w:tcPr>
            <w:tcW w:w="3624" w:type="dxa"/>
          </w:tcPr>
          <w:p w14:paraId="7E80D4F6" w14:textId="77777777" w:rsidR="0024747D" w:rsidRDefault="00000000">
            <w:pPr>
              <w:pStyle w:val="Compact"/>
            </w:pPr>
            <w:r>
              <w:t>Real-time genomic data processing</w:t>
            </w:r>
          </w:p>
        </w:tc>
        <w:tc>
          <w:tcPr>
            <w:tcW w:w="2818" w:type="dxa"/>
          </w:tcPr>
          <w:p w14:paraId="2F76EAB6" w14:textId="77777777" w:rsidR="0024747D" w:rsidRDefault="00000000">
            <w:pPr>
              <w:pStyle w:val="Compact"/>
            </w:pPr>
            <w:r>
              <w:t>Instant response to new genomic information</w:t>
            </w:r>
          </w:p>
        </w:tc>
      </w:tr>
      <w:tr w:rsidR="0024747D" w14:paraId="08B69B8A" w14:textId="77777777">
        <w:tc>
          <w:tcPr>
            <w:tcW w:w="1476" w:type="dxa"/>
          </w:tcPr>
          <w:p w14:paraId="1233C90B" w14:textId="77777777" w:rsidR="0024747D" w:rsidRDefault="00000000">
            <w:pPr>
              <w:pStyle w:val="Compact"/>
            </w:pPr>
            <w:r>
              <w:rPr>
                <w:b/>
                <w:bCs/>
              </w:rPr>
              <w:t>API Gateway</w:t>
            </w:r>
          </w:p>
        </w:tc>
        <w:tc>
          <w:tcPr>
            <w:tcW w:w="3624" w:type="dxa"/>
          </w:tcPr>
          <w:p w14:paraId="67B45614" w14:textId="77777777" w:rsidR="0024747D" w:rsidRDefault="00000000">
            <w:pPr>
              <w:pStyle w:val="Compact"/>
            </w:pPr>
            <w:r>
              <w:t>Personalized health API delivery</w:t>
            </w:r>
          </w:p>
        </w:tc>
        <w:tc>
          <w:tcPr>
            <w:tcW w:w="2818" w:type="dxa"/>
          </w:tcPr>
          <w:p w14:paraId="0C5735C6" w14:textId="77777777" w:rsidR="0024747D" w:rsidRDefault="00000000">
            <w:pPr>
              <w:pStyle w:val="Compact"/>
            </w:pPr>
            <w:r>
              <w:t>Secure genomic-based recommendation APIs</w:t>
            </w:r>
          </w:p>
        </w:tc>
      </w:tr>
    </w:tbl>
    <w:p w14:paraId="6079AFDC" w14:textId="77777777" w:rsidR="0024747D" w:rsidRDefault="00000000">
      <w:pPr>
        <w:pStyle w:val="Heading4"/>
      </w:pPr>
      <w:bookmarkStart w:id="38" w:name="technical-architecture-for-genomics-5"/>
      <w:bookmarkEnd w:id="37"/>
      <w:r>
        <w:t>Technical Architecture for Genomics</w:t>
      </w:r>
    </w:p>
    <w:p w14:paraId="375C63A3" w14:textId="77777777" w:rsidR="0024747D" w:rsidRDefault="00000000">
      <w:pPr>
        <w:pStyle w:val="SourceCode"/>
      </w:pPr>
      <w:r>
        <w:rPr>
          <w:rStyle w:val="VerbatimChar"/>
        </w:rPr>
        <w:t>Individual Genomic Data → Data Science Models → Personalization Engine</w:t>
      </w:r>
      <w:r>
        <w:br/>
      </w:r>
      <w:r>
        <w:rPr>
          <w:rStyle w:val="VerbatimChar"/>
        </w:rPr>
        <w:t xml:space="preserve">                               ↓                        ↓</w:t>
      </w:r>
      <w:r>
        <w:br/>
      </w:r>
      <w:r>
        <w:rPr>
          <w:rStyle w:val="VerbatimChar"/>
        </w:rPr>
        <w:t xml:space="preserve">                        Database 23ai → API Gateway → Health Systems</w:t>
      </w:r>
      <w:r>
        <w:br/>
      </w:r>
      <w:r>
        <w:rPr>
          <w:rStyle w:val="VerbatimChar"/>
        </w:rPr>
        <w:t xml:space="preserve">                               ↓                        ↓</w:t>
      </w:r>
      <w:r>
        <w:br/>
      </w:r>
      <w:r>
        <w:rPr>
          <w:rStyle w:val="VerbatimChar"/>
        </w:rPr>
        <w:t xml:space="preserve">                        Streaming → Real-time Updates</w:t>
      </w:r>
    </w:p>
    <w:p w14:paraId="6E674073" w14:textId="77777777" w:rsidR="0024747D" w:rsidRDefault="00E94F1E">
      <w:r>
        <w:rPr>
          <w:noProof/>
        </w:rPr>
        <w:pict w14:anchorId="78AF88DC">
          <v:rect id="_x0000_i1026" alt="" style="width:468pt;height:.05pt;mso-width-percent:0;mso-height-percent:0;mso-width-percent:0;mso-height-percent:0" o:hralign="center" o:hrstd="t" o:hr="t"/>
        </w:pict>
      </w:r>
    </w:p>
    <w:p w14:paraId="0A206C9F" w14:textId="77777777" w:rsidR="0024747D" w:rsidRDefault="00000000">
      <w:pPr>
        <w:pStyle w:val="Heading2"/>
      </w:pPr>
      <w:bookmarkStart w:id="39" w:name="X5b1005c0143b504c706250018fe185b8831ecd9"/>
      <w:bookmarkEnd w:id="33"/>
      <w:bookmarkEnd w:id="34"/>
      <w:bookmarkEnd w:id="38"/>
      <w:r>
        <w:lastRenderedPageBreak/>
        <w:t>Pattern 7: Predictive Operations &amp; Maintenance (Pattern 7)</w:t>
      </w:r>
    </w:p>
    <w:p w14:paraId="18F3D85F" w14:textId="77777777" w:rsidR="0024747D" w:rsidRDefault="00000000">
      <w:pPr>
        <w:pStyle w:val="Heading3"/>
      </w:pPr>
      <w:bookmarkStart w:id="40" w:name="X2890cf18e305728786fc71b10c80ed3a825a6f3"/>
      <w:r>
        <w:rPr>
          <w:b/>
          <w:bCs/>
        </w:rPr>
        <w:t>Primary Alignment: Genomic Infrastructure Monitoring</w:t>
      </w:r>
    </w:p>
    <w:p w14:paraId="5DC0685C" w14:textId="77777777" w:rsidR="0024747D" w:rsidRDefault="00000000">
      <w:pPr>
        <w:pStyle w:val="Heading4"/>
      </w:pPr>
      <w:bookmarkStart w:id="41" w:name="X5d8144dbb6f5894b7df23e9125f28c86e830238"/>
      <w:r>
        <w:t>Business Value for Genomic Public Health</w:t>
      </w:r>
    </w:p>
    <w:p w14:paraId="397085F0" w14:textId="77777777" w:rsidR="0024747D" w:rsidRDefault="00000000">
      <w:pPr>
        <w:pStyle w:val="Compact"/>
        <w:numPr>
          <w:ilvl w:val="0"/>
          <w:numId w:val="15"/>
        </w:numPr>
      </w:pPr>
      <w:r>
        <w:t>Transform reactive genomic surveillance into predictive excellence</w:t>
      </w:r>
    </w:p>
    <w:p w14:paraId="2CCF0CF9" w14:textId="77777777" w:rsidR="0024747D" w:rsidRDefault="00000000">
      <w:pPr>
        <w:pStyle w:val="Compact"/>
        <w:numPr>
          <w:ilvl w:val="0"/>
          <w:numId w:val="15"/>
        </w:numPr>
      </w:pPr>
      <w:r>
        <w:t>Reduce surveillance system downtime by 75%</w:t>
      </w:r>
    </w:p>
    <w:p w14:paraId="1E317C8F" w14:textId="77777777" w:rsidR="0024747D" w:rsidRDefault="00000000">
      <w:pPr>
        <w:pStyle w:val="Compact"/>
        <w:numPr>
          <w:ilvl w:val="0"/>
          <w:numId w:val="15"/>
        </w:numPr>
      </w:pPr>
      <w:r>
        <w:t>Optimize genomic sequencing and analysis infrastructure</w:t>
      </w:r>
    </w:p>
    <w:p w14:paraId="6B843417" w14:textId="77777777" w:rsidR="0024747D" w:rsidRDefault="00000000">
      <w:pPr>
        <w:pStyle w:val="Heading4"/>
      </w:pPr>
      <w:bookmarkStart w:id="42" w:name="genomic-public-health-applications-6"/>
      <w:bookmarkEnd w:id="41"/>
      <w:r>
        <w:t>Genomic Public Health Applications</w:t>
      </w:r>
    </w:p>
    <w:p w14:paraId="49CF54C2" w14:textId="77777777" w:rsidR="0024747D" w:rsidRDefault="00000000">
      <w:pPr>
        <w:pStyle w:val="Compact"/>
        <w:numPr>
          <w:ilvl w:val="0"/>
          <w:numId w:val="16"/>
        </w:numPr>
      </w:pPr>
      <w:r>
        <w:rPr>
          <w:b/>
          <w:bCs/>
        </w:rPr>
        <w:t>Sequencing Infrastructure</w:t>
      </w:r>
      <w:r>
        <w:t>: Predictive maintenance of genomic sequencing equipment</w:t>
      </w:r>
    </w:p>
    <w:p w14:paraId="31F380CD" w14:textId="77777777" w:rsidR="0024747D" w:rsidRDefault="00000000">
      <w:pPr>
        <w:pStyle w:val="Compact"/>
        <w:numPr>
          <w:ilvl w:val="0"/>
          <w:numId w:val="16"/>
        </w:numPr>
      </w:pPr>
      <w:r>
        <w:rPr>
          <w:b/>
          <w:bCs/>
        </w:rPr>
        <w:t>Data Pipeline Monitoring</w:t>
      </w:r>
      <w:r>
        <w:t>: Proactive management of genomic data processing workflows</w:t>
      </w:r>
    </w:p>
    <w:p w14:paraId="65A108A5" w14:textId="77777777" w:rsidR="0024747D" w:rsidRDefault="00000000">
      <w:pPr>
        <w:pStyle w:val="Compact"/>
        <w:numPr>
          <w:ilvl w:val="0"/>
          <w:numId w:val="16"/>
        </w:numPr>
      </w:pPr>
      <w:r>
        <w:rPr>
          <w:b/>
          <w:bCs/>
        </w:rPr>
        <w:t>Laboratory Operations</w:t>
      </w:r>
      <w:r>
        <w:t>: Optimization of genomic laboratory efficiency</w:t>
      </w:r>
    </w:p>
    <w:p w14:paraId="6DD5896A" w14:textId="77777777" w:rsidR="0024747D" w:rsidRDefault="00000000">
      <w:pPr>
        <w:pStyle w:val="Compact"/>
        <w:numPr>
          <w:ilvl w:val="0"/>
          <w:numId w:val="16"/>
        </w:numPr>
      </w:pPr>
      <w:r>
        <w:rPr>
          <w:b/>
          <w:bCs/>
        </w:rPr>
        <w:t>Surveillance System Health</w:t>
      </w:r>
      <w:r>
        <w:t>: Predictive monitoring of genomic surveillance platforms</w:t>
      </w:r>
    </w:p>
    <w:p w14:paraId="3405A1CB" w14:textId="77777777" w:rsidR="0024747D" w:rsidRDefault="00000000">
      <w:pPr>
        <w:pStyle w:val="Heading4"/>
      </w:pPr>
      <w:bookmarkStart w:id="43" w:name="core-components-genomic-alignment-6"/>
      <w:bookmarkEnd w:id="42"/>
      <w:r>
        <w:t>Core Components &amp; Genomic Alignment</w:t>
      </w:r>
    </w:p>
    <w:tbl>
      <w:tblPr>
        <w:tblStyle w:val="Table"/>
        <w:tblW w:w="5000" w:type="pct"/>
        <w:tblLayout w:type="fixed"/>
        <w:tblLook w:val="0020" w:firstRow="1" w:lastRow="0" w:firstColumn="0" w:lastColumn="0" w:noHBand="0" w:noVBand="0"/>
      </w:tblPr>
      <w:tblGrid>
        <w:gridCol w:w="1785"/>
        <w:gridCol w:w="4383"/>
        <w:gridCol w:w="3408"/>
      </w:tblGrid>
      <w:tr w:rsidR="0024747D" w14:paraId="3589FE23" w14:textId="77777777" w:rsidTr="0024747D">
        <w:trPr>
          <w:cnfStyle w:val="100000000000" w:firstRow="1" w:lastRow="0" w:firstColumn="0" w:lastColumn="0" w:oddVBand="0" w:evenVBand="0" w:oddHBand="0" w:evenHBand="0" w:firstRowFirstColumn="0" w:firstRowLastColumn="0" w:lastRowFirstColumn="0" w:lastRowLastColumn="0"/>
          <w:tblHeader/>
        </w:trPr>
        <w:tc>
          <w:tcPr>
            <w:tcW w:w="1476" w:type="dxa"/>
          </w:tcPr>
          <w:p w14:paraId="571CAD01" w14:textId="77777777" w:rsidR="0024747D" w:rsidRDefault="00000000">
            <w:pPr>
              <w:pStyle w:val="Compact"/>
            </w:pPr>
            <w:r>
              <w:t>Component</w:t>
            </w:r>
          </w:p>
        </w:tc>
        <w:tc>
          <w:tcPr>
            <w:tcW w:w="3624" w:type="dxa"/>
          </w:tcPr>
          <w:p w14:paraId="0225EB6A" w14:textId="77777777" w:rsidR="0024747D" w:rsidRDefault="00000000">
            <w:pPr>
              <w:pStyle w:val="Compact"/>
            </w:pPr>
            <w:r>
              <w:t>Genomic Public Health Role</w:t>
            </w:r>
          </w:p>
        </w:tc>
        <w:tc>
          <w:tcPr>
            <w:tcW w:w="2818" w:type="dxa"/>
          </w:tcPr>
          <w:p w14:paraId="03C4F224" w14:textId="77777777" w:rsidR="0024747D" w:rsidRDefault="00000000">
            <w:pPr>
              <w:pStyle w:val="Compact"/>
            </w:pPr>
            <w:r>
              <w:t>Specific Application</w:t>
            </w:r>
          </w:p>
        </w:tc>
      </w:tr>
      <w:tr w:rsidR="0024747D" w14:paraId="3658193D" w14:textId="77777777">
        <w:tc>
          <w:tcPr>
            <w:tcW w:w="1476" w:type="dxa"/>
          </w:tcPr>
          <w:p w14:paraId="09E751E4" w14:textId="77777777" w:rsidR="0024747D" w:rsidRDefault="00000000">
            <w:pPr>
              <w:pStyle w:val="Compact"/>
            </w:pPr>
            <w:r>
              <w:rPr>
                <w:b/>
                <w:bCs/>
              </w:rPr>
              <w:t>OCI Anomaly Detection</w:t>
            </w:r>
          </w:p>
        </w:tc>
        <w:tc>
          <w:tcPr>
            <w:tcW w:w="3624" w:type="dxa"/>
          </w:tcPr>
          <w:p w14:paraId="0A3D471D" w14:textId="77777777" w:rsidR="0024747D" w:rsidRDefault="00000000">
            <w:pPr>
              <w:pStyle w:val="Compact"/>
            </w:pPr>
            <w:r>
              <w:t>Genomic system anomaly identification</w:t>
            </w:r>
          </w:p>
        </w:tc>
        <w:tc>
          <w:tcPr>
            <w:tcW w:w="2818" w:type="dxa"/>
          </w:tcPr>
          <w:p w14:paraId="6BDDC83F" w14:textId="77777777" w:rsidR="0024747D" w:rsidRDefault="00000000">
            <w:pPr>
              <w:pStyle w:val="Compact"/>
            </w:pPr>
            <w:r>
              <w:t>Early warning for sequencing or analysis issues</w:t>
            </w:r>
          </w:p>
        </w:tc>
      </w:tr>
      <w:tr w:rsidR="0024747D" w14:paraId="57470A6A" w14:textId="77777777">
        <w:tc>
          <w:tcPr>
            <w:tcW w:w="1476" w:type="dxa"/>
          </w:tcPr>
          <w:p w14:paraId="6CCD18D7" w14:textId="77777777" w:rsidR="0024747D" w:rsidRDefault="00000000">
            <w:pPr>
              <w:pStyle w:val="Compact"/>
            </w:pPr>
            <w:r>
              <w:rPr>
                <w:b/>
                <w:bCs/>
              </w:rPr>
              <w:t>OCI Streaming</w:t>
            </w:r>
          </w:p>
        </w:tc>
        <w:tc>
          <w:tcPr>
            <w:tcW w:w="3624" w:type="dxa"/>
          </w:tcPr>
          <w:p w14:paraId="133EEE96" w14:textId="77777777" w:rsidR="0024747D" w:rsidRDefault="00000000">
            <w:pPr>
              <w:pStyle w:val="Compact"/>
            </w:pPr>
            <w:r>
              <w:t>Real-time genomic system monitoring</w:t>
            </w:r>
          </w:p>
        </w:tc>
        <w:tc>
          <w:tcPr>
            <w:tcW w:w="2818" w:type="dxa"/>
          </w:tcPr>
          <w:p w14:paraId="7053BB58" w14:textId="77777777" w:rsidR="0024747D" w:rsidRDefault="00000000">
            <w:pPr>
              <w:pStyle w:val="Compact"/>
            </w:pPr>
            <w:r>
              <w:t>Continuous monitoring of genomic infrastructure</w:t>
            </w:r>
          </w:p>
        </w:tc>
      </w:tr>
      <w:tr w:rsidR="0024747D" w14:paraId="6E666C68" w14:textId="77777777">
        <w:tc>
          <w:tcPr>
            <w:tcW w:w="1476" w:type="dxa"/>
          </w:tcPr>
          <w:p w14:paraId="5B67707A" w14:textId="77777777" w:rsidR="0024747D" w:rsidRDefault="00000000">
            <w:pPr>
              <w:pStyle w:val="Compact"/>
            </w:pPr>
            <w:r>
              <w:rPr>
                <w:b/>
                <w:bCs/>
              </w:rPr>
              <w:t>Oracle Database 23ai</w:t>
            </w:r>
          </w:p>
        </w:tc>
        <w:tc>
          <w:tcPr>
            <w:tcW w:w="3624" w:type="dxa"/>
          </w:tcPr>
          <w:p w14:paraId="2A52EEB5" w14:textId="77777777" w:rsidR="0024747D" w:rsidRDefault="00000000">
            <w:pPr>
              <w:pStyle w:val="Compact"/>
            </w:pPr>
            <w:r>
              <w:t>Genomic system performance storage</w:t>
            </w:r>
          </w:p>
        </w:tc>
        <w:tc>
          <w:tcPr>
            <w:tcW w:w="2818" w:type="dxa"/>
          </w:tcPr>
          <w:p w14:paraId="4A9C6F4B" w14:textId="77777777" w:rsidR="0024747D" w:rsidRDefault="00000000">
            <w:pPr>
              <w:pStyle w:val="Compact"/>
            </w:pPr>
            <w:r>
              <w:t>Historical analysis of genomic system patterns</w:t>
            </w:r>
          </w:p>
        </w:tc>
      </w:tr>
      <w:tr w:rsidR="0024747D" w14:paraId="102042FE" w14:textId="77777777">
        <w:tc>
          <w:tcPr>
            <w:tcW w:w="1476" w:type="dxa"/>
          </w:tcPr>
          <w:p w14:paraId="6A59BBA7" w14:textId="77777777" w:rsidR="0024747D" w:rsidRDefault="00000000">
            <w:pPr>
              <w:pStyle w:val="Compact"/>
            </w:pPr>
            <w:r>
              <w:rPr>
                <w:b/>
                <w:bCs/>
              </w:rPr>
              <w:t>OCI Events</w:t>
            </w:r>
          </w:p>
        </w:tc>
        <w:tc>
          <w:tcPr>
            <w:tcW w:w="3624" w:type="dxa"/>
          </w:tcPr>
          <w:p w14:paraId="0F80E8D6" w14:textId="77777777" w:rsidR="0024747D" w:rsidRDefault="00000000">
            <w:pPr>
              <w:pStyle w:val="Compact"/>
            </w:pPr>
            <w:r>
              <w:t>Automated genomic system responses</w:t>
            </w:r>
          </w:p>
        </w:tc>
        <w:tc>
          <w:tcPr>
            <w:tcW w:w="2818" w:type="dxa"/>
          </w:tcPr>
          <w:p w14:paraId="5F71142F" w14:textId="77777777" w:rsidR="0024747D" w:rsidRDefault="00000000">
            <w:pPr>
              <w:pStyle w:val="Compact"/>
            </w:pPr>
            <w:r>
              <w:t>Immediate action on predicted system issues</w:t>
            </w:r>
          </w:p>
        </w:tc>
      </w:tr>
    </w:tbl>
    <w:p w14:paraId="40B6BDAD" w14:textId="77777777" w:rsidR="0024747D" w:rsidRDefault="00E94F1E">
      <w:r>
        <w:rPr>
          <w:noProof/>
        </w:rPr>
        <w:pict w14:anchorId="1F9D7410">
          <v:rect id="_x0000_i1025" alt="" style="width:468pt;height:.05pt;mso-width-percent:0;mso-height-percent:0;mso-width-percent:0;mso-height-percent:0" o:hralign="center" o:hrstd="t" o:hr="t"/>
        </w:pict>
      </w:r>
    </w:p>
    <w:p w14:paraId="3D97608D" w14:textId="77777777" w:rsidR="0024747D" w:rsidRDefault="00000000">
      <w:pPr>
        <w:pStyle w:val="Heading2"/>
      </w:pPr>
      <w:bookmarkStart w:id="44" w:name="Xa44e544f0ffa3d7501a38dcce46eb9e643abf0b"/>
      <w:bookmarkEnd w:id="39"/>
      <w:bookmarkEnd w:id="40"/>
      <w:bookmarkEnd w:id="43"/>
      <w:r>
        <w:t>Integrated Architecture for AI-Powered Genomic Public Health</w:t>
      </w:r>
    </w:p>
    <w:p w14:paraId="735FDEBB" w14:textId="77777777" w:rsidR="0024747D" w:rsidRDefault="00000000">
      <w:pPr>
        <w:pStyle w:val="Heading3"/>
      </w:pPr>
      <w:bookmarkStart w:id="45" w:name="comprehensive-technical-stack"/>
      <w:r>
        <w:t>Comprehensive Technical Stack</w:t>
      </w:r>
    </w:p>
    <w:p w14:paraId="3FF0A026" w14:textId="77777777" w:rsidR="0024747D" w:rsidRDefault="00000000">
      <w:pPr>
        <w:pStyle w:val="SourceCode"/>
      </w:pPr>
      <w:r>
        <w:rPr>
          <w:rStyle w:val="VerbatimChar"/>
        </w:rPr>
        <w:t>┌─────────────────────────────────────────────────────────────────────────────────┐</w:t>
      </w:r>
      <w:r>
        <w:br/>
      </w:r>
      <w:r>
        <w:rPr>
          <w:rStyle w:val="VerbatimChar"/>
        </w:rPr>
        <w:t>│                           Genomic Data Sources Layer                            │</w:t>
      </w:r>
      <w:r>
        <w:br/>
      </w:r>
      <w:r>
        <w:rPr>
          <w:rStyle w:val="VerbatimChar"/>
        </w:rPr>
        <w:t>├─────────────────────────────────────────────────────────────────────────────────┤</w:t>
      </w:r>
      <w:r>
        <w:br/>
      </w:r>
      <w:r>
        <w:rPr>
          <w:rStyle w:val="VerbatimChar"/>
        </w:rPr>
        <w:t>│  Sequencing Labs │ Research DBs │ Clinical Systems │ Surveillance Networks      │</w:t>
      </w:r>
      <w:r>
        <w:br/>
      </w:r>
      <w:r>
        <w:rPr>
          <w:rStyle w:val="VerbatimChar"/>
        </w:rPr>
        <w:t>└─────────────────────────────────────────────────────────────────────────────────┘</w:t>
      </w:r>
      <w:r>
        <w:br/>
      </w:r>
      <w:r>
        <w:rPr>
          <w:rStyle w:val="VerbatimChar"/>
        </w:rPr>
        <w:t xml:space="preserve">                                         │</w:t>
      </w:r>
      <w:r>
        <w:br/>
      </w:r>
      <w:r>
        <w:rPr>
          <w:rStyle w:val="VerbatimChar"/>
        </w:rPr>
        <w:t xml:space="preserve">                                         ▼</w:t>
      </w:r>
      <w:r>
        <w:br/>
      </w:r>
      <w:r>
        <w:rPr>
          <w:rStyle w:val="VerbatimChar"/>
        </w:rPr>
        <w:lastRenderedPageBreak/>
        <w:t>┌─────────────────────────────────────────────────────────────────────────────────┐</w:t>
      </w:r>
      <w:r>
        <w:br/>
      </w:r>
      <w:r>
        <w:rPr>
          <w:rStyle w:val="VerbatimChar"/>
        </w:rPr>
        <w:t>│                        Real-time Data Ingestion Layer                          │</w:t>
      </w:r>
      <w:r>
        <w:br/>
      </w:r>
      <w:r>
        <w:rPr>
          <w:rStyle w:val="VerbatimChar"/>
        </w:rPr>
        <w:t>├─────────────────────────────────────────────────────────────────────────────────┤</w:t>
      </w:r>
      <w:r>
        <w:br/>
      </w:r>
      <w:r>
        <w:rPr>
          <w:rStyle w:val="VerbatimChar"/>
        </w:rPr>
        <w:t>│                           OCI Streaming                                        │</w:t>
      </w:r>
      <w:r>
        <w:br/>
      </w:r>
      <w:r>
        <w:rPr>
          <w:rStyle w:val="VerbatimChar"/>
        </w:rPr>
        <w:t>│  ┌─────────────────┐  ┌─────────────────┐  ┌─────────────────┐                │</w:t>
      </w:r>
      <w:r>
        <w:br/>
      </w:r>
      <w:r>
        <w:rPr>
          <w:rStyle w:val="VerbatimChar"/>
        </w:rPr>
        <w:t>│  │  Genomic Data   │  │  Clinical Data  │  │  Literature     │                │</w:t>
      </w:r>
      <w:r>
        <w:br/>
      </w:r>
      <w:r>
        <w:rPr>
          <w:rStyle w:val="VerbatimChar"/>
        </w:rPr>
        <w:t>│  │  Streaming      │  │  Integration    │  │  Processing     │                │</w:t>
      </w:r>
      <w:r>
        <w:br/>
      </w:r>
      <w:r>
        <w:rPr>
          <w:rStyle w:val="VerbatimChar"/>
        </w:rPr>
        <w:t>│  └─────────────────┘  └─────────────────┘  └─────────────────┘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AI/ML Processing &amp; Analytics Layer                        │</w:t>
      </w:r>
      <w:r>
        <w:br/>
      </w:r>
      <w:r>
        <w:rPr>
          <w:rStyle w:val="VerbatimChar"/>
        </w:rPr>
        <w:t>├─────────────────────────────────────────────────────────────────────────────────┤</w:t>
      </w:r>
      <w:r>
        <w:br/>
      </w:r>
      <w:r>
        <w:rPr>
          <w:rStyle w:val="VerbatimChar"/>
        </w:rPr>
        <w:t>│                           OCI Data Science                                     │</w:t>
      </w:r>
      <w:r>
        <w:br/>
      </w:r>
      <w:r>
        <w:rPr>
          <w:rStyle w:val="VerbatimChar"/>
        </w:rPr>
        <w:t>│  ┌─────────────────┐  ┌─────────────────┐  ┌─────────────────┐                │</w:t>
      </w:r>
      <w:r>
        <w:br/>
      </w:r>
      <w:r>
        <w:rPr>
          <w:rStyle w:val="VerbatimChar"/>
        </w:rPr>
        <w:t>│  │  Genomic ML     │  │  Outbreak       │  │  Personalization│                │</w:t>
      </w:r>
      <w:r>
        <w:br/>
      </w:r>
      <w:r>
        <w:rPr>
          <w:rStyle w:val="VerbatimChar"/>
        </w:rPr>
        <w:t>│  │  Models         │  │  Prediction     │  │  Algorithms     │                │</w:t>
      </w:r>
      <w:r>
        <w:br/>
      </w:r>
      <w:r>
        <w:rPr>
          <w:rStyle w:val="VerbatimChar"/>
        </w:rPr>
        <w:t>│  │  (GPU A100/H100)│  │                 │  │                 │                │</w:t>
      </w:r>
      <w:r>
        <w:br/>
      </w:r>
      <w:r>
        <w:rPr>
          <w:rStyle w:val="VerbatimChar"/>
        </w:rPr>
        <w:t>│  └─────────────────┘  └─────────────────┘  └─────────────────┘                │</w:t>
      </w:r>
      <w:r>
        <w:br/>
      </w:r>
      <w:r>
        <w:rPr>
          <w:rStyle w:val="VerbatimChar"/>
        </w:rPr>
        <w:t>│                                                                                 │</w:t>
      </w:r>
      <w:r>
        <w:br/>
      </w:r>
      <w:r>
        <w:rPr>
          <w:rStyle w:val="VerbatimChar"/>
        </w:rPr>
        <w:t>│  ┌─────────────────┐  ┌─────────────────┐  ┌─────────────────┐                │</w:t>
      </w:r>
      <w:r>
        <w:br/>
      </w:r>
      <w:r>
        <w:rPr>
          <w:rStyle w:val="VerbatimChar"/>
        </w:rPr>
        <w:t>│  │  Multi-Modal    │  │  Anomaly        │  │  Knowledge      │                │</w:t>
      </w:r>
      <w:r>
        <w:br/>
      </w:r>
      <w:r>
        <w:rPr>
          <w:rStyle w:val="VerbatimChar"/>
        </w:rPr>
        <w:t>│  │  Fusion         │  │  Detection      │  │  Mining         │                │</w:t>
      </w:r>
      <w:r>
        <w:br/>
      </w:r>
      <w:r>
        <w:rPr>
          <w:rStyle w:val="VerbatimChar"/>
        </w:rPr>
        <w:t>│  └─────────────────┘  └─────────────────┘  └─────────────────┘                │</w:t>
      </w:r>
      <w:r>
        <w:br/>
      </w:r>
      <w:r>
        <w:rPr>
          <w:rStyle w:val="VerbatimChar"/>
        </w:rPr>
        <w:t>└─────────────────────────────────────────────────────────────────────────────────┘</w:t>
      </w:r>
      <w:r>
        <w:br/>
      </w:r>
      <w:r>
        <w:rPr>
          <w:rStyle w:val="VerbatimChar"/>
        </w:rPr>
        <w:lastRenderedPageBreak/>
        <w:t xml:space="preserve">                                         │</w:t>
      </w:r>
      <w:r>
        <w:br/>
      </w:r>
      <w:r>
        <w:rPr>
          <w:rStyle w:val="VerbatimChar"/>
        </w:rPr>
        <w:t xml:space="preserve">                                         ▼</w:t>
      </w:r>
      <w:r>
        <w:br/>
      </w:r>
      <w:r>
        <w:rPr>
          <w:rStyle w:val="VerbatimChar"/>
        </w:rPr>
        <w:t>┌─────────────────────────────────────────────────────────────────────────────────┐</w:t>
      </w:r>
      <w:r>
        <w:br/>
      </w:r>
      <w:r>
        <w:rPr>
          <w:rStyle w:val="VerbatimChar"/>
        </w:rPr>
        <w:t>│                        Genomic Intelligence Storage                            │</w:t>
      </w:r>
      <w:r>
        <w:br/>
      </w:r>
      <w:r>
        <w:rPr>
          <w:rStyle w:val="VerbatimChar"/>
        </w:rPr>
        <w:t>├─────────────────────────────────────────────────────────────────────────────────┤</w:t>
      </w:r>
      <w:r>
        <w:br/>
      </w:r>
      <w:r>
        <w:rPr>
          <w:rStyle w:val="VerbatimChar"/>
        </w:rPr>
        <w:t>│                        Oracle Database 23ai                                   │</w:t>
      </w:r>
      <w:r>
        <w:br/>
      </w:r>
      <w:r>
        <w:rPr>
          <w:rStyle w:val="VerbatimChar"/>
        </w:rPr>
        <w:t>│  ┌─────────────────┐  ┌─────────────────┐  ┌─────────────────┐                │</w:t>
      </w:r>
      <w:r>
        <w:br/>
      </w:r>
      <w:r>
        <w:rPr>
          <w:rStyle w:val="VerbatimChar"/>
        </w:rPr>
        <w:t>│  │   Genomic       │  │  Knowledge      │  │  Individual     │                │</w:t>
      </w:r>
      <w:r>
        <w:br/>
      </w:r>
      <w:r>
        <w:rPr>
          <w:rStyle w:val="VerbatimChar"/>
        </w:rPr>
        <w:t>│  │   Sequences     │  │  Graph          │  │  Profiles       │                │</w:t>
      </w:r>
      <w:r>
        <w:br/>
      </w:r>
      <w:r>
        <w:rPr>
          <w:rStyle w:val="VerbatimChar"/>
        </w:rPr>
        <w:t>│  │   (Vectors)     │  │                 │  │                 │                │</w:t>
      </w:r>
      <w:r>
        <w:br/>
      </w:r>
      <w:r>
        <w:rPr>
          <w:rStyle w:val="VerbatimChar"/>
        </w:rPr>
        <w:t>│  └─────────────────┘  └─────────────────┘  └─────────────────┘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Public Health Decision Layer                              │</w:t>
      </w:r>
      <w:r>
        <w:br/>
      </w:r>
      <w:r>
        <w:rPr>
          <w:rStyle w:val="VerbatimChar"/>
        </w:rPr>
        <w:t>├─────────────────────────────────────────────────────────────────────────────────┤</w:t>
      </w:r>
      <w:r>
        <w:br/>
      </w:r>
      <w:r>
        <w:rPr>
          <w:rStyle w:val="VerbatimChar"/>
        </w:rPr>
        <w:t>│  ┌─────────────────┐  ┌─────────────────┐  ┌─────────────────┐                │</w:t>
      </w:r>
      <w:r>
        <w:br/>
      </w:r>
      <w:r>
        <w:rPr>
          <w:rStyle w:val="VerbatimChar"/>
        </w:rPr>
        <w:t>│  │  Outbreak       │  │  Vaccination    │  │  Surveillance   │                │</w:t>
      </w:r>
      <w:r>
        <w:br/>
      </w:r>
      <w:r>
        <w:rPr>
          <w:rStyle w:val="VerbatimChar"/>
        </w:rPr>
        <w:t>│  │  Alerts         │  │  Strategies     │  │  Dashboards     │                │</w:t>
      </w:r>
      <w:r>
        <w:br/>
      </w:r>
      <w:r>
        <w:rPr>
          <w:rStyle w:val="VerbatimChar"/>
        </w:rPr>
        <w:t>│  └─────────────────┘  └─────────────────┘  └─────────────────┘                │</w:t>
      </w:r>
      <w:r>
        <w:br/>
      </w:r>
      <w:r>
        <w:rPr>
          <w:rStyle w:val="VerbatimChar"/>
        </w:rPr>
        <w:t>│                                                                                 │</w:t>
      </w:r>
      <w:r>
        <w:br/>
      </w:r>
      <w:r>
        <w:rPr>
          <w:rStyle w:val="VerbatimChar"/>
        </w:rPr>
        <w:t>│  ┌─────────────────┐  ┌─────────────────┐  ┌─────────────────┐                │</w:t>
      </w:r>
      <w:r>
        <w:br/>
      </w:r>
      <w:r>
        <w:rPr>
          <w:rStyle w:val="VerbatimChar"/>
        </w:rPr>
        <w:t>│  │  Policy         │  │  Resource       │  │  Research       │                │</w:t>
      </w:r>
      <w:r>
        <w:br/>
      </w:r>
      <w:r>
        <w:rPr>
          <w:rStyle w:val="VerbatimChar"/>
        </w:rPr>
        <w:t>│  │  Recommendations│  │  Allocation     │  │  Insights       │                │</w:t>
      </w:r>
      <w:r>
        <w:br/>
      </w:r>
      <w:r>
        <w:rPr>
          <w:rStyle w:val="VerbatimChar"/>
        </w:rPr>
        <w:t>│  └─────────────────┘  └─────────────────┘  └─────────────────┘                │</w:t>
      </w:r>
      <w:r>
        <w:br/>
      </w:r>
      <w:r>
        <w:rPr>
          <w:rStyle w:val="VerbatimChar"/>
        </w:rPr>
        <w:t>└─────────────────────────────────────────────────────────────────────────────────┘</w:t>
      </w:r>
    </w:p>
    <w:p w14:paraId="30E39967" w14:textId="77777777" w:rsidR="0024747D" w:rsidRDefault="00000000">
      <w:pPr>
        <w:pStyle w:val="Heading2"/>
      </w:pPr>
      <w:bookmarkStart w:id="46" w:name="X9beebce940cd3c493246e683a368724d0800606"/>
      <w:bookmarkEnd w:id="44"/>
      <w:bookmarkEnd w:id="45"/>
      <w:r>
        <w:lastRenderedPageBreak/>
        <w:t>Key Success Metrics for Genomic Public Health</w:t>
      </w:r>
    </w:p>
    <w:p w14:paraId="2680C3E2" w14:textId="77777777" w:rsidR="0024747D" w:rsidRDefault="00000000">
      <w:pPr>
        <w:pStyle w:val="Heading3"/>
      </w:pPr>
      <w:bookmarkStart w:id="47" w:name="outbreak-detection-response"/>
      <w:r>
        <w:t>Outbreak Detection &amp; Response</w:t>
      </w:r>
    </w:p>
    <w:p w14:paraId="34E7892C" w14:textId="77777777" w:rsidR="0024747D" w:rsidRDefault="00000000">
      <w:pPr>
        <w:pStyle w:val="Compact"/>
        <w:numPr>
          <w:ilvl w:val="0"/>
          <w:numId w:val="21"/>
        </w:numPr>
      </w:pPr>
      <w:r>
        <w:rPr>
          <w:b/>
          <w:bCs/>
        </w:rPr>
        <w:t>Detection Speed</w:t>
      </w:r>
      <w:r>
        <w:t>: Reduce outbreak detection time from weeks to hours</w:t>
      </w:r>
    </w:p>
    <w:p w14:paraId="31862F2F" w14:textId="77777777" w:rsidR="0024747D" w:rsidRDefault="00000000">
      <w:pPr>
        <w:pStyle w:val="Compact"/>
        <w:numPr>
          <w:ilvl w:val="0"/>
          <w:numId w:val="21"/>
        </w:numPr>
      </w:pPr>
      <w:r>
        <w:rPr>
          <w:b/>
          <w:bCs/>
        </w:rPr>
        <w:t>Prediction Accuracy</w:t>
      </w:r>
      <w:r>
        <w:t>: Achieve 90%+ accuracy in outbreak prediction models</w:t>
      </w:r>
    </w:p>
    <w:p w14:paraId="03CCDB85" w14:textId="77777777" w:rsidR="0024747D" w:rsidRDefault="00000000">
      <w:pPr>
        <w:pStyle w:val="Compact"/>
        <w:numPr>
          <w:ilvl w:val="0"/>
          <w:numId w:val="21"/>
        </w:numPr>
      </w:pPr>
      <w:r>
        <w:rPr>
          <w:b/>
          <w:bCs/>
        </w:rPr>
        <w:t>Response Time</w:t>
      </w:r>
      <w:r>
        <w:t>: Enable public health response within 24 hours of genomic alert</w:t>
      </w:r>
    </w:p>
    <w:p w14:paraId="650E2EB1" w14:textId="77777777" w:rsidR="0024747D" w:rsidRDefault="00000000">
      <w:pPr>
        <w:pStyle w:val="Heading3"/>
      </w:pPr>
      <w:bookmarkStart w:id="48" w:name="pathogen-analysis-surveillance"/>
      <w:bookmarkEnd w:id="47"/>
      <w:r>
        <w:t>Pathogen Analysis &amp; Surveillance</w:t>
      </w:r>
    </w:p>
    <w:p w14:paraId="6C223109" w14:textId="77777777" w:rsidR="0024747D" w:rsidRDefault="00000000">
      <w:pPr>
        <w:pStyle w:val="Compact"/>
        <w:numPr>
          <w:ilvl w:val="0"/>
          <w:numId w:val="22"/>
        </w:numPr>
      </w:pPr>
      <w:r>
        <w:rPr>
          <w:b/>
          <w:bCs/>
        </w:rPr>
        <w:t>Mutation Detection</w:t>
      </w:r>
      <w:r>
        <w:t>: Identify concerning mutations within 48 hours of sequencing</w:t>
      </w:r>
    </w:p>
    <w:p w14:paraId="76C02652" w14:textId="77777777" w:rsidR="0024747D" w:rsidRDefault="00000000">
      <w:pPr>
        <w:pStyle w:val="Compact"/>
        <w:numPr>
          <w:ilvl w:val="0"/>
          <w:numId w:val="22"/>
        </w:numPr>
      </w:pPr>
      <w:r>
        <w:rPr>
          <w:b/>
          <w:bCs/>
        </w:rPr>
        <w:t>Pattern Recognition</w:t>
      </w:r>
      <w:r>
        <w:t>: Achieve 95%+ accuracy in genomic pattern identification</w:t>
      </w:r>
    </w:p>
    <w:p w14:paraId="448B01F6" w14:textId="77777777" w:rsidR="0024747D" w:rsidRDefault="00000000">
      <w:pPr>
        <w:pStyle w:val="Compact"/>
        <w:numPr>
          <w:ilvl w:val="0"/>
          <w:numId w:val="22"/>
        </w:numPr>
      </w:pPr>
      <w:r>
        <w:rPr>
          <w:b/>
          <w:bCs/>
        </w:rPr>
        <w:t>Surveillance Coverage</w:t>
      </w:r>
      <w:r>
        <w:t>: Process 100% of submitted genomic surveillance samples</w:t>
      </w:r>
    </w:p>
    <w:p w14:paraId="23D7230B" w14:textId="77777777" w:rsidR="0024747D" w:rsidRDefault="00000000">
      <w:pPr>
        <w:pStyle w:val="Heading3"/>
      </w:pPr>
      <w:bookmarkStart w:id="49" w:name="personalized-public-health"/>
      <w:bookmarkEnd w:id="48"/>
      <w:r>
        <w:t>Personalized Public Health</w:t>
      </w:r>
    </w:p>
    <w:p w14:paraId="0F682D53" w14:textId="77777777" w:rsidR="0024747D" w:rsidRDefault="00000000">
      <w:pPr>
        <w:pStyle w:val="Compact"/>
        <w:numPr>
          <w:ilvl w:val="0"/>
          <w:numId w:val="23"/>
        </w:numPr>
      </w:pPr>
      <w:r>
        <w:rPr>
          <w:b/>
          <w:bCs/>
        </w:rPr>
        <w:t>Vaccination Effectiveness</w:t>
      </w:r>
      <w:r>
        <w:t>: Improve vaccine effectiveness by 45% through genomic targeting</w:t>
      </w:r>
    </w:p>
    <w:p w14:paraId="2A9F71D7" w14:textId="77777777" w:rsidR="0024747D" w:rsidRDefault="00000000">
      <w:pPr>
        <w:pStyle w:val="Compact"/>
        <w:numPr>
          <w:ilvl w:val="0"/>
          <w:numId w:val="23"/>
        </w:numPr>
      </w:pPr>
      <w:r>
        <w:rPr>
          <w:b/>
          <w:bCs/>
        </w:rPr>
        <w:t>Risk Stratification</w:t>
      </w:r>
      <w:r>
        <w:t>: Achieve 85%+ accuracy in genomic-based risk assessment</w:t>
      </w:r>
    </w:p>
    <w:p w14:paraId="41DF10C9" w14:textId="77777777" w:rsidR="0024747D" w:rsidRDefault="00000000">
      <w:pPr>
        <w:pStyle w:val="Compact"/>
        <w:numPr>
          <w:ilvl w:val="0"/>
          <w:numId w:val="23"/>
        </w:numPr>
      </w:pPr>
      <w:r>
        <w:rPr>
          <w:b/>
          <w:bCs/>
        </w:rPr>
        <w:t>Intervention Precision</w:t>
      </w:r>
      <w:r>
        <w:t>: Reduce unnecessary interventions by 60% through genomic insights</w:t>
      </w:r>
    </w:p>
    <w:p w14:paraId="2593B408" w14:textId="77777777" w:rsidR="0024747D" w:rsidRDefault="00000000">
      <w:pPr>
        <w:pStyle w:val="Heading3"/>
      </w:pPr>
      <w:bookmarkStart w:id="50" w:name="research-knowledge-integration"/>
      <w:bookmarkEnd w:id="49"/>
      <w:r>
        <w:t>Research &amp; Knowledge Integration</w:t>
      </w:r>
    </w:p>
    <w:p w14:paraId="2E6E558C" w14:textId="77777777" w:rsidR="0024747D" w:rsidRDefault="00000000">
      <w:pPr>
        <w:pStyle w:val="Compact"/>
        <w:numPr>
          <w:ilvl w:val="0"/>
          <w:numId w:val="24"/>
        </w:numPr>
      </w:pPr>
      <w:r>
        <w:rPr>
          <w:b/>
          <w:bCs/>
        </w:rPr>
        <w:t>Literature Processing</w:t>
      </w:r>
      <w:r>
        <w:t>: Process 10,000+ genomic research papers monthly</w:t>
      </w:r>
    </w:p>
    <w:p w14:paraId="59D4B001" w14:textId="77777777" w:rsidR="0024747D" w:rsidRDefault="00000000">
      <w:pPr>
        <w:pStyle w:val="Compact"/>
        <w:numPr>
          <w:ilvl w:val="0"/>
          <w:numId w:val="24"/>
        </w:numPr>
      </w:pPr>
      <w:r>
        <w:rPr>
          <w:b/>
          <w:bCs/>
        </w:rPr>
        <w:t>Knowledge Discovery</w:t>
      </w:r>
      <w:r>
        <w:t>: Identify 3x more genomic insights through AI-powered mining</w:t>
      </w:r>
    </w:p>
    <w:p w14:paraId="4F70EF87" w14:textId="77777777" w:rsidR="0024747D" w:rsidRDefault="00000000">
      <w:pPr>
        <w:pStyle w:val="Compact"/>
        <w:numPr>
          <w:ilvl w:val="0"/>
          <w:numId w:val="24"/>
        </w:numPr>
      </w:pPr>
      <w:r>
        <w:rPr>
          <w:b/>
          <w:bCs/>
        </w:rPr>
        <w:t>Evidence Synthesis</w:t>
      </w:r>
      <w:r>
        <w:t>: Reduce evidence review time by 80% for policy decisions</w:t>
      </w:r>
    </w:p>
    <w:p w14:paraId="3AA1EDBA" w14:textId="77777777" w:rsidR="0024747D" w:rsidRDefault="00000000">
      <w:pPr>
        <w:pStyle w:val="Heading2"/>
      </w:pPr>
      <w:bookmarkStart w:id="51" w:name="cost-benefit-analysis"/>
      <w:bookmarkEnd w:id="46"/>
      <w:bookmarkEnd w:id="50"/>
      <w:r>
        <w:t>Cost-Benefit Analysis</w:t>
      </w:r>
    </w:p>
    <w:p w14:paraId="7129D0AF" w14:textId="77777777" w:rsidR="0024747D" w:rsidRDefault="00000000">
      <w:pPr>
        <w:pStyle w:val="Heading3"/>
      </w:pPr>
      <w:bookmarkStart w:id="52" w:name="investment-areas"/>
      <w:r>
        <w:t>Investment Areas</w:t>
      </w:r>
    </w:p>
    <w:p w14:paraId="6C37BACA" w14:textId="77777777" w:rsidR="0024747D" w:rsidRDefault="00000000">
      <w:pPr>
        <w:pStyle w:val="Compact"/>
        <w:numPr>
          <w:ilvl w:val="0"/>
          <w:numId w:val="25"/>
        </w:numPr>
      </w:pPr>
      <w:r>
        <w:rPr>
          <w:b/>
          <w:bCs/>
        </w:rPr>
        <w:t>Infrastructure</w:t>
      </w:r>
      <w:r>
        <w:t>: OCI compute, storage, and AI services for genomic processing</w:t>
      </w:r>
    </w:p>
    <w:p w14:paraId="3105C2E8" w14:textId="77777777" w:rsidR="0024747D" w:rsidRDefault="00000000">
      <w:pPr>
        <w:pStyle w:val="Compact"/>
        <w:numPr>
          <w:ilvl w:val="0"/>
          <w:numId w:val="25"/>
        </w:numPr>
      </w:pPr>
      <w:r>
        <w:rPr>
          <w:b/>
          <w:bCs/>
        </w:rPr>
        <w:t>Integration</w:t>
      </w:r>
      <w:r>
        <w:t>: Connecting genomic labs, health systems, and research databases</w:t>
      </w:r>
    </w:p>
    <w:p w14:paraId="45130AEF" w14:textId="77777777" w:rsidR="0024747D" w:rsidRDefault="00000000">
      <w:pPr>
        <w:pStyle w:val="Compact"/>
        <w:numPr>
          <w:ilvl w:val="0"/>
          <w:numId w:val="25"/>
        </w:numPr>
      </w:pPr>
      <w:r>
        <w:rPr>
          <w:b/>
          <w:bCs/>
        </w:rPr>
        <w:t>Training</w:t>
      </w:r>
      <w:r>
        <w:t>: Custom ML models for genomic pattern recognition and prediction</w:t>
      </w:r>
    </w:p>
    <w:p w14:paraId="069745B3" w14:textId="77777777" w:rsidR="0024747D" w:rsidRDefault="00000000">
      <w:pPr>
        <w:pStyle w:val="Compact"/>
        <w:numPr>
          <w:ilvl w:val="0"/>
          <w:numId w:val="25"/>
        </w:numPr>
      </w:pPr>
      <w:r>
        <w:rPr>
          <w:b/>
          <w:bCs/>
        </w:rPr>
        <w:t>Implementation</w:t>
      </w:r>
      <w:r>
        <w:t>: Professional services for genomic public health deployment</w:t>
      </w:r>
    </w:p>
    <w:p w14:paraId="74599374" w14:textId="77777777" w:rsidR="0024747D" w:rsidRDefault="00000000">
      <w:pPr>
        <w:pStyle w:val="Heading3"/>
      </w:pPr>
      <w:bookmarkStart w:id="53" w:name="expected-returns"/>
      <w:bookmarkEnd w:id="52"/>
      <w:r>
        <w:t>Expected Returns</w:t>
      </w:r>
    </w:p>
    <w:p w14:paraId="2B7AC885" w14:textId="77777777" w:rsidR="0024747D" w:rsidRDefault="00000000">
      <w:pPr>
        <w:pStyle w:val="Compact"/>
        <w:numPr>
          <w:ilvl w:val="0"/>
          <w:numId w:val="26"/>
        </w:numPr>
      </w:pPr>
      <w:r>
        <w:rPr>
          <w:b/>
          <w:bCs/>
        </w:rPr>
        <w:t>Outbreak Prevention</w:t>
      </w:r>
      <w:r>
        <w:t>: $100M+ savings per prevented pandemic through early detection</w:t>
      </w:r>
    </w:p>
    <w:p w14:paraId="206B6811" w14:textId="77777777" w:rsidR="0024747D" w:rsidRDefault="00000000">
      <w:pPr>
        <w:pStyle w:val="Compact"/>
        <w:numPr>
          <w:ilvl w:val="0"/>
          <w:numId w:val="26"/>
        </w:numPr>
      </w:pPr>
      <w:r>
        <w:rPr>
          <w:b/>
          <w:bCs/>
        </w:rPr>
        <w:t>Healthcare Efficiency</w:t>
      </w:r>
      <w:r>
        <w:t>: 40% reduction in unnecessary treatments through precision targeting</w:t>
      </w:r>
    </w:p>
    <w:p w14:paraId="53840E2B" w14:textId="77777777" w:rsidR="0024747D" w:rsidRDefault="00000000">
      <w:pPr>
        <w:pStyle w:val="Compact"/>
        <w:numPr>
          <w:ilvl w:val="0"/>
          <w:numId w:val="26"/>
        </w:numPr>
      </w:pPr>
      <w:r>
        <w:rPr>
          <w:b/>
          <w:bCs/>
        </w:rPr>
        <w:t>Research Acceleration</w:t>
      </w:r>
      <w:r>
        <w:t>: 70% faster genomic research leading to faster interventions</w:t>
      </w:r>
    </w:p>
    <w:p w14:paraId="0C207818" w14:textId="77777777" w:rsidR="0024747D" w:rsidRDefault="00000000">
      <w:pPr>
        <w:pStyle w:val="Compact"/>
        <w:numPr>
          <w:ilvl w:val="0"/>
          <w:numId w:val="26"/>
        </w:numPr>
      </w:pPr>
      <w:r>
        <w:rPr>
          <w:b/>
          <w:bCs/>
        </w:rPr>
        <w:lastRenderedPageBreak/>
        <w:t>Infrastructure Optimization</w:t>
      </w:r>
      <w:r>
        <w:t>: 35% reduction in genomic surveillance operational costs</w:t>
      </w:r>
    </w:p>
    <w:bookmarkEnd w:id="0"/>
    <w:bookmarkEnd w:id="51"/>
    <w:bookmarkEnd w:id="53"/>
    <w:p w14:paraId="54ABD67B" w14:textId="4E456BC2" w:rsidR="0024747D" w:rsidRDefault="0024747D">
      <w:pPr>
        <w:pStyle w:val="FirstParagraph"/>
      </w:pPr>
    </w:p>
    <w:sectPr w:rsidR="0024747D">
      <w:footerReference w:type="even" r:id="rId7"/>
      <w:footerReference w:type="default" r:id="rId8"/>
      <w:footerReference w:type="first" r:id="rId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6D92F" w14:textId="77777777" w:rsidR="00E94F1E" w:rsidRDefault="00E94F1E" w:rsidP="002E24FD">
      <w:pPr>
        <w:spacing w:after="0"/>
      </w:pPr>
      <w:r>
        <w:separator/>
      </w:r>
    </w:p>
  </w:endnote>
  <w:endnote w:type="continuationSeparator" w:id="0">
    <w:p w14:paraId="7E814762" w14:textId="77777777" w:rsidR="00E94F1E" w:rsidRDefault="00E94F1E" w:rsidP="002E24F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BA249" w14:textId="77777777" w:rsidR="002E24FD" w:rsidRDefault="002E24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CBD3F" w14:textId="77777777" w:rsidR="002E24FD" w:rsidRDefault="002E24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1DD7F" w14:textId="77777777" w:rsidR="002E24FD" w:rsidRDefault="002E24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EBFE4" w14:textId="77777777" w:rsidR="00E94F1E" w:rsidRDefault="00E94F1E" w:rsidP="002E24FD">
      <w:pPr>
        <w:spacing w:after="0"/>
      </w:pPr>
      <w:r>
        <w:separator/>
      </w:r>
    </w:p>
  </w:footnote>
  <w:footnote w:type="continuationSeparator" w:id="0">
    <w:p w14:paraId="7F479EA8" w14:textId="77777777" w:rsidR="00E94F1E" w:rsidRDefault="00E94F1E" w:rsidP="002E24F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0DC07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550EC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3629D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82389396">
    <w:abstractNumId w:val="0"/>
  </w:num>
  <w:num w:numId="2" w16cid:durableId="2472751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54485720">
    <w:abstractNumId w:val="1"/>
  </w:num>
  <w:num w:numId="4" w16cid:durableId="553737563">
    <w:abstractNumId w:val="1"/>
  </w:num>
  <w:num w:numId="5" w16cid:durableId="1922175547">
    <w:abstractNumId w:val="1"/>
  </w:num>
  <w:num w:numId="6" w16cid:durableId="340200343">
    <w:abstractNumId w:val="1"/>
  </w:num>
  <w:num w:numId="7" w16cid:durableId="2016689934">
    <w:abstractNumId w:val="1"/>
  </w:num>
  <w:num w:numId="8" w16cid:durableId="415522566">
    <w:abstractNumId w:val="1"/>
  </w:num>
  <w:num w:numId="9" w16cid:durableId="1889610054">
    <w:abstractNumId w:val="1"/>
  </w:num>
  <w:num w:numId="10" w16cid:durableId="929314011">
    <w:abstractNumId w:val="1"/>
  </w:num>
  <w:num w:numId="11" w16cid:durableId="1872067290">
    <w:abstractNumId w:val="1"/>
  </w:num>
  <w:num w:numId="12" w16cid:durableId="157808">
    <w:abstractNumId w:val="1"/>
  </w:num>
  <w:num w:numId="13" w16cid:durableId="329337120">
    <w:abstractNumId w:val="1"/>
  </w:num>
  <w:num w:numId="14" w16cid:durableId="2129930712">
    <w:abstractNumId w:val="1"/>
  </w:num>
  <w:num w:numId="15" w16cid:durableId="1963729672">
    <w:abstractNumId w:val="1"/>
  </w:num>
  <w:num w:numId="16" w16cid:durableId="1137911203">
    <w:abstractNumId w:val="1"/>
  </w:num>
  <w:num w:numId="17" w16cid:durableId="1472287536">
    <w:abstractNumId w:val="1"/>
  </w:num>
  <w:num w:numId="18" w16cid:durableId="1740514696">
    <w:abstractNumId w:val="1"/>
  </w:num>
  <w:num w:numId="19" w16cid:durableId="1523392994">
    <w:abstractNumId w:val="1"/>
  </w:num>
  <w:num w:numId="20" w16cid:durableId="135150129">
    <w:abstractNumId w:val="1"/>
  </w:num>
  <w:num w:numId="21" w16cid:durableId="624848780">
    <w:abstractNumId w:val="1"/>
  </w:num>
  <w:num w:numId="22" w16cid:durableId="1138258608">
    <w:abstractNumId w:val="1"/>
  </w:num>
  <w:num w:numId="23" w16cid:durableId="1619144841">
    <w:abstractNumId w:val="1"/>
  </w:num>
  <w:num w:numId="24" w16cid:durableId="1336961774">
    <w:abstractNumId w:val="1"/>
  </w:num>
  <w:num w:numId="25" w16cid:durableId="387607132">
    <w:abstractNumId w:val="1"/>
  </w:num>
  <w:num w:numId="26" w16cid:durableId="868687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4747D"/>
    <w:rsid w:val="0009469F"/>
    <w:rsid w:val="0024747D"/>
    <w:rsid w:val="002E24FD"/>
    <w:rsid w:val="00373553"/>
    <w:rsid w:val="005E14B8"/>
    <w:rsid w:val="006D616D"/>
    <w:rsid w:val="00E94F1E"/>
    <w:rsid w:val="00F4539D"/>
    <w:rsid w:val="00FE4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B95"/>
  <w15:docId w15:val="{CF551ED9-F083-7C4C-934C-6BD38C926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2E24FD"/>
    <w:pPr>
      <w:tabs>
        <w:tab w:val="center" w:pos="4680"/>
        <w:tab w:val="right" w:pos="9360"/>
      </w:tabs>
      <w:spacing w:after="0"/>
    </w:pPr>
  </w:style>
  <w:style w:type="character" w:customStyle="1" w:styleId="FooterChar">
    <w:name w:val="Footer Char"/>
    <w:basedOn w:val="DefaultParagraphFont"/>
    <w:link w:val="Footer"/>
    <w:rsid w:val="002E24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11</Pages>
  <Words>2697</Words>
  <Characters>15379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Srinivas Karri</cp:lastModifiedBy>
  <cp:revision>4</cp:revision>
  <dcterms:created xsi:type="dcterms:W3CDTF">2025-08-12T10:30:00Z</dcterms:created>
  <dcterms:modified xsi:type="dcterms:W3CDTF">2025-08-12T11:14:00Z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4de43ec-192a-49eb-8e54-baeb8c71bbbe_Enabled">
    <vt:lpwstr>true</vt:lpwstr>
  </property>
  <property fmtid="{D5CDD505-2E9C-101B-9397-08002B2CF9AE}" pid="3" name="MSIP_Label_a4de43ec-192a-49eb-8e54-baeb8c71bbbe_SetDate">
    <vt:lpwstr>2025-08-12T11:04:27Z</vt:lpwstr>
  </property>
  <property fmtid="{D5CDD505-2E9C-101B-9397-08002B2CF9AE}" pid="4" name="MSIP_Label_a4de43ec-192a-49eb-8e54-baeb8c71bbbe_Method">
    <vt:lpwstr>Standard</vt:lpwstr>
  </property>
  <property fmtid="{D5CDD505-2E9C-101B-9397-08002B2CF9AE}" pid="5" name="MSIP_Label_a4de43ec-192a-49eb-8e54-baeb8c71bbbe_Name">
    <vt:lpwstr>Confidential – Oracle Internal</vt:lpwstr>
  </property>
  <property fmtid="{D5CDD505-2E9C-101B-9397-08002B2CF9AE}" pid="6" name="MSIP_Label_a4de43ec-192a-49eb-8e54-baeb8c71bbbe_SiteId">
    <vt:lpwstr>4e2c6054-71cb-48f1-bd6c-3a9705aca71b</vt:lpwstr>
  </property>
  <property fmtid="{D5CDD505-2E9C-101B-9397-08002B2CF9AE}" pid="7" name="MSIP_Label_a4de43ec-192a-49eb-8e54-baeb8c71bbbe_ActionId">
    <vt:lpwstr>2cf66b68-c0da-4324-a853-60fafe22dec2</vt:lpwstr>
  </property>
  <property fmtid="{D5CDD505-2E9C-101B-9397-08002B2CF9AE}" pid="8" name="MSIP_Label_a4de43ec-192a-49eb-8e54-baeb8c71bbbe_ContentBits">
    <vt:lpwstr>2</vt:lpwstr>
  </property>
  <property fmtid="{D5CDD505-2E9C-101B-9397-08002B2CF9AE}" pid="9" name="MSIP_Label_a4de43ec-192a-49eb-8e54-baeb8c71bbbe_Tag">
    <vt:lpwstr>50, 3, 0, 1</vt:lpwstr>
  </property>
</Properties>
</file>