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estudiantes</w:t>
            </w:r>
          </w:p>
        </w:tc>
        <w:tc>
          <w:tcPr>
            <w:vAlign w:val="center"/>
          </w:tcPr>
          <w:p w:rsidR="00000000" w:rsidDel="00000000" w:rsidP="00000000" w:rsidRDefault="00000000" w:rsidRPr="00000000" w14:paraId="0000000C">
            <w:pPr>
              <w:rPr/>
            </w:pPr>
            <w:r w:rsidDel="00000000" w:rsidR="00000000" w:rsidRPr="00000000">
              <w:rPr>
                <w:rtl w:val="0"/>
              </w:rPr>
              <w:t xml:space="preserve">Sebastian Torres</w:t>
            </w:r>
          </w:p>
        </w:tc>
      </w:tr>
      <w:tr>
        <w:trPr>
          <w:cantSplit w:val="0"/>
          <w:trHeight w:val="440"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0E">
            <w:pPr>
              <w:rPr/>
            </w:pPr>
            <w:r w:rsidDel="00000000" w:rsidR="00000000" w:rsidRPr="00000000">
              <w:rPr>
                <w:rtl w:val="0"/>
              </w:rPr>
              <w:t xml:space="preserve">Ociel Escobar</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rPr/>
            </w:pPr>
            <w:r w:rsidDel="00000000" w:rsidR="00000000" w:rsidRPr="00000000">
              <w:rPr>
                <w:rtl w:val="0"/>
              </w:rPr>
              <w:t xml:space="preserve">20.595.433-3 </w:t>
            </w:r>
          </w:p>
        </w:tc>
      </w:tr>
      <w:tr>
        <w:trPr>
          <w:cantSplit w:val="0"/>
          <w:trHeight w:val="418"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2">
            <w:pPr>
              <w:rPr/>
            </w:pPr>
            <w:r w:rsidDel="00000000" w:rsidR="00000000" w:rsidRPr="00000000">
              <w:rPr>
                <w:rtl w:val="0"/>
              </w:rPr>
              <w:t xml:space="preserve">17.990.448-9</w:t>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4">
            <w:pPr>
              <w:rPr/>
            </w:pPr>
            <w:r w:rsidDel="00000000" w:rsidR="00000000" w:rsidRPr="00000000">
              <w:rPr>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6">
            <w:pPr>
              <w:rPr/>
            </w:pPr>
            <w:r w:rsidDel="00000000" w:rsidR="00000000" w:rsidRPr="00000000">
              <w:rPr>
                <w:rtl w:val="0"/>
              </w:rPr>
              <w:t xml:space="preserve">San Joaquín</w:t>
            </w:r>
          </w:p>
        </w:tc>
      </w:tr>
    </w:tbl>
    <w:p w:rsidR="00000000" w:rsidDel="00000000" w:rsidP="00000000" w:rsidRDefault="00000000" w:rsidRPr="00000000" w14:paraId="00000017">
      <w:pPr>
        <w:rPr>
          <w:b w:val="1"/>
          <w:bCs w:val="1"/>
          <w:color w:val="4472c4"/>
          <w:sz w:val="24"/>
          <w:szCs w:val="24"/>
        </w:rPr>
      </w:pPr>
      <w:r w:rsidDel="00000000" w:rsidR="00000000" w:rsidRPr="00000000">
        <w:rPr>
          <w:rtl w:val="0"/>
        </w:rPr>
      </w:r>
    </w:p>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1A">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C">
            <w:pPr>
              <w:spacing w:after="240" w:line="276" w:lineRule="auto"/>
              <w:ind w:left="0" w:firstLine="0"/>
              <w:rPr>
                <w:b w:val="1"/>
                <w:bCs w:val="1"/>
              </w:rPr>
            </w:pPr>
            <w:r w:rsidDel="00000000" w:rsidR="00000000" w:rsidRPr="00000000">
              <w:rPr>
                <w:rFonts w:ascii="Arial" w:cs="Arial" w:eastAsia="Arial" w:hAnsi="Arial"/>
                <w:rtl w:val="0"/>
              </w:rPr>
              <w:t xml:space="preserve">Sistema Automatizado de Diagnóstico, Regularización y Proyección de Planes de Informes (PID) para Proyectos de Fomento en SGP Orion mediante n8n, SQL Server y Power BI.</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E">
            <w:pPr>
              <w:spacing w:after="240" w:line="276" w:lineRule="auto"/>
              <w:ind w:left="0" w:firstLine="0"/>
              <w:rPr>
                <w:b w:val="1"/>
                <w:bCs w:val="1"/>
              </w:rPr>
            </w:pPr>
            <w:r w:rsidDel="00000000" w:rsidR="00000000" w:rsidRPr="00000000">
              <w:rPr>
                <w:rFonts w:ascii="Arial" w:cs="Arial" w:eastAsia="Arial" w:hAnsi="Arial"/>
                <w:rtl w:val="0"/>
              </w:rPr>
              <w:t xml:space="preserve">Ingeniería de Software, Gestión e Integración de Datos, Automatización de Procesos de Negocio (BPA).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1">
            <w:pPr>
              <w:spacing w:after="240" w:line="276" w:lineRule="auto"/>
              <w:ind w:left="0" w:firstLine="0"/>
              <w:rPr>
                <w:rFonts w:ascii="Arial" w:cs="Arial" w:eastAsia="Arial" w:hAnsi="Arial"/>
              </w:rPr>
            </w:pPr>
            <w:r w:rsidDel="00000000" w:rsidR="00000000" w:rsidRPr="00000000">
              <w:rPr>
                <w:rFonts w:ascii="Arial" w:cs="Arial" w:eastAsia="Arial" w:hAnsi="Arial"/>
                <w:b w:val="1"/>
                <w:bCs w:val="1"/>
                <w:rtl w:val="0"/>
              </w:rPr>
              <w:t xml:space="preserve">Desarrollar una solución de software</w:t>
            </w:r>
            <w:r w:rsidDel="00000000" w:rsidR="00000000" w:rsidRPr="00000000">
              <w:rPr>
                <w:rFonts w:ascii="Arial" w:cs="Arial" w:eastAsia="Arial" w:hAnsi="Arial"/>
                <w:rtl w:val="0"/>
              </w:rPr>
              <w:t xml:space="preserve"> utilizando técnicas que permitan sistematizar el proceso de desarrollo y mantenimiento, asegurando el logro de los objetivos.</w:t>
            </w:r>
          </w:p>
          <w:p w:rsidR="00000000" w:rsidDel="00000000" w:rsidP="00000000" w:rsidRDefault="00000000" w:rsidRPr="00000000" w14:paraId="00000022">
            <w:pPr>
              <w:spacing w:after="240" w:line="276" w:lineRule="auto"/>
              <w:ind w:left="0" w:firstLine="0"/>
              <w:rPr>
                <w:rFonts w:ascii="Arial" w:cs="Arial" w:eastAsia="Arial" w:hAnsi="Arial"/>
              </w:rPr>
            </w:pPr>
            <w:r w:rsidDel="00000000" w:rsidR="00000000" w:rsidRPr="00000000">
              <w:rPr>
                <w:rFonts w:ascii="Arial" w:cs="Arial" w:eastAsia="Arial" w:hAnsi="Arial"/>
                <w:b w:val="1"/>
                <w:bCs w:val="1"/>
                <w:rtl w:val="0"/>
              </w:rPr>
              <w:t xml:space="preserve">Construir modelos de datos</w:t>
            </w:r>
            <w:r w:rsidDel="00000000" w:rsidR="00000000" w:rsidRPr="00000000">
              <w:rPr>
                <w:rFonts w:ascii="Arial" w:cs="Arial" w:eastAsia="Arial" w:hAnsi="Arial"/>
                <w:rtl w:val="0"/>
              </w:rPr>
              <w:t xml:space="preserve"> para soportar los requerimientos de la organización de acuerdo a un diseño definido y escalable en el tiempo.</w:t>
            </w:r>
          </w:p>
          <w:p w:rsidR="00000000" w:rsidDel="00000000" w:rsidP="00000000" w:rsidRDefault="00000000" w:rsidRPr="00000000" w14:paraId="00000023">
            <w:pPr>
              <w:spacing w:after="240" w:line="276" w:lineRule="auto"/>
              <w:ind w:left="0" w:firstLine="0"/>
              <w:rPr>
                <w:rFonts w:ascii="Arial" w:cs="Arial" w:eastAsia="Arial" w:hAnsi="Arial"/>
              </w:rPr>
            </w:pPr>
            <w:r w:rsidDel="00000000" w:rsidR="00000000" w:rsidRPr="00000000">
              <w:rPr>
                <w:rFonts w:ascii="Arial" w:cs="Arial" w:eastAsia="Arial" w:hAnsi="Arial"/>
                <w:b w:val="1"/>
                <w:bCs w:val="1"/>
                <w:rtl w:val="0"/>
              </w:rPr>
              <w:t xml:space="preserve">Gestionar proyectos informáticos</w:t>
            </w:r>
            <w:r w:rsidDel="00000000" w:rsidR="00000000" w:rsidRPr="00000000">
              <w:rPr>
                <w:rFonts w:ascii="Arial" w:cs="Arial" w:eastAsia="Arial" w:hAnsi="Arial"/>
                <w:rtl w:val="0"/>
              </w:rPr>
              <w:t xml:space="preserve">, ofreciendo alternativas para la toma de decisiones de acuerdo a los requerimientos de la organización.</w:t>
            </w:r>
          </w:p>
          <w:p w:rsidR="00000000" w:rsidDel="00000000" w:rsidP="00000000" w:rsidRDefault="00000000" w:rsidRPr="00000000" w14:paraId="00000024">
            <w:pPr>
              <w:spacing w:after="240" w:line="276" w:lineRule="auto"/>
              <w:ind w:left="0" w:firstLine="0"/>
              <w:rPr>
                <w:i w:val="1"/>
                <w:iCs w:val="1"/>
                <w:color w:val="548dd4"/>
                <w:sz w:val="20"/>
                <w:szCs w:val="20"/>
              </w:rPr>
            </w:pPr>
            <w:r w:rsidDel="00000000" w:rsidR="00000000" w:rsidRPr="00000000">
              <w:rPr>
                <w:rFonts w:ascii="Arial" w:cs="Arial" w:eastAsia="Arial" w:hAnsi="Arial"/>
                <w:b w:val="1"/>
                <w:bCs w:val="1"/>
                <w:rtl w:val="0"/>
              </w:rPr>
              <w:t xml:space="preserve">Realizar pruebas de certificación</w:t>
            </w:r>
            <w:r w:rsidDel="00000000" w:rsidR="00000000" w:rsidRPr="00000000">
              <w:rPr>
                <w:rFonts w:ascii="Arial" w:cs="Arial" w:eastAsia="Arial" w:hAnsi="Arial"/>
                <w:rtl w:val="0"/>
              </w:rPr>
              <w:t xml:space="preserve"> tanto de los productos como de los procesos utilizando buenas prácticas definidas por la industria.</w:t>
            </w:r>
            <w:r w:rsidDel="00000000" w:rsidR="00000000" w:rsidRPr="00000000">
              <w:rPr>
                <w:rtl w:val="0"/>
              </w:rPr>
            </w:r>
          </w:p>
        </w:tc>
      </w:tr>
    </w:tbl>
    <w:p w:rsidR="00000000" w:rsidDel="00000000" w:rsidP="00000000" w:rsidRDefault="00000000" w:rsidRPr="00000000" w14:paraId="00000025">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6">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7">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8">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C">
            <w:pPr>
              <w:spacing w:after="240" w:line="276" w:lineRule="auto"/>
              <w:ind w:left="0" w:firstLine="0"/>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Arial" w:cs="Arial" w:eastAsia="Arial" w:hAnsi="Arial"/>
                <w:rtl w:val="0"/>
              </w:rPr>
              <w:t xml:space="preserve">En las organizaciones públicas y privadas dedicadas a la gestión y fomento de iniciativas de I+D e innovación, la trazabilidad del ciclo de vida de los proyectos resulta crítica para el cumplimiento de normativas de rendición de cuentas públicas y desembolsos. En el Sistema de Gestión de Proyectos ("Orion"), se evidenció una brecha de 836 proyectos adjudicados sin Plan de Informes (PID) dentro de una cartera total de 1.265 adjudicaciones analizadas. Esta carencia técnica bloquea la rendición financiera y técnica de los beneficiarios, detiene pagos de cuotas y genera ceguera operativa para las jefaturas. La relevancia disciplinar para la carrera radica en aplicar ingeniería de datos y automatización avanzada sobre un sistema transaccional legacy (SQL Server con bases de más de 150 GB), solucionando un cuello de botella institucional mediante una arquitectura limpia y sin fricción técnica.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E">
            <w:pPr>
              <w:spacing w:after="240" w:line="276" w:lineRule="auto"/>
              <w:ind w:left="0" w:firstLine="0"/>
              <w:rPr>
                <w:rFonts w:ascii="Arial" w:cs="Arial" w:eastAsia="Arial" w:hAnsi="Arial"/>
              </w:rPr>
            </w:pPr>
            <w:r w:rsidDel="00000000" w:rsidR="00000000" w:rsidRPr="00000000">
              <w:rPr>
                <w:rFonts w:ascii="Arial" w:cs="Arial" w:eastAsia="Arial" w:hAnsi="Arial"/>
                <w:rtl w:val="0"/>
              </w:rPr>
              <w:t xml:space="preserve">El proyecto consiste en una solución integral compuesta por tres componentes:</w:t>
            </w:r>
          </w:p>
          <w:p w:rsidR="00000000" w:rsidDel="00000000" w:rsidP="00000000" w:rsidRDefault="00000000" w:rsidRPr="00000000" w14:paraId="0000002F">
            <w:pPr>
              <w:spacing w:after="240" w:line="276" w:lineRule="auto"/>
              <w:ind w:left="0" w:firstLine="0"/>
              <w:rPr>
                <w:rFonts w:ascii="Arial" w:cs="Arial" w:eastAsia="Arial" w:hAnsi="Arial"/>
              </w:rPr>
            </w:pPr>
            <w:r w:rsidDel="00000000" w:rsidR="00000000" w:rsidRPr="00000000">
              <w:rPr>
                <w:rFonts w:ascii="Arial" w:cs="Arial" w:eastAsia="Arial" w:hAnsi="Arial"/>
                <w:b w:val="1"/>
                <w:bCs w:val="1"/>
                <w:rtl w:val="0"/>
              </w:rPr>
              <w:t xml:space="preserve">Capa Analítica y de Auditoría (SQL Server + Power BI):</w:t>
            </w:r>
            <w:r w:rsidDel="00000000" w:rsidR="00000000" w:rsidRPr="00000000">
              <w:rPr>
                <w:rFonts w:ascii="Arial" w:cs="Arial" w:eastAsia="Arial" w:hAnsi="Arial"/>
                <w:rtl w:val="0"/>
              </w:rPr>
              <w:t xml:space="preserve"> Un modelo de datos analítico gobernado mediante CTEs (</w:t>
            </w:r>
            <w:r w:rsidDel="00000000" w:rsidR="00000000" w:rsidRPr="00000000">
              <w:rPr>
                <w:rFonts w:ascii="Arial" w:cs="Arial" w:eastAsia="Arial" w:hAnsi="Arial"/>
                <w:rtl w:val="0"/>
              </w:rPr>
              <w:t xml:space="preserve">UltimaVersionVigente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BaseAgrupada</w:t>
            </w:r>
            <w:r w:rsidDel="00000000" w:rsidR="00000000" w:rsidRPr="00000000">
              <w:rPr>
                <w:rFonts w:ascii="Arial" w:cs="Arial" w:eastAsia="Arial" w:hAnsi="Arial"/>
                <w:rtl w:val="0"/>
              </w:rPr>
              <w:t xml:space="preserve">) que segmenta con rigor matemático la cartera activa viva frente a 305 registros históricos inertes previos a 2022. Clasifica los 836 casos pendientes en </w:t>
            </w:r>
            <w:r w:rsidDel="00000000" w:rsidR="00000000" w:rsidRPr="00000000">
              <w:rPr>
                <w:rFonts w:ascii="Arial" w:cs="Arial" w:eastAsia="Arial" w:hAnsi="Arial"/>
                <w:b w:val="1"/>
                <w:bCs w:val="1"/>
                <w:rtl w:val="0"/>
              </w:rPr>
              <w:t xml:space="preserve">37 proyectos accionables inmediatos</w:t>
            </w:r>
            <w:r w:rsidDel="00000000" w:rsidR="00000000" w:rsidRPr="00000000">
              <w:rPr>
                <w:rFonts w:ascii="Arial" w:cs="Arial" w:eastAsia="Arial" w:hAnsi="Arial"/>
                <w:rtl w:val="0"/>
              </w:rPr>
              <w:t xml:space="preserve"> (con fechas oficiales registradas) y </w:t>
            </w:r>
            <w:r w:rsidDel="00000000" w:rsidR="00000000" w:rsidRPr="00000000">
              <w:rPr>
                <w:rFonts w:ascii="Arial" w:cs="Arial" w:eastAsia="Arial" w:hAnsi="Arial"/>
                <w:b w:val="1"/>
                <w:bCs w:val="1"/>
                <w:rtl w:val="0"/>
              </w:rPr>
              <w:t xml:space="preserve">799 proyectos pendientes de carga de fechas</w:t>
            </w:r>
            <w:r w:rsidDel="00000000" w:rsidR="00000000" w:rsidRPr="00000000">
              <w:rPr>
                <w:rFonts w:ascii="Arial" w:cs="Arial" w:eastAsia="Arial" w:hAnsi="Arial"/>
                <w:rtl w:val="0"/>
              </w:rPr>
              <w:t xml:space="preserve">.</w:t>
            </w:r>
          </w:p>
          <w:p w:rsidR="00000000" w:rsidDel="00000000" w:rsidP="00000000" w:rsidRDefault="00000000" w:rsidRPr="00000000" w14:paraId="00000030">
            <w:pPr>
              <w:spacing w:after="240" w:line="276" w:lineRule="auto"/>
              <w:ind w:left="0" w:firstLine="0"/>
              <w:rPr>
                <w:rFonts w:ascii="Arial" w:cs="Arial" w:eastAsia="Arial" w:hAnsi="Arial"/>
              </w:rPr>
            </w:pPr>
            <w:r w:rsidDel="00000000" w:rsidR="00000000" w:rsidRPr="00000000">
              <w:rPr>
                <w:rFonts w:ascii="Arial" w:cs="Arial" w:eastAsia="Arial" w:hAnsi="Arial"/>
                <w:b w:val="1"/>
                <w:bCs w:val="1"/>
                <w:rtl w:val="0"/>
              </w:rPr>
              <w:t xml:space="preserve">Capa de Automatización e Integración (n8n):</w:t>
            </w:r>
            <w:r w:rsidDel="00000000" w:rsidR="00000000" w:rsidRPr="00000000">
              <w:rPr>
                <w:rFonts w:ascii="Arial" w:cs="Arial" w:eastAsia="Arial" w:hAnsi="Arial"/>
                <w:rtl w:val="0"/>
              </w:rPr>
              <w:t xml:space="preserve"> Un flujo de integración continuo que monitorea la base de datos mirror, extrae los proyectos listos, calcula automáticamente la periodicidad de hitos (mensual, trimestral o hitos críticos de avance y final) e inserta/actualiza de forma idempotente los registros en </w:t>
            </w:r>
            <w:r w:rsidDel="00000000" w:rsidR="00000000" w:rsidRPr="00000000">
              <w:rPr>
                <w:rFonts w:ascii="Arial" w:cs="Arial" w:eastAsia="Arial" w:hAnsi="Arial"/>
                <w:rtl w:val="0"/>
              </w:rPr>
              <w:t xml:space="preserve">dbo.PROYECTO_INFORME</w:t>
            </w:r>
            <w:r w:rsidDel="00000000" w:rsidR="00000000" w:rsidRPr="00000000">
              <w:rPr>
                <w:rFonts w:ascii="Arial" w:cs="Arial" w:eastAsia="Arial" w:hAnsi="Arial"/>
                <w:rtl w:val="0"/>
              </w:rPr>
              <w:t xml:space="preserve">.</w:t>
            </w:r>
          </w:p>
          <w:p w:rsidR="00000000" w:rsidDel="00000000" w:rsidP="00000000" w:rsidRDefault="00000000" w:rsidRPr="00000000" w14:paraId="00000031">
            <w:pPr>
              <w:spacing w:after="240" w:line="276" w:lineRule="auto"/>
              <w:ind w:left="0" w:firstLine="0"/>
              <w:rPr>
                <w:i w:val="1"/>
                <w:iCs w:val="1"/>
                <w:color w:val="548dd4"/>
                <w:sz w:val="20"/>
                <w:szCs w:val="20"/>
              </w:rPr>
            </w:pPr>
            <w:r w:rsidDel="00000000" w:rsidR="00000000" w:rsidRPr="00000000">
              <w:rPr>
                <w:rFonts w:ascii="Arial" w:cs="Arial" w:eastAsia="Arial" w:hAnsi="Arial"/>
                <w:b w:val="1"/>
                <w:bCs w:val="1"/>
                <w:rtl w:val="0"/>
              </w:rPr>
              <w:t xml:space="preserve">Capa de Notificación y Gestión Humana:</w:t>
            </w:r>
            <w:r w:rsidDel="00000000" w:rsidR="00000000" w:rsidRPr="00000000">
              <w:rPr>
                <w:rFonts w:ascii="Arial" w:cs="Arial" w:eastAsia="Arial" w:hAnsi="Arial"/>
                <w:rtl w:val="0"/>
              </w:rPr>
              <w:t xml:space="preserve"> Enrutamiento de alertas automatizadas a los ejecutivos de los 799 proyectos sin fechas para completar la formalización contractual.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3">
            <w:pPr>
              <w:spacing w:after="240" w:line="276" w:lineRule="auto"/>
              <w:ind w:left="0" w:firstLine="0"/>
              <w:rPr>
                <w:rFonts w:ascii="Arial" w:cs="Arial" w:eastAsia="Arial" w:hAnsi="Arial"/>
              </w:rPr>
            </w:pPr>
            <w:r w:rsidDel="00000000" w:rsidR="00000000" w:rsidRPr="00000000">
              <w:rPr>
                <w:rFonts w:ascii="Arial" w:cs="Arial" w:eastAsia="Arial" w:hAnsi="Arial"/>
                <w:rtl w:val="0"/>
              </w:rPr>
              <w:t xml:space="preserve">El proyecto es plenamente pertinente ya que exige la aplicación sincronizada de las 4 competencias de egreso:</w:t>
            </w:r>
          </w:p>
          <w:p w:rsidR="00000000" w:rsidDel="00000000" w:rsidP="00000000" w:rsidRDefault="00000000" w:rsidRPr="00000000" w14:paraId="00000034">
            <w:pPr>
              <w:spacing w:after="240" w:line="276" w:lineRule="auto"/>
              <w:ind w:left="0" w:firstLine="0"/>
              <w:rPr>
                <w:rFonts w:ascii="Arial" w:cs="Arial" w:eastAsia="Arial" w:hAnsi="Arial"/>
              </w:rPr>
            </w:pPr>
            <w:r w:rsidDel="00000000" w:rsidR="00000000" w:rsidRPr="00000000">
              <w:rPr>
                <w:rFonts w:ascii="Arial" w:cs="Arial" w:eastAsia="Arial" w:hAnsi="Arial"/>
                <w:b w:val="1"/>
                <w:bCs w:val="1"/>
                <w:i w:val="1"/>
                <w:iCs w:val="1"/>
                <w:rtl w:val="0"/>
              </w:rPr>
              <w:t xml:space="preserve">Modelado de datos: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Diseña consultas complejas y vistas analíticas respetando claves compuestas </w:t>
            </w:r>
            <w:r w:rsidDel="00000000" w:rsidR="00000000" w:rsidRPr="00000000">
              <w:rPr>
                <w:rFonts w:ascii="Arial" w:cs="Arial" w:eastAsia="Arial" w:hAnsi="Arial"/>
                <w:rtl w:val="0"/>
              </w:rPr>
              <w:t xml:space="preserve">(inf_proyecto_codigo, inf_proyecto_version, inf_numero)</w:t>
            </w:r>
            <w:r w:rsidDel="00000000" w:rsidR="00000000" w:rsidRPr="00000000">
              <w:rPr>
                <w:rFonts w:ascii="Arial" w:cs="Arial" w:eastAsia="Arial" w:hAnsi="Arial"/>
                <w:rtl w:val="0"/>
              </w:rPr>
              <w:t xml:space="preserve"> e integridad referencial transaccional.</w:t>
            </w:r>
          </w:p>
          <w:p w:rsidR="00000000" w:rsidDel="00000000" w:rsidP="00000000" w:rsidRDefault="00000000" w:rsidRPr="00000000" w14:paraId="00000035">
            <w:pPr>
              <w:spacing w:after="240" w:line="276" w:lineRule="auto"/>
              <w:ind w:left="0" w:firstLine="0"/>
              <w:rPr>
                <w:rFonts w:ascii="Arial" w:cs="Arial" w:eastAsia="Arial" w:hAnsi="Arial"/>
              </w:rPr>
            </w:pPr>
            <w:r w:rsidDel="00000000" w:rsidR="00000000" w:rsidRPr="00000000">
              <w:rPr>
                <w:rFonts w:ascii="Arial" w:cs="Arial" w:eastAsia="Arial" w:hAnsi="Arial"/>
                <w:b w:val="1"/>
                <w:bCs w:val="1"/>
                <w:i w:val="1"/>
                <w:iCs w:val="1"/>
                <w:rtl w:val="0"/>
              </w:rPr>
              <w:t xml:space="preserve">Desarrollo e integración de software:</w:t>
            </w:r>
            <w:r w:rsidDel="00000000" w:rsidR="00000000" w:rsidRPr="00000000">
              <w:rPr>
                <w:rFonts w:ascii="Arial" w:cs="Arial" w:eastAsia="Arial" w:hAnsi="Arial"/>
                <w:rtl w:val="0"/>
              </w:rPr>
              <w:t xml:space="preserve"> Construye e implanta flujos de integración en n8n mediante nodos de base de datos y scripts en JavaScript/JSON.</w:t>
            </w:r>
          </w:p>
          <w:p w:rsidR="00000000" w:rsidDel="00000000" w:rsidP="00000000" w:rsidRDefault="00000000" w:rsidRPr="00000000" w14:paraId="00000036">
            <w:pPr>
              <w:spacing w:after="240" w:line="276" w:lineRule="auto"/>
              <w:ind w:left="0" w:firstLine="0"/>
              <w:rPr>
                <w:rFonts w:ascii="Arial" w:cs="Arial" w:eastAsia="Arial" w:hAnsi="Arial"/>
              </w:rPr>
            </w:pPr>
            <w:r w:rsidDel="00000000" w:rsidR="00000000" w:rsidRPr="00000000">
              <w:rPr>
                <w:rFonts w:ascii="Arial" w:cs="Arial" w:eastAsia="Arial" w:hAnsi="Arial"/>
                <w:b w:val="1"/>
                <w:bCs w:val="1"/>
                <w:i w:val="1"/>
                <w:iCs w:val="1"/>
                <w:rtl w:val="0"/>
              </w:rPr>
              <w:t xml:space="preserve">Gestión y control de proyectos:</w:t>
            </w:r>
            <w:r w:rsidDel="00000000" w:rsidR="00000000" w:rsidRPr="00000000">
              <w:rPr>
                <w:rFonts w:ascii="Arial" w:cs="Arial" w:eastAsia="Arial" w:hAnsi="Arial"/>
                <w:rtl w:val="0"/>
              </w:rPr>
              <w:t xml:space="preserve"> Desarrolla cuadros de mando ejecutivos en Power BI para control gerencial y toma de decisiones basada en datos confiables.</w:t>
            </w:r>
          </w:p>
          <w:p w:rsidR="00000000" w:rsidDel="00000000" w:rsidP="00000000" w:rsidRDefault="00000000" w:rsidRPr="00000000" w14:paraId="00000037">
            <w:pPr>
              <w:spacing w:after="240" w:line="276" w:lineRule="auto"/>
              <w:ind w:left="0" w:firstLine="0"/>
              <w:rPr>
                <w:rFonts w:ascii="Calibri" w:cs="Calibri" w:eastAsia="Calibri" w:hAnsi="Calibri"/>
                <w:i w:val="1"/>
                <w:iCs w:val="1"/>
                <w:color w:val="548dd4"/>
                <w:sz w:val="20"/>
                <w:szCs w:val="20"/>
                <w:highlight w:val="yellow"/>
              </w:rPr>
            </w:pPr>
            <w:r w:rsidDel="00000000" w:rsidR="00000000" w:rsidRPr="00000000">
              <w:rPr>
                <w:rFonts w:ascii="Arial" w:cs="Arial" w:eastAsia="Arial" w:hAnsi="Arial"/>
                <w:b w:val="1"/>
                <w:bCs w:val="1"/>
                <w:i w:val="1"/>
                <w:iCs w:val="1"/>
                <w:rtl w:val="0"/>
              </w:rPr>
              <w:t xml:space="preserve">Pruebas y certificación:</w:t>
            </w:r>
            <w:r w:rsidDel="00000000" w:rsidR="00000000" w:rsidRPr="00000000">
              <w:rPr>
                <w:rFonts w:ascii="Arial" w:cs="Arial" w:eastAsia="Arial" w:hAnsi="Arial"/>
                <w:rtl w:val="0"/>
              </w:rPr>
              <w:t xml:space="preserve"> Implementa planes de validación con aserciones automáticas en ambientes de réplica/mirror para asegurar la consistencia y reversibilidad antes del paso a producción.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9">
            <w:pPr>
              <w:spacing w:after="240" w:line="276" w:lineRule="auto"/>
              <w:ind w:left="0" w:firstLine="0"/>
              <w:rPr>
                <w:rFonts w:ascii="Arial" w:cs="Arial" w:eastAsia="Arial" w:hAnsi="Arial"/>
              </w:rPr>
            </w:pPr>
            <w:r w:rsidDel="00000000" w:rsidR="00000000" w:rsidRPr="00000000">
              <w:rPr>
                <w:rFonts w:ascii="Arial" w:cs="Arial" w:eastAsia="Arial" w:hAnsi="Arial"/>
                <w:rtl w:val="0"/>
              </w:rPr>
              <w:t xml:space="preserve">Responde directamente a mi interés de consolidarme en las áreas de </w:t>
            </w:r>
            <w:r w:rsidDel="00000000" w:rsidR="00000000" w:rsidRPr="00000000">
              <w:rPr>
                <w:rFonts w:ascii="Arial" w:cs="Arial" w:eastAsia="Arial" w:hAnsi="Arial"/>
                <w:rtl w:val="0"/>
              </w:rPr>
              <w:t xml:space="preserve">Data Engineering, Business Intelligence y Automatización de Procesos (BPA/IPA)</w:t>
            </w:r>
            <w:r w:rsidDel="00000000" w:rsidR="00000000" w:rsidRPr="00000000">
              <w:rPr>
                <w:rFonts w:ascii="Arial" w:cs="Arial" w:eastAsia="Arial" w:hAnsi="Arial"/>
                <w:rtl w:val="0"/>
              </w:rPr>
              <w:t xml:space="preserve">. Este proyecto me permite trabajar en un escenario real de alta exigencia, interactuando con esquemas relacionales complejos de nivel empresarial, diseñando pipelines de datos seguros y entregando valor cuantitativo medible a las líneas de negocio.</w:t>
            </w:r>
          </w:p>
          <w:p w:rsidR="00000000" w:rsidDel="00000000" w:rsidP="00000000" w:rsidRDefault="00000000" w:rsidRPr="00000000" w14:paraId="0000003A">
            <w:pPr>
              <w:jc w:val="both"/>
              <w:rPr>
                <w:i w:val="1"/>
                <w:iCs w:val="1"/>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C">
            <w:pPr>
              <w:spacing w:after="240" w:line="276" w:lineRule="auto"/>
              <w:ind w:left="0" w:firstLine="0"/>
              <w:rPr>
                <w:rFonts w:ascii="Arial" w:cs="Arial" w:eastAsia="Arial" w:hAnsi="Arial"/>
              </w:rPr>
            </w:pPr>
            <w:r w:rsidDel="00000000" w:rsidR="00000000" w:rsidRPr="00000000">
              <w:rPr>
                <w:rFonts w:ascii="Arial" w:cs="Arial" w:eastAsia="Arial" w:hAnsi="Arial"/>
                <w:b w:val="1"/>
                <w:bCs w:val="1"/>
                <w:i w:val="1"/>
                <w:iCs w:val="1"/>
                <w:rtl w:val="0"/>
              </w:rPr>
              <w:t xml:space="preserve">Tiempo:</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Factible en las 18 semanas del semestre distribuidas en el taller de proyectos y trabajo autónomo.</w:t>
            </w:r>
          </w:p>
          <w:p w:rsidR="00000000" w:rsidDel="00000000" w:rsidP="00000000" w:rsidRDefault="00000000" w:rsidRPr="00000000" w14:paraId="0000003D">
            <w:pPr>
              <w:spacing w:after="240" w:line="276" w:lineRule="auto"/>
              <w:ind w:left="0" w:firstLine="0"/>
              <w:rPr>
                <w:rFonts w:ascii="Arial" w:cs="Arial" w:eastAsia="Arial" w:hAnsi="Arial"/>
              </w:rPr>
            </w:pPr>
            <w:r w:rsidDel="00000000" w:rsidR="00000000" w:rsidRPr="00000000">
              <w:rPr>
                <w:rFonts w:ascii="Arial" w:cs="Arial" w:eastAsia="Arial" w:hAnsi="Arial"/>
                <w:b w:val="1"/>
                <w:bCs w:val="1"/>
                <w:i w:val="1"/>
                <w:iCs w:val="1"/>
                <w:rtl w:val="0"/>
              </w:rPr>
              <w:t xml:space="preserve">Materiales/Recursos: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Se dispone de acceso a SQL Server Management Studio (SSMS) conectado a la réplica </w:t>
            </w:r>
            <w:r w:rsidDel="00000000" w:rsidR="00000000" w:rsidRPr="00000000">
              <w:rPr>
                <w:rFonts w:ascii="Arial" w:cs="Arial" w:eastAsia="Arial" w:hAnsi="Arial"/>
                <w:rtl w:val="0"/>
              </w:rPr>
              <w:t xml:space="preserve">AvssqlsgpMirror\orion</w:t>
            </w:r>
            <w:r w:rsidDel="00000000" w:rsidR="00000000" w:rsidRPr="00000000">
              <w:rPr>
                <w:rFonts w:ascii="Arial" w:cs="Arial" w:eastAsia="Arial" w:hAnsi="Arial"/>
                <w:rtl w:val="0"/>
              </w:rPr>
              <w:t xml:space="preserve">, motor n8n configurado y Power BI Desktop para visualización.</w:t>
            </w:r>
          </w:p>
          <w:p w:rsidR="00000000" w:rsidDel="00000000" w:rsidP="00000000" w:rsidRDefault="00000000" w:rsidRPr="00000000" w14:paraId="0000003E">
            <w:pPr>
              <w:spacing w:after="240" w:line="276" w:lineRule="auto"/>
              <w:ind w:left="0" w:firstLine="0"/>
              <w:rPr>
                <w:rFonts w:ascii="Arial" w:cs="Arial" w:eastAsia="Arial" w:hAnsi="Arial"/>
              </w:rPr>
            </w:pPr>
            <w:r w:rsidDel="00000000" w:rsidR="00000000" w:rsidRPr="00000000">
              <w:rPr>
                <w:rFonts w:ascii="Arial" w:cs="Arial" w:eastAsia="Arial" w:hAnsi="Arial"/>
                <w:b w:val="1"/>
                <w:bCs w:val="1"/>
                <w:i w:val="1"/>
                <w:iCs w:val="1"/>
                <w:rtl w:val="0"/>
              </w:rPr>
              <w:t xml:space="preserve">Factores facilitadores: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La base de datos analizada (</w:t>
            </w:r>
            <w:r w:rsidDel="00000000" w:rsidR="00000000" w:rsidRPr="00000000">
              <w:rPr>
                <w:rFonts w:ascii="Arial" w:cs="Arial" w:eastAsia="Arial" w:hAnsi="Arial"/>
                <w:rtl w:val="0"/>
              </w:rPr>
              <w:t xml:space="preserve">Innova_Produccion</w:t>
            </w:r>
            <w:r w:rsidDel="00000000" w:rsidR="00000000" w:rsidRPr="00000000">
              <w:rPr>
                <w:rFonts w:ascii="Arial" w:cs="Arial" w:eastAsia="Arial" w:hAnsi="Arial"/>
                <w:rtl w:val="0"/>
              </w:rPr>
              <w:t xml:space="preserve">) cuenta con esquemas estables de consulta y modelos de datos auditados.</w:t>
            </w:r>
          </w:p>
          <w:p w:rsidR="00000000" w:rsidDel="00000000" w:rsidP="00000000" w:rsidRDefault="00000000" w:rsidRPr="00000000" w14:paraId="0000003F">
            <w:pPr>
              <w:spacing w:after="240" w:line="276" w:lineRule="auto"/>
              <w:ind w:left="0" w:firstLine="0"/>
              <w:rPr>
                <w:i w:val="1"/>
                <w:iCs w:val="1"/>
                <w:color w:val="548dd4"/>
                <w:sz w:val="20"/>
                <w:szCs w:val="20"/>
              </w:rPr>
            </w:pPr>
            <w:r w:rsidDel="00000000" w:rsidR="00000000" w:rsidRPr="00000000">
              <w:rPr>
                <w:rFonts w:ascii="Arial" w:cs="Arial" w:eastAsia="Arial" w:hAnsi="Arial"/>
                <w:b w:val="1"/>
                <w:bCs w:val="1"/>
                <w:i w:val="1"/>
                <w:iCs w:val="1"/>
                <w:rtl w:val="0"/>
              </w:rPr>
              <w:t xml:space="preserve">Factores obstaculizadores y mitigación:</w:t>
            </w:r>
            <w:r w:rsidDel="00000000" w:rsidR="00000000" w:rsidRPr="00000000">
              <w:rPr>
                <w:rFonts w:ascii="Arial" w:cs="Arial" w:eastAsia="Arial" w:hAnsi="Arial"/>
                <w:rtl w:val="0"/>
              </w:rPr>
              <w:t xml:space="preserve"> La restricción de escritura en servidores mirror se mitiga ejecutando el flujo sobre bases de staging intermedias o procedimientos controlados validados en réplica.</w:t>
            </w:r>
            <w:r w:rsidDel="00000000" w:rsidR="00000000" w:rsidRPr="00000000">
              <w:rPr>
                <w:rtl w:val="0"/>
              </w:rPr>
            </w:r>
          </w:p>
        </w:tc>
      </w:tr>
    </w:tbl>
    <w:p w:rsidR="00000000" w:rsidDel="00000000" w:rsidP="00000000" w:rsidRDefault="00000000" w:rsidRPr="00000000" w14:paraId="00000040">
      <w:pPr>
        <w:rPr>
          <w:b w:val="1"/>
          <w:bCs w:val="1"/>
          <w:color w:val="4472c4"/>
          <w:sz w:val="32"/>
          <w:szCs w:val="3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4. Objetivos</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5">
            <w:pPr>
              <w:spacing w:after="240" w:line="276" w:lineRule="auto"/>
              <w:ind w:left="0" w:firstLine="0"/>
              <w:rPr>
                <w:i w:val="1"/>
                <w:iCs w:val="1"/>
                <w:color w:val="548dd4"/>
                <w:sz w:val="20"/>
                <w:szCs w:val="20"/>
              </w:rPr>
            </w:pPr>
            <w:r w:rsidDel="00000000" w:rsidR="00000000" w:rsidRPr="00000000">
              <w:rPr>
                <w:rFonts w:ascii="Arial" w:cs="Arial" w:eastAsia="Arial" w:hAnsi="Arial"/>
                <w:rtl w:val="0"/>
              </w:rPr>
              <w:t xml:space="preserve">Desarrollar un sistema integral de auditoría analítica y automatización mediante n8n, SQL Server y Power BI para diagnosticar, regularizar y proyectar masivamente los Planes de Informes (PID) de la cartera activa de proyectos adjudicados en el sistema Orion.</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7">
            <w:pPr>
              <w:numPr>
                <w:ilvl w:val="0"/>
                <w:numId w:val="1"/>
              </w:numP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Diseñar e implementar un modelo de datos analítico en SQL Server que depure el rezago histórico y clasifique el universo de proyectos adjudicados según su estado de gestión operativa.</w:t>
            </w:r>
          </w:p>
          <w:p w:rsidR="00000000" w:rsidDel="00000000" w:rsidP="00000000" w:rsidRDefault="00000000" w:rsidRPr="00000000" w14:paraId="00000048">
            <w:pPr>
              <w:numPr>
                <w:ilvl w:val="0"/>
                <w:numId w:val="1"/>
              </w:numP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Construir un cuadro de mando interactivo en Power BI para el control, seguimiento y toma de decisiones de la brecha operativa de proyectos sin PID.</w:t>
            </w:r>
          </w:p>
          <w:p w:rsidR="00000000" w:rsidDel="00000000" w:rsidP="00000000" w:rsidRDefault="00000000" w:rsidRPr="00000000" w14:paraId="00000049">
            <w:pPr>
              <w:numPr>
                <w:ilvl w:val="0"/>
                <w:numId w:val="1"/>
              </w:numP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Desarrollar un flujo de integración y automatización en n8n que calcule la periodicidad contractual y genere los hitos en </w:t>
            </w:r>
            <w:r w:rsidDel="00000000" w:rsidR="00000000" w:rsidRPr="00000000">
              <w:rPr>
                <w:rFonts w:ascii="Arial" w:cs="Arial" w:eastAsia="Arial" w:hAnsi="Arial"/>
                <w:rtl w:val="0"/>
              </w:rPr>
              <w:t xml:space="preserve">dbo.PROYECTO_INFORME</w:t>
            </w:r>
            <w:r w:rsidDel="00000000" w:rsidR="00000000" w:rsidRPr="00000000">
              <w:rPr>
                <w:rFonts w:ascii="Arial" w:cs="Arial" w:eastAsia="Arial" w:hAnsi="Arial"/>
                <w:rtl w:val="0"/>
              </w:rPr>
              <w:t xml:space="preserve"> para los proyectos con fechas validadas.</w:t>
            </w:r>
          </w:p>
          <w:p w:rsidR="00000000" w:rsidDel="00000000" w:rsidP="00000000" w:rsidRDefault="00000000" w:rsidRPr="00000000" w14:paraId="0000004A">
            <w:pPr>
              <w:numPr>
                <w:ilvl w:val="0"/>
                <w:numId w:val="1"/>
              </w:numPr>
              <w:ind w:left="720" w:hanging="360"/>
              <w:jc w:val="both"/>
              <w:rPr>
                <w:u w:val="none"/>
              </w:rPr>
            </w:pPr>
            <w:r w:rsidDel="00000000" w:rsidR="00000000" w:rsidRPr="00000000">
              <w:rPr>
                <w:rFonts w:ascii="Arial" w:cs="Arial" w:eastAsia="Arial" w:hAnsi="Arial"/>
                <w:rtl w:val="0"/>
              </w:rPr>
              <w:t xml:space="preserve">Ejecutar pruebas de certificación y validación de datos para garantizar la integridad referencial, consistencia de fechas e idempotencia del proceso de carga masiva.</w:t>
            </w:r>
            <w:r w:rsidDel="00000000" w:rsidR="00000000" w:rsidRPr="00000000">
              <w:rPr>
                <w:rFonts w:ascii="Calibri" w:cs="Calibri" w:eastAsia="Calibri" w:hAnsi="Calibri"/>
                <w:i w:val="1"/>
                <w:iCs w:val="1"/>
                <w:color w:val="548dd4"/>
                <w:sz w:val="20"/>
                <w:szCs w:val="20"/>
                <w:rtl w:val="0"/>
              </w:rPr>
              <w:t xml:space="preserve"> </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3864"/>
                <w:sz w:val="28"/>
                <w:szCs w:val="28"/>
              </w:rPr>
            </w:pPr>
            <w:r w:rsidDel="00000000" w:rsidR="00000000" w:rsidRPr="00000000">
              <w:rPr>
                <w:b w:val="1"/>
                <w:bCs w:val="1"/>
                <w:color w:val="1f3864"/>
                <w:sz w:val="28"/>
                <w:szCs w:val="28"/>
                <w:rtl w:val="0"/>
              </w:rPr>
              <w:t xml:space="preserve">5. Metodología</w:t>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2">
            <w:pPr>
              <w:spacing w:after="240" w:line="276" w:lineRule="auto"/>
              <w:rPr>
                <w:rFonts w:ascii="Arial" w:cs="Arial" w:eastAsia="Arial" w:hAnsi="Arial"/>
              </w:rPr>
            </w:pPr>
            <w:r w:rsidDel="00000000" w:rsidR="00000000" w:rsidRPr="00000000">
              <w:rPr>
                <w:rFonts w:ascii="Arial" w:cs="Arial" w:eastAsia="Arial" w:hAnsi="Arial"/>
                <w:rtl w:val="0"/>
              </w:rPr>
              <w:t xml:space="preserve">Se adoptará la metodología Agile-Scrum adaptada a proyectos de ingeniería de datos, ejecutada en iteraciones continuas (Sprints) estructuradas en 4 fases metodológicas:</w:t>
            </w:r>
          </w:p>
          <w:p w:rsidR="00000000" w:rsidDel="00000000" w:rsidP="00000000" w:rsidRDefault="00000000" w:rsidRPr="00000000" w14:paraId="00000053">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2984500"/>
                  <wp:effectExtent b="0" l="0" r="0" t="0"/>
                  <wp:docPr id="4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5">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Etapa 1: Análisis y Modelado de Datos (Semanas 1 a 4):</w:t>
            </w:r>
            <w:r w:rsidDel="00000000" w:rsidR="00000000" w:rsidRPr="00000000">
              <w:rPr>
                <w:rFonts w:ascii="Arial" w:cs="Arial" w:eastAsia="Arial" w:hAnsi="Arial"/>
                <w:rtl w:val="0"/>
              </w:rPr>
              <w:t xml:space="preserve"> Extracción de reglas de negocio en </w:t>
            </w:r>
            <w:r w:rsidDel="00000000" w:rsidR="00000000" w:rsidRPr="00000000">
              <w:rPr>
                <w:rFonts w:ascii="Arial" w:cs="Arial" w:eastAsia="Arial" w:hAnsi="Arial"/>
                <w:rtl w:val="0"/>
              </w:rPr>
              <w:t xml:space="preserve">PROYECTOS_X</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PROYECTO_INFORME</w:t>
            </w:r>
            <w:r w:rsidDel="00000000" w:rsidR="00000000" w:rsidRPr="00000000">
              <w:rPr>
                <w:rFonts w:ascii="Arial" w:cs="Arial" w:eastAsia="Arial" w:hAnsi="Arial"/>
                <w:rtl w:val="0"/>
              </w:rPr>
              <w:t xml:space="preserve">, construcción de consultas con CTEs y vistas consolidadas.</w:t>
            </w:r>
          </w:p>
          <w:p w:rsidR="00000000" w:rsidDel="00000000" w:rsidP="00000000" w:rsidRDefault="00000000" w:rsidRPr="00000000" w14:paraId="00000056">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Etapa 2: Implementación de Visualización y Lógica de Flujo (Semanas 5 a 10):</w:t>
            </w:r>
            <w:r w:rsidDel="00000000" w:rsidR="00000000" w:rsidRPr="00000000">
              <w:rPr>
                <w:rFonts w:ascii="Arial" w:cs="Arial" w:eastAsia="Arial" w:hAnsi="Arial"/>
                <w:rtl w:val="0"/>
              </w:rPr>
              <w:t xml:space="preserve"> Construcción del modelo estrella en Power BI Desktop, formulación de KPIs en DAX y diseño del pipeline en n8n.</w:t>
            </w:r>
          </w:p>
          <w:p w:rsidR="00000000" w:rsidDel="00000000" w:rsidP="00000000" w:rsidRDefault="00000000" w:rsidRPr="00000000" w14:paraId="00000057">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Etapa 3: Integración y Certificación (Semanas 11 a 15):</w:t>
            </w:r>
            <w:r w:rsidDel="00000000" w:rsidR="00000000" w:rsidRPr="00000000">
              <w:rPr>
                <w:rFonts w:ascii="Arial" w:cs="Arial" w:eastAsia="Arial" w:hAnsi="Arial"/>
                <w:rtl w:val="0"/>
              </w:rPr>
              <w:t xml:space="preserve"> Pruebas funcionales de generación de cuotas/informes, auditoría de no duplicidad y validación de cobertura de cartera.</w:t>
            </w:r>
          </w:p>
          <w:p w:rsidR="00000000" w:rsidDel="00000000" w:rsidP="00000000" w:rsidRDefault="00000000" w:rsidRPr="00000000" w14:paraId="00000058">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Etapa 4: Cierre Técnico y Documentación (Semanas 16 a 18):</w:t>
            </w:r>
            <w:r w:rsidDel="00000000" w:rsidR="00000000" w:rsidRPr="00000000">
              <w:rPr>
                <w:rFonts w:ascii="Arial" w:cs="Arial" w:eastAsia="Arial" w:hAnsi="Arial"/>
                <w:rtl w:val="0"/>
              </w:rPr>
              <w:t xml:space="preserve"> Elaboración de manuales técnicos, informe de ingeniería y preparación de la defensa de título.</w:t>
            </w:r>
            <w:r w:rsidDel="00000000" w:rsidR="00000000" w:rsidRPr="00000000">
              <w:rPr>
                <w:rtl w:val="0"/>
              </w:rPr>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B">
            <w:pPr>
              <w:rPr>
                <w:b w:val="1"/>
                <w:bCs w:val="1"/>
                <w:color w:val="1f3864"/>
                <w:sz w:val="28"/>
                <w:szCs w:val="28"/>
              </w:rPr>
            </w:pPr>
            <w:r w:rsidDel="00000000" w:rsidR="00000000" w:rsidRPr="00000000">
              <w:rPr>
                <w:b w:val="1"/>
                <w:bCs w:val="1"/>
                <w:color w:val="1f3864"/>
                <w:sz w:val="28"/>
                <w:szCs w:val="28"/>
                <w:rtl w:val="0"/>
              </w:rPr>
              <w:t xml:space="preserve">6. Evidencias</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2">
            <w:pPr>
              <w:spacing w:after="480" w:line="276" w:lineRule="auto"/>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rtl w:val="0"/>
              </w:rPr>
              <w:t xml:space="preserve">Avance</w:t>
            </w:r>
            <w:r w:rsidDel="00000000" w:rsidR="00000000" w:rsidRPr="00000000">
              <w:rPr>
                <w:rtl w:val="0"/>
              </w:rPr>
            </w:r>
          </w:p>
        </w:tc>
        <w:tc>
          <w:tcPr/>
          <w:p w:rsidR="00000000" w:rsidDel="00000000" w:rsidP="00000000" w:rsidRDefault="00000000" w:rsidRPr="00000000" w14:paraId="00000063">
            <w:pPr>
              <w:spacing w:after="480" w:line="276"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rtl w:val="0"/>
              </w:rPr>
              <w:t xml:space="preserve">Documento de Diseño y Modelo de Datos SQL.</w:t>
            </w:r>
            <w:r w:rsidDel="00000000" w:rsidR="00000000" w:rsidRPr="00000000">
              <w:rPr>
                <w:rtl w:val="0"/>
              </w:rPr>
            </w:r>
          </w:p>
        </w:tc>
        <w:tc>
          <w:tcPr/>
          <w:p w:rsidR="00000000" w:rsidDel="00000000" w:rsidP="00000000" w:rsidRDefault="00000000" w:rsidRPr="00000000" w14:paraId="00000064">
            <w:pPr>
              <w:spacing w:after="480" w:line="276" w:lineRule="auto"/>
              <w:rPr>
                <w:rFonts w:ascii="Calibri" w:cs="Calibri" w:eastAsia="Calibri" w:hAnsi="Calibri"/>
                <w:i w:val="1"/>
                <w:iCs w:val="1"/>
                <w:color w:val="4472c4"/>
                <w:sz w:val="18"/>
                <w:szCs w:val="18"/>
              </w:rPr>
            </w:pPr>
            <w:r w:rsidDel="00000000" w:rsidR="00000000" w:rsidRPr="00000000">
              <w:rPr>
                <w:rFonts w:ascii="Arial" w:cs="Arial" w:eastAsia="Arial" w:hAnsi="Arial"/>
                <w:rtl w:val="0"/>
              </w:rPr>
              <w:t xml:space="preserve">Scripts DDL/DML estructurados con CTEs de depuración y diccionario de datos de </w:t>
            </w:r>
            <w:r w:rsidDel="00000000" w:rsidR="00000000" w:rsidRPr="00000000">
              <w:rPr>
                <w:rFonts w:ascii="Arial" w:cs="Arial" w:eastAsia="Arial" w:hAnsi="Arial"/>
                <w:rtl w:val="0"/>
              </w:rPr>
              <w:t xml:space="preserve">PROYECTOS_X</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PROYECTO_INFORME</w:t>
            </w: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065">
            <w:pPr>
              <w:spacing w:after="480" w:line="276"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rtl w:val="0"/>
              </w:rPr>
              <w:t xml:space="preserve">Evidencia el logro de la competencia de construir modelos de datos escalables y gobernados.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6">
            <w:pPr>
              <w:spacing w:after="480" w:line="276" w:lineRule="auto"/>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rtl w:val="0"/>
              </w:rPr>
              <w:t xml:space="preserve">Avance</w:t>
            </w:r>
            <w:r w:rsidDel="00000000" w:rsidR="00000000" w:rsidRPr="00000000">
              <w:rPr>
                <w:rtl w:val="0"/>
              </w:rPr>
            </w:r>
          </w:p>
        </w:tc>
        <w:tc>
          <w:tcPr/>
          <w:p w:rsidR="00000000" w:rsidDel="00000000" w:rsidP="00000000" w:rsidRDefault="00000000" w:rsidRPr="00000000" w14:paraId="00000067">
            <w:pPr>
              <w:spacing w:after="480" w:line="276"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rtl w:val="0"/>
              </w:rPr>
              <w:t xml:space="preserve">Dashboard de Diagnóstico Power BI</w:t>
            </w:r>
            <w:r w:rsidDel="00000000" w:rsidR="00000000" w:rsidRPr="00000000">
              <w:rPr>
                <w:rtl w:val="0"/>
              </w:rPr>
            </w:r>
          </w:p>
        </w:tc>
        <w:tc>
          <w:tcPr/>
          <w:p w:rsidR="00000000" w:rsidDel="00000000" w:rsidP="00000000" w:rsidRDefault="00000000" w:rsidRPr="00000000" w14:paraId="00000068">
            <w:pPr>
              <w:spacing w:after="480" w:line="276"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rtl w:val="0"/>
              </w:rPr>
              <w:t xml:space="preserve">Archivo </w:t>
            </w:r>
            <w:r w:rsidDel="00000000" w:rsidR="00000000" w:rsidRPr="00000000">
              <w:rPr>
                <w:rFonts w:ascii="Arial" w:cs="Arial" w:eastAsia="Arial" w:hAnsi="Arial"/>
                <w:rtl w:val="0"/>
              </w:rPr>
              <w:t xml:space="preserve">.pbix</w:t>
            </w:r>
            <w:r w:rsidDel="00000000" w:rsidR="00000000" w:rsidRPr="00000000">
              <w:rPr>
                <w:rFonts w:ascii="Arial" w:cs="Arial" w:eastAsia="Arial" w:hAnsi="Arial"/>
                <w:rtl w:val="0"/>
              </w:rPr>
              <w:t xml:space="preserve"> operativo con KPIs consolidados (1.265 proyectos, 37 accionables, 799 pendientes) y segmentadores.</w:t>
            </w:r>
            <w:r w:rsidDel="00000000" w:rsidR="00000000" w:rsidRPr="00000000">
              <w:rPr>
                <w:rtl w:val="0"/>
              </w:rPr>
            </w:r>
          </w:p>
        </w:tc>
        <w:tc>
          <w:tcPr/>
          <w:p w:rsidR="00000000" w:rsidDel="00000000" w:rsidP="00000000" w:rsidRDefault="00000000" w:rsidRPr="00000000" w14:paraId="00000069">
            <w:pPr>
              <w:spacing w:after="480" w:line="276"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rtl w:val="0"/>
              </w:rPr>
              <w:t xml:space="preserve">Demuestra la capacidad de gestionar proyectos informáticos ofreciendo soporte a la toma de decisiones.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A">
            <w:pPr>
              <w:spacing w:after="480" w:line="276" w:lineRule="auto"/>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rtl w:val="0"/>
              </w:rPr>
              <w:t xml:space="preserve">Final</w:t>
            </w:r>
            <w:r w:rsidDel="00000000" w:rsidR="00000000" w:rsidRPr="00000000">
              <w:rPr>
                <w:rtl w:val="0"/>
              </w:rPr>
            </w:r>
          </w:p>
        </w:tc>
        <w:tc>
          <w:tcPr/>
          <w:p w:rsidR="00000000" w:rsidDel="00000000" w:rsidP="00000000" w:rsidRDefault="00000000" w:rsidRPr="00000000" w14:paraId="0000006B">
            <w:pPr>
              <w:spacing w:after="480" w:line="276"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rtl w:val="0"/>
              </w:rPr>
              <w:t xml:space="preserve">Pipeline de Automatización en n8n</w:t>
            </w:r>
            <w:r w:rsidDel="00000000" w:rsidR="00000000" w:rsidRPr="00000000">
              <w:rPr>
                <w:rtl w:val="0"/>
              </w:rPr>
            </w:r>
          </w:p>
        </w:tc>
        <w:tc>
          <w:tcPr/>
          <w:p w:rsidR="00000000" w:rsidDel="00000000" w:rsidP="00000000" w:rsidRDefault="00000000" w:rsidRPr="00000000" w14:paraId="0000006C">
            <w:pPr>
              <w:spacing w:after="480" w:line="276"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rtl w:val="0"/>
              </w:rPr>
              <w:t xml:space="preserve">Workflow exportado en JSON y documentado con nodos de conexión SQL, transformaciones lógicas y control de excepciones.</w:t>
            </w:r>
            <w:r w:rsidDel="00000000" w:rsidR="00000000" w:rsidRPr="00000000">
              <w:rPr>
                <w:rtl w:val="0"/>
              </w:rPr>
            </w:r>
          </w:p>
        </w:tc>
        <w:tc>
          <w:tcPr/>
          <w:p w:rsidR="00000000" w:rsidDel="00000000" w:rsidP="00000000" w:rsidRDefault="00000000" w:rsidRPr="00000000" w14:paraId="0000006D">
            <w:pPr>
              <w:spacing w:after="480" w:line="276"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rtl w:val="0"/>
              </w:rPr>
              <w:t xml:space="preserve">Certifica la competencia de desarrollo e implantación de soluciones de software integradas.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E">
            <w:pPr>
              <w:spacing w:after="480" w:line="276" w:lineRule="auto"/>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rtl w:val="0"/>
              </w:rPr>
              <w:t xml:space="preserve">Final</w:t>
            </w:r>
            <w:r w:rsidDel="00000000" w:rsidR="00000000" w:rsidRPr="00000000">
              <w:rPr>
                <w:rtl w:val="0"/>
              </w:rPr>
            </w:r>
          </w:p>
        </w:tc>
        <w:tc>
          <w:tcPr/>
          <w:p w:rsidR="00000000" w:rsidDel="00000000" w:rsidP="00000000" w:rsidRDefault="00000000" w:rsidRPr="00000000" w14:paraId="0000006F">
            <w:pPr>
              <w:spacing w:after="480" w:line="276"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rtl w:val="0"/>
              </w:rPr>
              <w:t xml:space="preserve">Plan y Matriz de Pruebas de Certificación</w:t>
            </w:r>
            <w:r w:rsidDel="00000000" w:rsidR="00000000" w:rsidRPr="00000000">
              <w:rPr>
                <w:rtl w:val="0"/>
              </w:rPr>
            </w:r>
          </w:p>
        </w:tc>
        <w:tc>
          <w:tcPr/>
          <w:p w:rsidR="00000000" w:rsidDel="00000000" w:rsidP="00000000" w:rsidRDefault="00000000" w:rsidRPr="00000000" w14:paraId="00000070">
            <w:pPr>
              <w:spacing w:after="480" w:line="276"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rtl w:val="0"/>
              </w:rPr>
              <w:t xml:space="preserve">Informe técnico con casos de prueba, aserciones de consistencia temporal e idempotencia ejecutadas sobre el mirror.</w:t>
            </w:r>
            <w:r w:rsidDel="00000000" w:rsidR="00000000" w:rsidRPr="00000000">
              <w:rPr>
                <w:rtl w:val="0"/>
              </w:rPr>
            </w:r>
          </w:p>
        </w:tc>
        <w:tc>
          <w:tcPr/>
          <w:p w:rsidR="00000000" w:rsidDel="00000000" w:rsidP="00000000" w:rsidRDefault="00000000" w:rsidRPr="00000000" w14:paraId="00000071">
            <w:pPr>
              <w:spacing w:after="480" w:line="276"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rtl w:val="0"/>
              </w:rPr>
              <w:t xml:space="preserve">Acredita la competencia de certificación de productos y procesos bajo buenas prácticas de la industria.</w:t>
            </w:r>
            <w:r w:rsidDel="00000000" w:rsidR="00000000" w:rsidRPr="00000000">
              <w:rPr>
                <w:rtl w:val="0"/>
              </w:rPr>
            </w:r>
          </w:p>
        </w:tc>
      </w:tr>
    </w:tbl>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9">
            <w:pPr>
              <w:rPr>
                <w:b w:val="1"/>
                <w:bCs w:val="1"/>
                <w:color w:val="1f3864"/>
                <w:sz w:val="28"/>
                <w:szCs w:val="28"/>
              </w:rPr>
            </w:pPr>
            <w:r w:rsidDel="00000000" w:rsidR="00000000" w:rsidRPr="00000000">
              <w:rPr>
                <w:b w:val="1"/>
                <w:bCs w:val="1"/>
                <w:color w:val="1f3864"/>
                <w:sz w:val="28"/>
                <w:szCs w:val="28"/>
                <w:rtl w:val="0"/>
              </w:rPr>
              <w:t xml:space="preserve">7. Plan de Trabajo</w:t>
            </w:r>
          </w:p>
        </w:tc>
      </w:tr>
    </w:tbl>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A">
            <w:pPr>
              <w:spacing w:after="480" w:line="276" w:lineRule="auto"/>
              <w:rPr>
                <w:rFonts w:ascii="Calibri" w:cs="Calibri" w:eastAsia="Calibri" w:hAnsi="Calibri"/>
                <w:i w:val="1"/>
                <w:iCs w:val="1"/>
                <w:color w:val="548dd4"/>
                <w:sz w:val="16"/>
                <w:szCs w:val="16"/>
              </w:rPr>
            </w:pPr>
            <w:r w:rsidDel="00000000" w:rsidR="00000000" w:rsidRPr="00000000">
              <w:rPr>
                <w:rFonts w:ascii="Arial" w:cs="Arial" w:eastAsia="Arial" w:hAnsi="Arial"/>
                <w:b w:val="1"/>
                <w:bCs w:val="1"/>
                <w:sz w:val="20"/>
                <w:szCs w:val="20"/>
                <w:rtl w:val="0"/>
              </w:rPr>
              <w:t xml:space="preserve">Construir modelos de datos</w:t>
            </w:r>
            <w:r w:rsidDel="00000000" w:rsidR="00000000" w:rsidRPr="00000000">
              <w:rPr>
                <w:rtl w:val="0"/>
              </w:rPr>
            </w:r>
          </w:p>
        </w:tc>
        <w:tc>
          <w:tcPr/>
          <w:p w:rsidR="00000000" w:rsidDel="00000000" w:rsidP="00000000" w:rsidRDefault="00000000" w:rsidRPr="00000000" w14:paraId="0000008B">
            <w:pPr>
              <w:spacing w:after="480" w:line="276" w:lineRule="auto"/>
              <w:rPr>
                <w:b w:val="1"/>
                <w:bCs w:val="1"/>
                <w:sz w:val="16"/>
                <w:szCs w:val="16"/>
              </w:rPr>
            </w:pPr>
            <w:r w:rsidDel="00000000" w:rsidR="00000000" w:rsidRPr="00000000">
              <w:rPr>
                <w:rFonts w:ascii="Arial" w:cs="Arial" w:eastAsia="Arial" w:hAnsi="Arial"/>
                <w:sz w:val="20"/>
                <w:szCs w:val="20"/>
                <w:rtl w:val="0"/>
              </w:rPr>
              <w:t xml:space="preserve">Levantamiento y limpieza de datos en SQL Server</w:t>
            </w:r>
            <w:r w:rsidDel="00000000" w:rsidR="00000000" w:rsidRPr="00000000">
              <w:rPr>
                <w:rtl w:val="0"/>
              </w:rPr>
            </w:r>
          </w:p>
        </w:tc>
        <w:tc>
          <w:tcPr/>
          <w:p w:rsidR="00000000" w:rsidDel="00000000" w:rsidP="00000000" w:rsidRDefault="00000000" w:rsidRPr="00000000" w14:paraId="0000008C">
            <w:pPr>
              <w:spacing w:after="480" w:line="276" w:lineRule="auto"/>
              <w:rPr>
                <w:b w:val="1"/>
                <w:bCs w:val="1"/>
                <w:sz w:val="16"/>
                <w:szCs w:val="16"/>
              </w:rPr>
            </w:pPr>
            <w:r w:rsidDel="00000000" w:rsidR="00000000" w:rsidRPr="00000000">
              <w:rPr>
                <w:rFonts w:ascii="Arial" w:cs="Arial" w:eastAsia="Arial" w:hAnsi="Arial"/>
                <w:sz w:val="20"/>
                <w:szCs w:val="20"/>
                <w:rtl w:val="0"/>
              </w:rPr>
              <w:t xml:space="preserve">Auditoría de PROYECTOS X y depuración del universo de 1.265 adjudicaciones mediante CTEs.</w:t>
            </w:r>
            <w:r w:rsidDel="00000000" w:rsidR="00000000" w:rsidRPr="00000000">
              <w:rPr>
                <w:rtl w:val="0"/>
              </w:rPr>
            </w:r>
          </w:p>
        </w:tc>
        <w:tc>
          <w:tcPr/>
          <w:p w:rsidR="00000000" w:rsidDel="00000000" w:rsidP="00000000" w:rsidRDefault="00000000" w:rsidRPr="00000000" w14:paraId="0000008D">
            <w:pPr>
              <w:spacing w:after="480" w:line="276" w:lineRule="auto"/>
              <w:rPr>
                <w:rFonts w:ascii="Calibri" w:cs="Calibri" w:eastAsia="Calibri" w:hAnsi="Calibri"/>
                <w:i w:val="1"/>
                <w:iCs w:val="1"/>
                <w:color w:val="548dd4"/>
                <w:sz w:val="16"/>
                <w:szCs w:val="16"/>
              </w:rPr>
            </w:pPr>
            <w:r w:rsidDel="00000000" w:rsidR="00000000" w:rsidRPr="00000000">
              <w:rPr>
                <w:rFonts w:ascii="Arial" w:cs="Arial" w:eastAsia="Arial" w:hAnsi="Arial"/>
                <w:sz w:val="20"/>
                <w:szCs w:val="20"/>
                <w:rtl w:val="0"/>
              </w:rPr>
              <w:t xml:space="preserve">SSMS, motor SQL Server</w:t>
            </w:r>
            <w:r w:rsidDel="00000000" w:rsidR="00000000" w:rsidRPr="00000000">
              <w:rPr>
                <w:rtl w:val="0"/>
              </w:rPr>
            </w:r>
          </w:p>
        </w:tc>
        <w:tc>
          <w:tcPr>
            <w:tcBorders>
              <w:right w:color="ffffff" w:space="0" w:sz="4" w:val="single"/>
            </w:tcBorders>
          </w:tcPr>
          <w:p w:rsidR="00000000" w:rsidDel="00000000" w:rsidP="00000000" w:rsidRDefault="00000000" w:rsidRPr="00000000" w14:paraId="0000008E">
            <w:pPr>
              <w:jc w:val="both"/>
              <w:rPr>
                <w:rFonts w:ascii="Calibri" w:cs="Calibri" w:eastAsia="Calibri" w:hAnsi="Calibri"/>
                <w:i w:val="1"/>
                <w:iCs w:val="1"/>
                <w:color w:val="548dd4"/>
                <w:sz w:val="16"/>
                <w:szCs w:val="16"/>
              </w:rPr>
            </w:pPr>
            <w:r w:rsidDel="00000000" w:rsidR="00000000" w:rsidRPr="00000000">
              <w:rPr>
                <w:rFonts w:ascii="Arial" w:cs="Arial" w:eastAsia="Arial" w:hAnsi="Arial"/>
                <w:sz w:val="20"/>
                <w:szCs w:val="20"/>
                <w:rtl w:val="0"/>
              </w:rPr>
              <w:t xml:space="preserve">Semanas 1 a 3</w:t>
            </w:r>
            <w:r w:rsidDel="00000000" w:rsidR="00000000" w:rsidRPr="00000000">
              <w:rPr>
                <w:rtl w:val="0"/>
              </w:rPr>
            </w:r>
          </w:p>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0">
            <w:pPr>
              <w:spacing w:after="480" w:line="276" w:lineRule="auto"/>
              <w:jc w:val="center"/>
              <w:rPr>
                <w:b w:val="1"/>
                <w:bCs w:val="1"/>
                <w:sz w:val="16"/>
                <w:szCs w:val="16"/>
              </w:rPr>
            </w:pPr>
            <w:r w:rsidDel="00000000" w:rsidR="00000000" w:rsidRPr="00000000">
              <w:rPr>
                <w:rFonts w:ascii="Arial" w:cs="Arial" w:eastAsia="Arial" w:hAnsi="Arial"/>
                <w:sz w:val="20"/>
                <w:szCs w:val="20"/>
                <w:rtl w:val="0"/>
              </w:rPr>
              <w:t xml:space="preserve">Alumno</w:t>
            </w:r>
            <w:r w:rsidDel="00000000" w:rsidR="00000000" w:rsidRPr="00000000">
              <w:rPr>
                <w:rtl w:val="0"/>
              </w:rPr>
            </w:r>
          </w:p>
        </w:tc>
        <w:tc>
          <w:tcPr/>
          <w:p w:rsidR="00000000" w:rsidDel="00000000" w:rsidP="00000000" w:rsidRDefault="00000000" w:rsidRPr="00000000" w14:paraId="00000091">
            <w:pPr>
              <w:spacing w:after="480" w:line="276" w:lineRule="auto"/>
              <w:jc w:val="center"/>
              <w:rPr>
                <w:b w:val="1"/>
                <w:bCs w:val="1"/>
                <w:sz w:val="16"/>
                <w:szCs w:val="16"/>
              </w:rPr>
            </w:pPr>
            <w:r w:rsidDel="00000000" w:rsidR="00000000" w:rsidRPr="00000000">
              <w:rPr>
                <w:rFonts w:ascii="Arial" w:cs="Arial" w:eastAsia="Arial" w:hAnsi="Arial"/>
                <w:i w:val="1"/>
                <w:iCs w:val="1"/>
                <w:sz w:val="20"/>
                <w:szCs w:val="20"/>
                <w:rtl w:val="0"/>
              </w:rPr>
              <w:t xml:space="preserve">Facilitador:</w:t>
            </w:r>
            <w:r w:rsidDel="00000000" w:rsidR="00000000" w:rsidRPr="00000000">
              <w:rPr>
                <w:rFonts w:ascii="Arial" w:cs="Arial" w:eastAsia="Arial" w:hAnsi="Arial"/>
                <w:sz w:val="20"/>
                <w:szCs w:val="20"/>
                <w:rtl w:val="0"/>
              </w:rPr>
              <w:t xml:space="preserve"> Acceso a réplica mirror activa. </w:t>
            </w:r>
            <w:r w:rsidDel="00000000" w:rsidR="00000000" w:rsidRPr="00000000">
              <w:rPr>
                <w:rFonts w:ascii="Arial" w:cs="Arial" w:eastAsia="Arial" w:hAnsi="Arial"/>
                <w:i w:val="1"/>
                <w:iCs w:val="1"/>
                <w:sz w:val="20"/>
                <w:szCs w:val="20"/>
                <w:rtl w:val="0"/>
              </w:rPr>
              <w:t xml:space="preserve">Obstaculizador:</w:t>
            </w:r>
            <w:r w:rsidDel="00000000" w:rsidR="00000000" w:rsidRPr="00000000">
              <w:rPr>
                <w:rFonts w:ascii="Arial" w:cs="Arial" w:eastAsia="Arial" w:hAnsi="Arial"/>
                <w:sz w:val="20"/>
                <w:szCs w:val="20"/>
                <w:rtl w:val="0"/>
              </w:rPr>
              <w:t xml:space="preserve"> Permisos de solo lectura.</w:t>
            </w:r>
            <w:r w:rsidDel="00000000" w:rsidR="00000000" w:rsidRPr="00000000">
              <w:rPr>
                <w:rtl w:val="0"/>
              </w:rPr>
            </w:r>
          </w:p>
        </w:tc>
      </w:tr>
      <w:tr>
        <w:trPr>
          <w:cantSplit w:val="0"/>
          <w:trHeight w:val="2845.2978515625" w:hRule="atLeast"/>
          <w:tblHeader w:val="0"/>
        </w:trPr>
        <w:tc>
          <w:tcPr/>
          <w:p w:rsidR="00000000" w:rsidDel="00000000" w:rsidP="00000000" w:rsidRDefault="00000000" w:rsidRPr="00000000" w14:paraId="00000092">
            <w:pPr>
              <w:spacing w:after="480" w:line="276" w:lineRule="auto"/>
              <w:jc w:val="center"/>
              <w:rPr>
                <w:rFonts w:ascii="Calibri" w:cs="Calibri" w:eastAsia="Calibri" w:hAnsi="Calibri"/>
                <w:i w:val="1"/>
                <w:iCs w:val="1"/>
                <w:color w:val="548dd4"/>
                <w:sz w:val="16"/>
                <w:szCs w:val="16"/>
              </w:rPr>
            </w:pPr>
            <w:r w:rsidDel="00000000" w:rsidR="00000000" w:rsidRPr="00000000">
              <w:rPr>
                <w:rFonts w:ascii="Arial" w:cs="Arial" w:eastAsia="Arial" w:hAnsi="Arial"/>
                <w:b w:val="1"/>
                <w:bCs w:val="1"/>
                <w:sz w:val="20"/>
                <w:szCs w:val="20"/>
                <w:rtl w:val="0"/>
              </w:rPr>
              <w:t xml:space="preserve">Gestionar proyectos informáticos</w:t>
            </w:r>
            <w:r w:rsidDel="00000000" w:rsidR="00000000" w:rsidRPr="00000000">
              <w:rPr>
                <w:rtl w:val="0"/>
              </w:rPr>
            </w:r>
          </w:p>
        </w:tc>
        <w:tc>
          <w:tcPr/>
          <w:p w:rsidR="00000000" w:rsidDel="00000000" w:rsidP="00000000" w:rsidRDefault="00000000" w:rsidRPr="00000000" w14:paraId="00000093">
            <w:pPr>
              <w:spacing w:after="480" w:line="276" w:lineRule="auto"/>
              <w:rPr>
                <w:rFonts w:ascii="Calibri" w:cs="Calibri" w:eastAsia="Calibri" w:hAnsi="Calibri"/>
                <w:i w:val="1"/>
                <w:iCs w:val="1"/>
                <w:color w:val="548dd4"/>
                <w:sz w:val="16"/>
                <w:szCs w:val="16"/>
              </w:rPr>
            </w:pPr>
            <w:r w:rsidDel="00000000" w:rsidR="00000000" w:rsidRPr="00000000">
              <w:rPr>
                <w:rFonts w:ascii="Arial" w:cs="Arial" w:eastAsia="Arial" w:hAnsi="Arial"/>
                <w:sz w:val="20"/>
                <w:szCs w:val="20"/>
                <w:rtl w:val="0"/>
              </w:rPr>
              <w:t xml:space="preserve">Diseño del panel de monitoreo en Power BI</w:t>
            </w:r>
            <w:r w:rsidDel="00000000" w:rsidR="00000000" w:rsidRPr="00000000">
              <w:rPr>
                <w:rtl w:val="0"/>
              </w:rPr>
            </w:r>
          </w:p>
        </w:tc>
        <w:tc>
          <w:tcPr/>
          <w:p w:rsidR="00000000" w:rsidDel="00000000" w:rsidP="00000000" w:rsidRDefault="00000000" w:rsidRPr="00000000" w14:paraId="00000094">
            <w:pPr>
              <w:spacing w:after="480" w:line="276" w:lineRule="auto"/>
              <w:rPr>
                <w:rFonts w:ascii="Calibri" w:cs="Calibri" w:eastAsia="Calibri" w:hAnsi="Calibri"/>
                <w:i w:val="1"/>
                <w:iCs w:val="1"/>
                <w:color w:val="548dd4"/>
                <w:sz w:val="16"/>
                <w:szCs w:val="16"/>
              </w:rPr>
            </w:pPr>
            <w:r w:rsidDel="00000000" w:rsidR="00000000" w:rsidRPr="00000000">
              <w:rPr>
                <w:rFonts w:ascii="Arial" w:cs="Arial" w:eastAsia="Arial" w:hAnsi="Arial"/>
                <w:sz w:val="20"/>
                <w:szCs w:val="20"/>
                <w:rtl w:val="0"/>
              </w:rPr>
              <w:t xml:space="preserve">Modelado de datos, medidas DAX y creación de visuales para seguimiento de la brecha.</w:t>
            </w:r>
            <w:r w:rsidDel="00000000" w:rsidR="00000000" w:rsidRPr="00000000">
              <w:rPr>
                <w:rtl w:val="0"/>
              </w:rPr>
            </w:r>
          </w:p>
        </w:tc>
        <w:tc>
          <w:tcPr/>
          <w:p w:rsidR="00000000" w:rsidDel="00000000" w:rsidP="00000000" w:rsidRDefault="00000000" w:rsidRPr="00000000" w14:paraId="00000095">
            <w:pPr>
              <w:spacing w:after="480" w:line="276" w:lineRule="auto"/>
              <w:jc w:val="center"/>
              <w:rPr>
                <w:rFonts w:ascii="Calibri" w:cs="Calibri" w:eastAsia="Calibri" w:hAnsi="Calibri"/>
                <w:i w:val="1"/>
                <w:iCs w:val="1"/>
                <w:color w:val="548dd4"/>
                <w:sz w:val="16"/>
                <w:szCs w:val="16"/>
              </w:rPr>
            </w:pPr>
            <w:r w:rsidDel="00000000" w:rsidR="00000000" w:rsidRPr="00000000">
              <w:rPr>
                <w:rFonts w:ascii="Arial" w:cs="Arial" w:eastAsia="Arial" w:hAnsi="Arial"/>
                <w:sz w:val="20"/>
                <w:szCs w:val="20"/>
                <w:rtl w:val="0"/>
              </w:rPr>
              <w:t xml:space="preserve">Power BI Desktop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Semanas 4 a 6</w:t>
            </w:r>
          </w:p>
        </w:tc>
        <w:tc>
          <w:tcPr>
            <w:tcBorders>
              <w:left w:color="ffffff" w:space="0" w:sz="4" w:val="single"/>
            </w:tcBorders>
            <w:shd w:fill="d9d9d9" w:val="clear"/>
          </w:tcPr>
          <w:p w:rsidR="00000000" w:rsidDel="00000000" w:rsidP="00000000" w:rsidRDefault="00000000" w:rsidRPr="00000000" w14:paraId="00000097">
            <w:pPr>
              <w:spacing w:after="480" w:line="276" w:lineRule="auto"/>
              <w:jc w:val="center"/>
              <w:rPr>
                <w:rFonts w:ascii="Calibri" w:cs="Calibri" w:eastAsia="Calibri" w:hAnsi="Calibri"/>
                <w:i w:val="1"/>
                <w:iCs w:val="1"/>
                <w:color w:val="548dd4"/>
                <w:sz w:val="16"/>
                <w:szCs w:val="16"/>
              </w:rPr>
            </w:pPr>
            <w:r w:rsidDel="00000000" w:rsidR="00000000" w:rsidRPr="00000000">
              <w:rPr>
                <w:rFonts w:ascii="Arial" w:cs="Arial" w:eastAsia="Arial" w:hAnsi="Arial"/>
                <w:sz w:val="20"/>
                <w:szCs w:val="20"/>
                <w:rtl w:val="0"/>
              </w:rPr>
              <w:t xml:space="preserve">Alumno</w:t>
            </w:r>
            <w:r w:rsidDel="00000000" w:rsidR="00000000" w:rsidRPr="00000000">
              <w:rPr>
                <w:rtl w:val="0"/>
              </w:rPr>
            </w:r>
          </w:p>
        </w:tc>
        <w:tc>
          <w:tcPr/>
          <w:p w:rsidR="00000000" w:rsidDel="00000000" w:rsidP="00000000" w:rsidRDefault="00000000" w:rsidRPr="00000000" w14:paraId="00000098">
            <w:pPr>
              <w:spacing w:after="480" w:line="276" w:lineRule="auto"/>
              <w:rPr>
                <w:rFonts w:ascii="Calibri" w:cs="Calibri" w:eastAsia="Calibri" w:hAnsi="Calibri"/>
                <w:i w:val="1"/>
                <w:iCs w:val="1"/>
                <w:color w:val="548dd4"/>
                <w:sz w:val="14"/>
                <w:szCs w:val="14"/>
              </w:rPr>
            </w:pPr>
            <w:r w:rsidDel="00000000" w:rsidR="00000000" w:rsidRPr="00000000">
              <w:rPr>
                <w:rFonts w:ascii="Arial" w:cs="Arial" w:eastAsia="Arial" w:hAnsi="Arial"/>
                <w:i w:val="1"/>
                <w:iCs w:val="1"/>
                <w:sz w:val="20"/>
                <w:szCs w:val="20"/>
                <w:rtl w:val="0"/>
              </w:rPr>
              <w:t xml:space="preserve">Facilitador:</w:t>
            </w:r>
            <w:r w:rsidDel="00000000" w:rsidR="00000000" w:rsidRPr="00000000">
              <w:rPr>
                <w:rFonts w:ascii="Arial" w:cs="Arial" w:eastAsia="Arial" w:hAnsi="Arial"/>
                <w:sz w:val="20"/>
                <w:szCs w:val="20"/>
                <w:rtl w:val="0"/>
              </w:rPr>
              <w:t xml:space="preserve"> Modelo analítico previamente saneado en SQL.</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Desarrollar solución de software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del flujo de integración en n8n</w:t>
            </w:r>
          </w:p>
        </w:tc>
        <w:tc>
          <w:tcPr/>
          <w:p w:rsidR="00000000" w:rsidDel="00000000" w:rsidP="00000000" w:rsidRDefault="00000000" w:rsidRPr="00000000" w14:paraId="0000009B">
            <w:pPr>
              <w:spacing w:after="480" w:line="276" w:lineRule="auto"/>
              <w:rPr>
                <w:rFonts w:ascii="Calibri" w:cs="Calibri" w:eastAsia="Calibri" w:hAnsi="Calibri"/>
                <w:i w:val="1"/>
                <w:iCs w:val="1"/>
                <w:color w:val="548dd4"/>
                <w:sz w:val="16"/>
                <w:szCs w:val="16"/>
              </w:rPr>
            </w:pPr>
            <w:r w:rsidDel="00000000" w:rsidR="00000000" w:rsidRPr="00000000">
              <w:rPr>
                <w:rFonts w:ascii="Arial" w:cs="Arial" w:eastAsia="Arial" w:hAnsi="Arial"/>
                <w:sz w:val="20"/>
                <w:szCs w:val="20"/>
                <w:rtl w:val="0"/>
              </w:rPr>
              <w:t xml:space="preserve">Construcción de nodos de conexión, lógica de cálculo de fechas e inserción de hitos de informes.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n8n Server, JavaScript, JSON</w:t>
            </w:r>
          </w:p>
        </w:tc>
        <w:tc>
          <w:tcPr>
            <w:tcBorders>
              <w:right w:color="ffffff" w:space="0" w:sz="4" w:val="single"/>
            </w:tcBorders>
          </w:tcPr>
          <w:p w:rsidR="00000000" w:rsidDel="00000000" w:rsidP="00000000" w:rsidRDefault="00000000" w:rsidRPr="00000000" w14:paraId="0000009D">
            <w:pPr>
              <w:spacing w:after="480" w:line="276" w:lineRule="auto"/>
              <w:rPr>
                <w:rFonts w:ascii="Calibri" w:cs="Calibri" w:eastAsia="Calibri" w:hAnsi="Calibri"/>
                <w:i w:val="1"/>
                <w:iCs w:val="1"/>
                <w:color w:val="548dd4"/>
                <w:sz w:val="16"/>
                <w:szCs w:val="16"/>
              </w:rPr>
            </w:pPr>
            <w:r w:rsidDel="00000000" w:rsidR="00000000" w:rsidRPr="00000000">
              <w:rPr>
                <w:rFonts w:ascii="Arial" w:cs="Arial" w:eastAsia="Arial" w:hAnsi="Arial"/>
                <w:sz w:val="20"/>
                <w:szCs w:val="20"/>
                <w:rtl w:val="0"/>
              </w:rPr>
              <w:t xml:space="preserve">Semanas 7 a 11</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E">
            <w:pPr>
              <w:spacing w:after="480" w:line="276" w:lineRule="auto"/>
              <w:jc w:val="center"/>
              <w:rPr>
                <w:rFonts w:ascii="Calibri" w:cs="Calibri" w:eastAsia="Calibri" w:hAnsi="Calibri"/>
                <w:i w:val="1"/>
                <w:iCs w:val="1"/>
                <w:color w:val="548dd4"/>
                <w:sz w:val="16"/>
                <w:szCs w:val="16"/>
              </w:rPr>
            </w:pPr>
            <w:r w:rsidDel="00000000" w:rsidR="00000000" w:rsidRPr="00000000">
              <w:rPr>
                <w:rFonts w:ascii="Arial" w:cs="Arial" w:eastAsia="Arial" w:hAnsi="Arial"/>
                <w:sz w:val="20"/>
                <w:szCs w:val="20"/>
                <w:rtl w:val="0"/>
              </w:rPr>
              <w:t xml:space="preserve">Alumno</w:t>
            </w:r>
            <w:r w:rsidDel="00000000" w:rsidR="00000000" w:rsidRPr="00000000">
              <w:rPr>
                <w:rtl w:val="0"/>
              </w:rPr>
            </w:r>
          </w:p>
        </w:tc>
        <w:tc>
          <w:tcPr/>
          <w:p w:rsidR="00000000" w:rsidDel="00000000" w:rsidP="00000000" w:rsidRDefault="00000000" w:rsidRPr="00000000" w14:paraId="0000009F">
            <w:pPr>
              <w:spacing w:after="480" w:line="276" w:lineRule="auto"/>
              <w:rPr>
                <w:rFonts w:ascii="Calibri" w:cs="Calibri" w:eastAsia="Calibri" w:hAnsi="Calibri"/>
                <w:i w:val="1"/>
                <w:iCs w:val="1"/>
                <w:color w:val="548dd4"/>
                <w:sz w:val="16"/>
                <w:szCs w:val="16"/>
              </w:rPr>
            </w:pPr>
            <w:r w:rsidDel="00000000" w:rsidR="00000000" w:rsidRPr="00000000">
              <w:rPr>
                <w:rFonts w:ascii="Arial" w:cs="Arial" w:eastAsia="Arial" w:hAnsi="Arial"/>
                <w:i w:val="1"/>
                <w:iCs w:val="1"/>
                <w:sz w:val="20"/>
                <w:szCs w:val="20"/>
                <w:rtl w:val="0"/>
              </w:rPr>
              <w:t xml:space="preserve">Facilitador:</w:t>
            </w:r>
            <w:r w:rsidDel="00000000" w:rsidR="00000000" w:rsidRPr="00000000">
              <w:rPr>
                <w:rFonts w:ascii="Arial" w:cs="Arial" w:eastAsia="Arial" w:hAnsi="Arial"/>
                <w:sz w:val="20"/>
                <w:szCs w:val="20"/>
                <w:rtl w:val="0"/>
              </w:rPr>
              <w:t xml:space="preserve"> API/nodos nativos de SQL. </w:t>
            </w:r>
            <w:r w:rsidDel="00000000" w:rsidR="00000000" w:rsidRPr="00000000">
              <w:rPr>
                <w:rFonts w:ascii="Arial" w:cs="Arial" w:eastAsia="Arial" w:hAnsi="Arial"/>
                <w:i w:val="1"/>
                <w:iCs w:val="1"/>
                <w:sz w:val="20"/>
                <w:szCs w:val="20"/>
                <w:rtl w:val="0"/>
              </w:rPr>
              <w:t xml:space="preserve">Obstaculizador:</w:t>
            </w:r>
            <w:r w:rsidDel="00000000" w:rsidR="00000000" w:rsidRPr="00000000">
              <w:rPr>
                <w:rFonts w:ascii="Arial" w:cs="Arial" w:eastAsia="Arial" w:hAnsi="Arial"/>
                <w:sz w:val="20"/>
                <w:szCs w:val="20"/>
                <w:rtl w:val="0"/>
              </w:rPr>
              <w:t xml:space="preserve"> Manejo de excepciones en fechas de inicio nulas.</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20"/>
                <w:szCs w:val="20"/>
                <w:rtl w:val="0"/>
              </w:rPr>
              <w:t xml:space="preserve">Realizar pruebas de certificación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rPr>
                <w:rFonts w:ascii="Arial" w:cs="Arial" w:eastAsia="Arial" w:hAnsi="Arial"/>
                <w:sz w:val="18"/>
                <w:szCs w:val="18"/>
              </w:rPr>
            </w:pPr>
            <w:r w:rsidDel="00000000" w:rsidR="00000000" w:rsidRPr="00000000">
              <w:rPr>
                <w:rFonts w:ascii="Arial" w:cs="Arial" w:eastAsia="Arial" w:hAnsi="Arial"/>
                <w:sz w:val="20"/>
                <w:szCs w:val="20"/>
                <w:rtl w:val="0"/>
              </w:rPr>
              <w:t xml:space="preserve">Ejecución de pruebas y validación del PID</w:t>
            </w:r>
            <w:r w:rsidDel="00000000" w:rsidR="00000000" w:rsidRPr="00000000">
              <w:rPr>
                <w:rtl w:val="0"/>
              </w:rPr>
            </w:r>
          </w:p>
        </w:tc>
        <w:tc>
          <w:tcPr/>
          <w:p w:rsidR="00000000" w:rsidDel="00000000" w:rsidP="00000000" w:rsidRDefault="00000000" w:rsidRPr="00000000" w14:paraId="000000A2">
            <w:pPr>
              <w:spacing w:after="480" w:line="276" w:lineRule="auto"/>
              <w:rPr>
                <w:rFonts w:ascii="Arial" w:cs="Arial" w:eastAsia="Arial" w:hAnsi="Arial"/>
                <w:sz w:val="18"/>
                <w:szCs w:val="18"/>
              </w:rPr>
            </w:pPr>
            <w:r w:rsidDel="00000000" w:rsidR="00000000" w:rsidRPr="00000000">
              <w:rPr>
                <w:rFonts w:ascii="Arial" w:cs="Arial" w:eastAsia="Arial" w:hAnsi="Arial"/>
                <w:sz w:val="20"/>
                <w:szCs w:val="20"/>
                <w:rtl w:val="0"/>
              </w:rPr>
              <w:t xml:space="preserve">Validación cruzada con </w:t>
            </w:r>
            <w:r w:rsidDel="00000000" w:rsidR="00000000" w:rsidRPr="00000000">
              <w:rPr>
                <w:rFonts w:ascii="Arial" w:cs="Arial" w:eastAsia="Arial" w:hAnsi="Arial"/>
                <w:sz w:val="20"/>
                <w:szCs w:val="20"/>
                <w:rtl w:val="0"/>
              </w:rPr>
              <w:t xml:space="preserve">TAREA_PROYECTO</w:t>
            </w:r>
            <w:r w:rsidDel="00000000" w:rsidR="00000000" w:rsidRPr="00000000">
              <w:rPr>
                <w:rFonts w:ascii="Arial" w:cs="Arial" w:eastAsia="Arial" w:hAnsi="Arial"/>
                <w:sz w:val="20"/>
                <w:szCs w:val="20"/>
                <w:rtl w:val="0"/>
              </w:rPr>
              <w:t xml:space="preserve"> y verificación de integridad en staging.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rFonts w:ascii="Arial" w:cs="Arial" w:eastAsia="Arial" w:hAnsi="Arial"/>
                <w:sz w:val="18"/>
                <w:szCs w:val="18"/>
              </w:rPr>
            </w:pPr>
            <w:r w:rsidDel="00000000" w:rsidR="00000000" w:rsidRPr="00000000">
              <w:rPr>
                <w:rFonts w:ascii="Arial" w:cs="Arial" w:eastAsia="Arial" w:hAnsi="Arial"/>
                <w:sz w:val="20"/>
                <w:szCs w:val="20"/>
                <w:rtl w:val="0"/>
              </w:rPr>
              <w:t xml:space="preserve">Scripts de testing, SSMS</w:t>
            </w:r>
            <w:r w:rsidDel="00000000" w:rsidR="00000000" w:rsidRPr="00000000">
              <w:rPr>
                <w:rtl w:val="0"/>
              </w:rPr>
            </w:r>
          </w:p>
        </w:tc>
        <w:tc>
          <w:tcPr>
            <w:tcBorders>
              <w:right w:color="ffffff" w:space="0" w:sz="4" w:val="single"/>
            </w:tcBorders>
          </w:tcPr>
          <w:p w:rsidR="00000000" w:rsidDel="00000000" w:rsidP="00000000" w:rsidRDefault="00000000" w:rsidRPr="00000000" w14:paraId="000000A4">
            <w:pPr>
              <w:spacing w:after="480" w:line="276" w:lineRule="auto"/>
              <w:rPr>
                <w:rFonts w:ascii="Arial" w:cs="Arial" w:eastAsia="Arial" w:hAnsi="Arial"/>
                <w:sz w:val="18"/>
                <w:szCs w:val="18"/>
              </w:rPr>
            </w:pPr>
            <w:r w:rsidDel="00000000" w:rsidR="00000000" w:rsidRPr="00000000">
              <w:rPr>
                <w:rFonts w:ascii="Arial" w:cs="Arial" w:eastAsia="Arial" w:hAnsi="Arial"/>
                <w:sz w:val="20"/>
                <w:szCs w:val="20"/>
                <w:rtl w:val="0"/>
              </w:rPr>
              <w:t xml:space="preserve">Semanas 12 a 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5">
            <w:pPr>
              <w:spacing w:after="480" w:line="276" w:lineRule="auto"/>
              <w:jc w:val="center"/>
              <w:rPr>
                <w:rFonts w:ascii="Arial" w:cs="Arial" w:eastAsia="Arial" w:hAnsi="Arial"/>
                <w:sz w:val="18"/>
                <w:szCs w:val="18"/>
              </w:rPr>
            </w:pPr>
            <w:r w:rsidDel="00000000" w:rsidR="00000000" w:rsidRPr="00000000">
              <w:rPr>
                <w:rFonts w:ascii="Arial" w:cs="Arial" w:eastAsia="Arial" w:hAnsi="Arial"/>
                <w:sz w:val="20"/>
                <w:szCs w:val="20"/>
                <w:rtl w:val="0"/>
              </w:rPr>
              <w:t xml:space="preserve">Alumno</w:t>
            </w:r>
            <w:r w:rsidDel="00000000" w:rsidR="00000000" w:rsidRPr="00000000">
              <w:rPr>
                <w:rtl w:val="0"/>
              </w:rPr>
            </w:r>
          </w:p>
        </w:tc>
        <w:tc>
          <w:tcPr/>
          <w:p w:rsidR="00000000" w:rsidDel="00000000" w:rsidP="00000000" w:rsidRDefault="00000000" w:rsidRPr="00000000" w14:paraId="000000A6">
            <w:pPr>
              <w:spacing w:after="480"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20"/>
                <w:szCs w:val="20"/>
                <w:rtl w:val="0"/>
              </w:rPr>
              <w:t xml:space="preserve">Facilitador:</w:t>
            </w:r>
            <w:r w:rsidDel="00000000" w:rsidR="00000000" w:rsidRPr="00000000">
              <w:rPr>
                <w:rFonts w:ascii="Arial" w:cs="Arial" w:eastAsia="Arial" w:hAnsi="Arial"/>
                <w:sz w:val="20"/>
                <w:szCs w:val="20"/>
                <w:rtl w:val="0"/>
              </w:rPr>
              <w:t xml:space="preserve"> Dataset de control con 37 proyectos listos para validar.</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20"/>
                <w:szCs w:val="20"/>
                <w:rtl w:val="0"/>
              </w:rPr>
              <w:t xml:space="preserve">Integración final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rFonts w:ascii="Arial" w:cs="Arial" w:eastAsia="Arial" w:hAnsi="Arial"/>
                <w:sz w:val="18"/>
                <w:szCs w:val="18"/>
              </w:rPr>
            </w:pPr>
            <w:r w:rsidDel="00000000" w:rsidR="00000000" w:rsidRPr="00000000">
              <w:rPr>
                <w:rFonts w:ascii="Arial" w:cs="Arial" w:eastAsia="Arial" w:hAnsi="Arial"/>
                <w:sz w:val="20"/>
                <w:szCs w:val="20"/>
                <w:rtl w:val="0"/>
              </w:rPr>
              <w:t xml:space="preserve">Documentación técnica y memoria de título</w:t>
            </w:r>
            <w:r w:rsidDel="00000000" w:rsidR="00000000" w:rsidRPr="00000000">
              <w:rPr>
                <w:rtl w:val="0"/>
              </w:rPr>
            </w:r>
          </w:p>
        </w:tc>
        <w:tc>
          <w:tcPr/>
          <w:p w:rsidR="00000000" w:rsidDel="00000000" w:rsidP="00000000" w:rsidRDefault="00000000" w:rsidRPr="00000000" w14:paraId="000000A9">
            <w:pPr>
              <w:spacing w:after="480" w:line="276" w:lineRule="auto"/>
              <w:rPr>
                <w:rFonts w:ascii="Arial" w:cs="Arial" w:eastAsia="Arial" w:hAnsi="Arial"/>
                <w:sz w:val="18"/>
                <w:szCs w:val="18"/>
              </w:rPr>
            </w:pPr>
            <w:r w:rsidDel="00000000" w:rsidR="00000000" w:rsidRPr="00000000">
              <w:rPr>
                <w:rFonts w:ascii="Arial" w:cs="Arial" w:eastAsia="Arial" w:hAnsi="Arial"/>
                <w:sz w:val="20"/>
                <w:szCs w:val="20"/>
                <w:rtl w:val="0"/>
              </w:rPr>
              <w:t xml:space="preserve">Redacción del informe de ingeniería, conclusiones, abstract y preparación de la presentación.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Formato institucional, suite ofimática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Semanas 15 a 18</w:t>
            </w:r>
          </w:p>
        </w:tc>
        <w:tc>
          <w:tcPr>
            <w:tcBorders>
              <w:left w:color="ffffff" w:space="0" w:sz="4" w:val="single"/>
            </w:tcBorders>
            <w:shd w:fill="d9d9d9" w:val="clear"/>
          </w:tcPr>
          <w:p w:rsidR="00000000" w:rsidDel="00000000" w:rsidP="00000000" w:rsidRDefault="00000000" w:rsidRPr="00000000" w14:paraId="000000AC">
            <w:pPr>
              <w:spacing w:after="480" w:line="276" w:lineRule="auto"/>
              <w:jc w:val="center"/>
              <w:rPr>
                <w:rFonts w:ascii="Arial" w:cs="Arial" w:eastAsia="Arial" w:hAnsi="Arial"/>
                <w:sz w:val="18"/>
                <w:szCs w:val="18"/>
              </w:rPr>
            </w:pPr>
            <w:r w:rsidDel="00000000" w:rsidR="00000000" w:rsidRPr="00000000">
              <w:rPr>
                <w:rFonts w:ascii="Arial" w:cs="Arial" w:eastAsia="Arial" w:hAnsi="Arial"/>
                <w:sz w:val="20"/>
                <w:szCs w:val="20"/>
                <w:rtl w:val="0"/>
              </w:rPr>
              <w:t xml:space="preserve">Alumno</w:t>
            </w:r>
            <w:r w:rsidDel="00000000" w:rsidR="00000000" w:rsidRPr="00000000">
              <w:rPr>
                <w:rtl w:val="0"/>
              </w:rPr>
            </w:r>
          </w:p>
        </w:tc>
        <w:tc>
          <w:tcPr/>
          <w:p w:rsidR="00000000" w:rsidDel="00000000" w:rsidP="00000000" w:rsidRDefault="00000000" w:rsidRPr="00000000" w14:paraId="000000AD">
            <w:pPr>
              <w:spacing w:after="480"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20"/>
                <w:szCs w:val="20"/>
                <w:rtl w:val="0"/>
              </w:rPr>
              <w:t xml:space="preserve">Facilitador:</w:t>
            </w:r>
            <w:r w:rsidDel="00000000" w:rsidR="00000000" w:rsidRPr="00000000">
              <w:rPr>
                <w:rFonts w:ascii="Arial" w:cs="Arial" w:eastAsia="Arial" w:hAnsi="Arial"/>
                <w:sz w:val="20"/>
                <w:szCs w:val="20"/>
                <w:rtl w:val="0"/>
              </w:rPr>
              <w:t xml:space="preserve"> Trazabilidad total de métricas obtenidas durante el proyecto.</w:t>
            </w:r>
            <w:r w:rsidDel="00000000" w:rsidR="00000000" w:rsidRPr="00000000">
              <w:rPr>
                <w:rtl w:val="0"/>
              </w:rPr>
            </w:r>
          </w:p>
        </w:tc>
      </w:tr>
    </w:tbl>
    <w:p w:rsidR="00000000" w:rsidDel="00000000" w:rsidP="00000000" w:rsidRDefault="00000000" w:rsidRPr="00000000" w14:paraId="000000A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F">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0">
            <w:pPr>
              <w:rPr>
                <w:b w:val="1"/>
                <w:bCs w:val="1"/>
                <w:color w:val="1f3864"/>
                <w:sz w:val="28"/>
                <w:szCs w:val="28"/>
              </w:rPr>
            </w:pPr>
            <w:r w:rsidDel="00000000" w:rsidR="00000000" w:rsidRPr="00000000">
              <w:rPr>
                <w:b w:val="1"/>
                <w:bCs w:val="1"/>
                <w:color w:val="1f3864"/>
                <w:sz w:val="28"/>
                <w:szCs w:val="28"/>
                <w:rtl w:val="0"/>
              </w:rPr>
              <w:t xml:space="preserve">8. Carta Gantt </w:t>
            </w:r>
          </w:p>
        </w:tc>
      </w:tr>
    </w:tbl>
    <w:p w:rsidR="00000000" w:rsidDel="00000000" w:rsidP="00000000" w:rsidRDefault="00000000" w:rsidRPr="00000000" w14:paraId="000000B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2">
      <w:pPr>
        <w:spacing w:after="0" w:line="360" w:lineRule="auto"/>
        <w:jc w:val="both"/>
        <w:rPr>
          <w:b w:val="1"/>
          <w:bCs w:val="1"/>
          <w:sz w:val="24"/>
          <w:szCs w:val="24"/>
        </w:rPr>
      </w:pPr>
      <w:r w:rsidDel="00000000" w:rsidR="00000000" w:rsidRPr="00000000">
        <w:rPr>
          <w:rtl w:val="0"/>
        </w:rPr>
      </w:r>
    </w:p>
    <w:tbl>
      <w:tblPr>
        <w:tblStyle w:val="Table16"/>
        <w:tblpPr w:leftFromText="180" w:rightFromText="180" w:topFromText="180" w:bottomFromText="180" w:vertAnchor="text" w:horzAnchor="text" w:tblpX="-1275" w:tblpY="0"/>
        <w:tblW w:w="1102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95"/>
        <w:gridCol w:w="495"/>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Change w:id="0">
          <w:tblGrid>
            <w:gridCol w:w="1395"/>
            <w:gridCol w:w="495"/>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467.96875" w:hRule="atLeast"/>
          <w:tblHeader w:val="0"/>
        </w:trPr>
        <w:tc>
          <w:tcPr>
            <w:vMerge w:val="restart"/>
          </w:tcPr>
          <w:p w:rsidR="00000000" w:rsidDel="00000000" w:rsidP="00000000" w:rsidRDefault="00000000" w:rsidRPr="00000000" w14:paraId="000000B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580.9375" w:hRule="atLeast"/>
          <w:tblHeader w:val="0"/>
        </w:trPr>
        <w:tc>
          <w:tcPr>
            <w:vMerge w:val="continue"/>
          </w:tcPr>
          <w:p w:rsidR="00000000" w:rsidDel="00000000" w:rsidP="00000000" w:rsidRDefault="00000000" w:rsidRPr="00000000" w14:paraId="000000C8">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DC">
            <w:pPr>
              <w:spacing w:after="480" w:line="276" w:lineRule="auto"/>
              <w:rPr>
                <w:b w:val="1"/>
                <w:bCs w:val="1"/>
                <w:sz w:val="14"/>
                <w:szCs w:val="14"/>
              </w:rPr>
            </w:pPr>
            <w:r w:rsidDel="00000000" w:rsidR="00000000" w:rsidRPr="00000000">
              <w:rPr>
                <w:rFonts w:ascii="Arial" w:cs="Arial" w:eastAsia="Arial" w:hAnsi="Arial"/>
                <w:b w:val="1"/>
                <w:bCs w:val="1"/>
                <w:sz w:val="20"/>
                <w:szCs w:val="20"/>
                <w:rtl w:val="0"/>
              </w:rPr>
              <w:t xml:space="preserve">Fase 1: Definición y Modelado</w:t>
            </w:r>
            <w:r w:rsidDel="00000000" w:rsidR="00000000" w:rsidRPr="00000000">
              <w:rPr>
                <w:rtl w:val="0"/>
              </w:rPr>
            </w:r>
          </w:p>
        </w:tc>
        <w:tc>
          <w:tcPr/>
          <w:p w:rsidR="00000000" w:rsidDel="00000000" w:rsidP="00000000" w:rsidRDefault="00000000" w:rsidRPr="00000000" w14:paraId="000000DD">
            <w:pPr>
              <w:spacing w:line="360" w:lineRule="auto"/>
              <w:rPr>
                <w:b w:val="1"/>
                <w:bCs w:val="1"/>
              </w:rPr>
            </w:pPr>
            <w:r w:rsidDel="00000000" w:rsidR="00000000" w:rsidRPr="00000000">
              <w:rPr>
                <w:rtl w:val="0"/>
              </w:rPr>
            </w:r>
          </w:p>
        </w:tc>
        <w:tc>
          <w:tcPr/>
          <w:p w:rsidR="00000000" w:rsidDel="00000000" w:rsidP="00000000" w:rsidRDefault="00000000" w:rsidRPr="00000000" w14:paraId="000000D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DF">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E0">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E1">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E2">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E3">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E4">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E5">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E6">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E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E8">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E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E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EB">
            <w:pPr>
              <w:spacing w:line="360"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0EC">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E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EF">
            <w:pPr>
              <w:spacing w:line="360" w:lineRule="auto"/>
              <w:jc w:val="center"/>
              <w:rPr>
                <w:b w:val="1"/>
                <w:bCs w:val="1"/>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F0">
            <w:pPr>
              <w:spacing w:after="480" w:line="276" w:lineRule="auto"/>
              <w:rPr>
                <w:b w:val="1"/>
                <w:bCs w:val="1"/>
                <w:sz w:val="14"/>
                <w:szCs w:val="14"/>
              </w:rPr>
            </w:pPr>
            <w:r w:rsidDel="00000000" w:rsidR="00000000" w:rsidRPr="00000000">
              <w:rPr>
                <w:rFonts w:ascii="Arial" w:cs="Arial" w:eastAsia="Arial" w:hAnsi="Arial"/>
                <w:sz w:val="20"/>
                <w:szCs w:val="20"/>
                <w:rtl w:val="0"/>
              </w:rPr>
              <w:t xml:space="preserve">Levantamiento y auditoría SQL en Orion</w:t>
            </w:r>
            <w:r w:rsidDel="00000000" w:rsidR="00000000" w:rsidRPr="00000000">
              <w:rPr>
                <w:rtl w:val="0"/>
              </w:rPr>
            </w:r>
          </w:p>
        </w:tc>
        <w:tc>
          <w:tcPr/>
          <w:p w:rsidR="00000000" w:rsidDel="00000000" w:rsidP="00000000" w:rsidRDefault="00000000" w:rsidRPr="00000000" w14:paraId="000000F1">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0F2">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0F3">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0F4">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F5">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F6">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F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F8">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F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F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FB">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FC">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FD">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F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FF">
            <w:pPr>
              <w:spacing w:line="360"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00">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02">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03">
            <w:pPr>
              <w:spacing w:line="360" w:lineRule="auto"/>
              <w:jc w:val="center"/>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4">
            <w:pPr>
              <w:spacing w:after="480" w:line="276" w:lineRule="auto"/>
              <w:rPr>
                <w:b w:val="1"/>
                <w:bCs w:val="1"/>
                <w:sz w:val="14"/>
                <w:szCs w:val="14"/>
              </w:rPr>
            </w:pPr>
            <w:r w:rsidDel="00000000" w:rsidR="00000000" w:rsidRPr="00000000">
              <w:rPr>
                <w:rFonts w:ascii="Arial" w:cs="Arial" w:eastAsia="Arial" w:hAnsi="Arial"/>
                <w:sz w:val="20"/>
                <w:szCs w:val="20"/>
                <w:rtl w:val="0"/>
              </w:rPr>
              <w:t xml:space="preserve">Entrega Guía 1.5 y Formativa Fase 1</w:t>
            </w:r>
            <w:r w:rsidDel="00000000" w:rsidR="00000000" w:rsidRPr="00000000">
              <w:rPr>
                <w:rtl w:val="0"/>
              </w:rPr>
            </w:r>
          </w:p>
        </w:tc>
        <w:tc>
          <w:tcPr/>
          <w:p w:rsidR="00000000" w:rsidDel="00000000" w:rsidP="00000000" w:rsidRDefault="00000000" w:rsidRPr="00000000" w14:paraId="00000105">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06">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0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08">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0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0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0B">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0C">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0D">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0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0F">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10">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11">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12">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13">
            <w:pPr>
              <w:spacing w:line="360"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14">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16">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17">
            <w:pPr>
              <w:spacing w:line="360" w:lineRule="auto"/>
              <w:jc w:val="center"/>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8">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Vistas y depuración de cartera</w:t>
            </w:r>
          </w:p>
        </w:tc>
        <w:tc>
          <w:tcPr/>
          <w:p w:rsidR="00000000" w:rsidDel="00000000" w:rsidP="00000000" w:rsidRDefault="00000000" w:rsidRPr="00000000" w14:paraId="0000011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1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1B">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1C">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1D">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1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1F">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20">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21">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22">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23">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24">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25">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26">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27">
            <w:pPr>
              <w:spacing w:line="360"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28">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2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2B">
            <w:pPr>
              <w:spacing w:line="360" w:lineRule="auto"/>
              <w:jc w:val="center"/>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C">
            <w:pPr>
              <w:spacing w:after="48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Fase 2: Construcción y Desarrollo</w:t>
            </w:r>
            <w:r w:rsidDel="00000000" w:rsidR="00000000" w:rsidRPr="00000000">
              <w:rPr>
                <w:rtl w:val="0"/>
              </w:rPr>
            </w:r>
          </w:p>
        </w:tc>
        <w:tc>
          <w:tcPr/>
          <w:p w:rsidR="00000000" w:rsidDel="00000000" w:rsidP="00000000" w:rsidRDefault="00000000" w:rsidRPr="00000000" w14:paraId="0000012D">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2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2F">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30">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31">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32">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33">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34">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35">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36">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3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38">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3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3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3B">
            <w:pPr>
              <w:spacing w:line="360"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3C">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3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3F">
            <w:pPr>
              <w:spacing w:line="360" w:lineRule="auto"/>
              <w:jc w:val="center"/>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0">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modelo de datos en Power BI</w:t>
            </w:r>
          </w:p>
        </w:tc>
        <w:tc>
          <w:tcPr/>
          <w:p w:rsidR="00000000" w:rsidDel="00000000" w:rsidP="00000000" w:rsidRDefault="00000000" w:rsidRPr="00000000" w14:paraId="00000141">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42">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43">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44">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45">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46">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4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48">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4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4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4B">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4C">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4D">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4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4F">
            <w:pPr>
              <w:spacing w:line="360"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50">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52">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53">
            <w:pPr>
              <w:spacing w:line="360" w:lineRule="auto"/>
              <w:jc w:val="center"/>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4">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Configuración de entorno y nodos base en n8n</w:t>
            </w:r>
          </w:p>
        </w:tc>
        <w:tc>
          <w:tcPr/>
          <w:p w:rsidR="00000000" w:rsidDel="00000000" w:rsidP="00000000" w:rsidRDefault="00000000" w:rsidRPr="00000000" w14:paraId="00000155">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56">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5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58">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5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5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5B">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5C">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5D">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5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5F">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60">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61">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62">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63">
            <w:pPr>
              <w:spacing w:line="360"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64">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66">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67">
            <w:pPr>
              <w:spacing w:line="360" w:lineRule="auto"/>
              <w:jc w:val="center"/>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8">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de cálculo de hitos de informes</w:t>
            </w:r>
          </w:p>
        </w:tc>
        <w:tc>
          <w:tcPr/>
          <w:p w:rsidR="00000000" w:rsidDel="00000000" w:rsidP="00000000" w:rsidRDefault="00000000" w:rsidRPr="00000000" w14:paraId="0000016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6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6B">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6C">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6D">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6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6F">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70">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71">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72">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73">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74">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75">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76">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77">
            <w:pPr>
              <w:spacing w:line="360"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78">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7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7B">
            <w:pPr>
              <w:spacing w:line="360" w:lineRule="auto"/>
              <w:jc w:val="center"/>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C">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Lógica de notificaciones para proyectos sin fecha</w:t>
            </w:r>
          </w:p>
        </w:tc>
        <w:tc>
          <w:tcPr/>
          <w:p w:rsidR="00000000" w:rsidDel="00000000" w:rsidP="00000000" w:rsidRDefault="00000000" w:rsidRPr="00000000" w14:paraId="0000017D">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7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7F">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80">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81">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82">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83">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84">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85">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86">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87">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88">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8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8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8B">
            <w:pPr>
              <w:spacing w:line="360"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8C">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8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8F">
            <w:pPr>
              <w:spacing w:line="360" w:lineRule="auto"/>
              <w:jc w:val="center"/>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0">
            <w:pPr>
              <w:spacing w:after="48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Fase 3: Pruebas, Certificación y Cierre</w:t>
            </w:r>
            <w:r w:rsidDel="00000000" w:rsidR="00000000" w:rsidRPr="00000000">
              <w:rPr>
                <w:rtl w:val="0"/>
              </w:rPr>
            </w:r>
          </w:p>
        </w:tc>
        <w:tc>
          <w:tcPr/>
          <w:p w:rsidR="00000000" w:rsidDel="00000000" w:rsidP="00000000" w:rsidRDefault="00000000" w:rsidRPr="00000000" w14:paraId="00000191">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92">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93">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94">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95">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96">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9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98">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9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9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9B">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9C">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9D">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9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9F">
            <w:pPr>
              <w:spacing w:line="360"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A0">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A2">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A3">
            <w:pPr>
              <w:spacing w:line="360" w:lineRule="auto"/>
              <w:jc w:val="center"/>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4">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Pruebas funcionales e idempotencia de carga</w:t>
            </w:r>
          </w:p>
        </w:tc>
        <w:tc>
          <w:tcPr/>
          <w:p w:rsidR="00000000" w:rsidDel="00000000" w:rsidP="00000000" w:rsidRDefault="00000000" w:rsidRPr="00000000" w14:paraId="000001A5">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A6">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A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A8">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A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A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AB">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AC">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AD">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A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AF">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B0">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B1">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B2">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B3">
            <w:pPr>
              <w:spacing w:line="360"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B4">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B6">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B7">
            <w:pPr>
              <w:spacing w:line="360" w:lineRule="auto"/>
              <w:jc w:val="center"/>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8">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Validación de concordancia con BPM/Orion</w:t>
            </w:r>
          </w:p>
        </w:tc>
        <w:tc>
          <w:tcPr/>
          <w:p w:rsidR="00000000" w:rsidDel="00000000" w:rsidP="00000000" w:rsidRDefault="00000000" w:rsidRPr="00000000" w14:paraId="000001B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B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BB">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BC">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BD">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B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BF">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C0">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C1">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C2">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C3">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C4">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C5">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C6">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C7">
            <w:pPr>
              <w:spacing w:line="360" w:lineRule="auto"/>
              <w:jc w:val="center"/>
              <w:rPr>
                <w:b w:val="1"/>
                <w:bCs w:val="1"/>
              </w:rPr>
            </w:pPr>
            <w:r w:rsidDel="00000000" w:rsidR="00000000" w:rsidRPr="00000000">
              <w:rPr>
                <w:b w:val="1"/>
                <w:bCs w:val="1"/>
                <w:rtl w:val="0"/>
              </w:rPr>
              <w:t xml:space="preserve">X</w:t>
            </w:r>
          </w:p>
        </w:tc>
        <w:tc>
          <w:tcPr>
            <w:gridSpan w:val="2"/>
          </w:tcPr>
          <w:p w:rsidR="00000000" w:rsidDel="00000000" w:rsidP="00000000" w:rsidRDefault="00000000" w:rsidRPr="00000000" w14:paraId="000001C8">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C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CB">
            <w:pPr>
              <w:spacing w:line="360" w:lineRule="auto"/>
              <w:jc w:val="center"/>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C">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Elaboración de informe final y anexos técnicos</w:t>
            </w:r>
          </w:p>
        </w:tc>
        <w:tc>
          <w:tcPr/>
          <w:p w:rsidR="00000000" w:rsidDel="00000000" w:rsidP="00000000" w:rsidRDefault="00000000" w:rsidRPr="00000000" w14:paraId="000001CD">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C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CF">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D0">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D1">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D2">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D3">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D4">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D5">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D6">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D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D8">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D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D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DB">
            <w:pPr>
              <w:spacing w:line="360" w:lineRule="auto"/>
              <w:jc w:val="center"/>
              <w:rPr>
                <w:b w:val="1"/>
                <w:bCs w:val="1"/>
              </w:rPr>
            </w:pPr>
            <w:r w:rsidDel="00000000" w:rsidR="00000000" w:rsidRPr="00000000">
              <w:rPr>
                <w:b w:val="1"/>
                <w:bCs w:val="1"/>
                <w:rtl w:val="0"/>
              </w:rPr>
              <w:t xml:space="preserve">X</w:t>
            </w:r>
          </w:p>
        </w:tc>
        <w:tc>
          <w:tcPr>
            <w:gridSpan w:val="2"/>
          </w:tcPr>
          <w:p w:rsidR="00000000" w:rsidDel="00000000" w:rsidP="00000000" w:rsidRDefault="00000000" w:rsidRPr="00000000" w14:paraId="000001DC">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D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DF">
            <w:pPr>
              <w:spacing w:line="360" w:lineRule="auto"/>
              <w:jc w:val="center"/>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0">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Ensayo y Defensa de Examen de Título</w:t>
            </w:r>
          </w:p>
        </w:tc>
        <w:tc>
          <w:tcPr/>
          <w:p w:rsidR="00000000" w:rsidDel="00000000" w:rsidP="00000000" w:rsidRDefault="00000000" w:rsidRPr="00000000" w14:paraId="000001E1">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E2">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E3">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E4">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E5">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E6">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E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E8">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E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E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EB">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EC">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ED">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E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EF">
            <w:pPr>
              <w:spacing w:line="360"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F0">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F2">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F3">
            <w:pPr>
              <w:spacing w:line="360" w:lineRule="auto"/>
              <w:jc w:val="center"/>
              <w:rPr>
                <w:b w:val="1"/>
                <w:bCs w:val="1"/>
              </w:rPr>
            </w:pPr>
            <w:r w:rsidDel="00000000" w:rsidR="00000000" w:rsidRPr="00000000">
              <w:rPr>
                <w:b w:val="1"/>
                <w:bCs w:val="1"/>
                <w:rtl w:val="0"/>
              </w:rPr>
              <w:t xml:space="preserve">X</w:t>
            </w:r>
          </w:p>
        </w:tc>
      </w:tr>
    </w:tbl>
    <w:p w:rsidR="00000000" w:rsidDel="00000000" w:rsidP="00000000" w:rsidRDefault="00000000" w:rsidRPr="00000000" w14:paraId="000001F4">
      <w:pPr>
        <w:rPr>
          <w:b w:val="1"/>
          <w:bCs w:val="1"/>
          <w:sz w:val="24"/>
          <w:szCs w:val="24"/>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F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iACM45ULHQ6eqF23C/Nn4SNqTg==">CgMxLjA4AHIhMTBwaUpLRWp0WmliTzFRYVRQYzZDT2RTa29FZktfbXJi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