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C366" w14:textId="77777777" w:rsidR="00E1749D" w:rsidRDefault="00E1749D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7d0g6db82zt" w:colFirst="0" w:colLast="0"/>
      <w:bookmarkEnd w:id="0"/>
    </w:p>
    <w:p w14:paraId="1AE70B81" w14:textId="77777777" w:rsidR="00E1749D" w:rsidRDefault="00E1749D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id="1" w:name="_iwztce8h2ln8" w:colFirst="0" w:colLast="0"/>
      <w:bookmarkEnd w:id="1"/>
    </w:p>
    <w:p w14:paraId="2CB11979" w14:textId="77777777" w:rsidR="00E1749D" w:rsidRDefault="00E1749D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id="2" w:name="_p0r7utpad7fj" w:colFirst="0" w:colLast="0"/>
      <w:bookmarkEnd w:id="2"/>
    </w:p>
    <w:p w14:paraId="212B06FC" w14:textId="77777777" w:rsidR="00E1749D" w:rsidRDefault="00E1749D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id="3" w:name="_v6e6e343gzkv" w:colFirst="0" w:colLast="0"/>
      <w:bookmarkEnd w:id="3"/>
    </w:p>
    <w:p w14:paraId="0AB7A4BA" w14:textId="77777777" w:rsidR="00E1749D" w:rsidRDefault="00E1749D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id="4" w:name="_nl1xw1k0qts2" w:colFirst="0" w:colLast="0"/>
      <w:bookmarkEnd w:id="4"/>
    </w:p>
    <w:p w14:paraId="4237295E" w14:textId="77777777" w:rsidR="00E1749D" w:rsidRDefault="00000000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id="5" w:name="_vtzzexk187lg" w:colFirst="0" w:colLast="0"/>
      <w:bookmarkEnd w:id="5"/>
      <w:r>
        <w:rPr>
          <w:b/>
          <w:bCs/>
          <w:sz w:val="46"/>
          <w:szCs w:val="46"/>
        </w:rPr>
        <w:t>INFORME DE DEFINICIÓN DE ALCANCE Y ESPECIFICACIÓN TÉCNICA</w:t>
      </w:r>
    </w:p>
    <w:p w14:paraId="593AE505" w14:textId="77777777" w:rsidR="00E1749D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6xfp1m41fgnn" w:colFirst="0" w:colLast="0"/>
      <w:bookmarkEnd w:id="6"/>
      <w:r>
        <w:rPr>
          <w:b/>
          <w:bCs/>
          <w:sz w:val="34"/>
          <w:szCs w:val="34"/>
        </w:rPr>
        <w:t>PROYECTO CAPSTONE — DUOC UC</w:t>
      </w:r>
    </w:p>
    <w:p w14:paraId="4370E3E8" w14:textId="77777777" w:rsidR="00E1749D" w:rsidRDefault="00E1749D">
      <w:pPr>
        <w:spacing w:after="240"/>
        <w:rPr>
          <w:b/>
          <w:bCs/>
        </w:rPr>
      </w:pPr>
    </w:p>
    <w:p w14:paraId="5CE4151E" w14:textId="77777777" w:rsidR="00E1749D" w:rsidRDefault="00E1749D">
      <w:pPr>
        <w:spacing w:after="240"/>
        <w:rPr>
          <w:b/>
          <w:bCs/>
        </w:rPr>
      </w:pPr>
    </w:p>
    <w:p w14:paraId="350B17EF" w14:textId="77777777" w:rsidR="00E1749D" w:rsidRDefault="00E1749D">
      <w:pPr>
        <w:spacing w:after="240"/>
        <w:rPr>
          <w:b/>
          <w:bCs/>
        </w:rPr>
      </w:pPr>
    </w:p>
    <w:p w14:paraId="05A20538" w14:textId="77777777" w:rsidR="00E1749D" w:rsidRDefault="00E1749D">
      <w:pPr>
        <w:spacing w:after="240"/>
        <w:rPr>
          <w:b/>
          <w:bCs/>
        </w:rPr>
      </w:pPr>
    </w:p>
    <w:p w14:paraId="33AEDD35" w14:textId="77777777" w:rsidR="00E1749D" w:rsidRDefault="00E1749D">
      <w:pPr>
        <w:spacing w:after="240"/>
        <w:rPr>
          <w:b/>
          <w:bCs/>
        </w:rPr>
      </w:pPr>
    </w:p>
    <w:p w14:paraId="56690601" w14:textId="77777777" w:rsidR="00E1749D" w:rsidRDefault="00E1749D">
      <w:pPr>
        <w:spacing w:after="240"/>
        <w:rPr>
          <w:b/>
          <w:bCs/>
        </w:rPr>
      </w:pPr>
    </w:p>
    <w:p w14:paraId="161846B5" w14:textId="77777777" w:rsidR="00E1749D" w:rsidRDefault="00E1749D">
      <w:pPr>
        <w:spacing w:after="240"/>
        <w:rPr>
          <w:b/>
          <w:bCs/>
        </w:rPr>
      </w:pPr>
    </w:p>
    <w:p w14:paraId="3C5D4846" w14:textId="77777777" w:rsidR="00E1749D" w:rsidRDefault="00E1749D">
      <w:pPr>
        <w:spacing w:after="240"/>
        <w:rPr>
          <w:b/>
          <w:bCs/>
        </w:rPr>
      </w:pPr>
    </w:p>
    <w:p w14:paraId="61AA79F2" w14:textId="77777777" w:rsidR="00E1749D" w:rsidRDefault="00E1749D">
      <w:pPr>
        <w:spacing w:after="240"/>
        <w:rPr>
          <w:b/>
          <w:bCs/>
        </w:rPr>
      </w:pPr>
    </w:p>
    <w:p w14:paraId="641534EB" w14:textId="77777777" w:rsidR="00E1749D" w:rsidRDefault="00E1749D">
      <w:pPr>
        <w:spacing w:after="240"/>
        <w:rPr>
          <w:b/>
          <w:bCs/>
        </w:rPr>
      </w:pPr>
    </w:p>
    <w:p w14:paraId="1C9C0CD1" w14:textId="77777777" w:rsidR="00E1749D" w:rsidRDefault="00E1749D">
      <w:pPr>
        <w:spacing w:after="240"/>
        <w:rPr>
          <w:b/>
          <w:bCs/>
        </w:rPr>
      </w:pPr>
    </w:p>
    <w:p w14:paraId="29A4618E" w14:textId="77777777" w:rsidR="00E1749D" w:rsidRDefault="00000000">
      <w:pPr>
        <w:spacing w:after="240"/>
      </w:pPr>
      <w:r>
        <w:rPr>
          <w:b/>
          <w:bCs/>
        </w:rPr>
        <w:t>Nombre del Proyecto:</w:t>
      </w:r>
      <w:r>
        <w:t xml:space="preserve"> SGP Flow — Automatización y Seguimiento de Plan de Informes de Desembolso (PID) e Informes Técnicos/Financieros para CORFO</w:t>
      </w:r>
    </w:p>
    <w:p w14:paraId="223F3DD5" w14:textId="77777777" w:rsidR="00E1749D" w:rsidRDefault="00000000">
      <w:pPr>
        <w:spacing w:after="240"/>
      </w:pPr>
      <w:r>
        <w:rPr>
          <w:b/>
          <w:bCs/>
        </w:rPr>
        <w:t>Área / Carrera:</w:t>
      </w:r>
      <w:r>
        <w:t xml:space="preserve"> Ingeniería en Informática.</w:t>
      </w:r>
    </w:p>
    <w:p w14:paraId="6F33E586" w14:textId="77777777" w:rsidR="00E1749D" w:rsidRDefault="00000000">
      <w:pPr>
        <w:spacing w:after="240"/>
      </w:pPr>
      <w:r>
        <w:rPr>
          <w:b/>
          <w:bCs/>
        </w:rPr>
        <w:t>Tipo de Documento:</w:t>
      </w:r>
      <w:r>
        <w:t xml:space="preserve"> Definición de Alcances, Requisitos y Arquitectura</w:t>
      </w:r>
    </w:p>
    <w:p w14:paraId="34F93B05" w14:textId="77777777" w:rsidR="00E1749D" w:rsidRDefault="00000000">
      <w:pPr>
        <w:spacing w:after="240"/>
      </w:pPr>
      <w:r>
        <w:rPr>
          <w:b/>
          <w:bCs/>
        </w:rPr>
        <w:t>Fecha:</w:t>
      </w:r>
      <w:r>
        <w:t xml:space="preserve"> </w:t>
      </w:r>
      <w:proofErr w:type="gramStart"/>
      <w:r>
        <w:t>Agosto</w:t>
      </w:r>
      <w:proofErr w:type="gramEnd"/>
      <w:r>
        <w:t xml:space="preserve"> 2026</w:t>
      </w:r>
    </w:p>
    <w:p w14:paraId="5859F3AD" w14:textId="77777777" w:rsidR="00E1749D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tsy5wx3gestl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1. INTRODUCCIÓN Y CONTEXTO DEL PROBLEMA</w:t>
      </w:r>
    </w:p>
    <w:p w14:paraId="0DE60AEB" w14:textId="77777777" w:rsidR="00E1749D" w:rsidRDefault="00000000">
      <w:pPr>
        <w:spacing w:after="240"/>
      </w:pPr>
      <w:r>
        <w:t xml:space="preserve">La gestión de proyectos de fomento e innovación demanda una estricta calendarización de hitos administrativos y financieros. Uno de los instrumentos críticos en este ciclo es el </w:t>
      </w:r>
      <w:r>
        <w:rPr>
          <w:b/>
          <w:bCs/>
        </w:rPr>
        <w:t>Plan de Informes de Desembolso (PID)</w:t>
      </w:r>
      <w:r>
        <w:t>, el cual calendariza las entregas de informes de avance y finales necesarias para la rendición de cuentas y la liberación de cuotas de subsidio.</w:t>
      </w:r>
    </w:p>
    <w:p w14:paraId="4D3D8F65" w14:textId="77777777" w:rsidR="00E1749D" w:rsidRDefault="00000000">
      <w:pPr>
        <w:spacing w:after="240"/>
      </w:pPr>
      <w:r>
        <w:t>Actualmente, el proceso presenta las siguientes fricciones operativas:</w:t>
      </w:r>
    </w:p>
    <w:p w14:paraId="4DB2EE1B" w14:textId="77777777" w:rsidR="00E1749D" w:rsidRDefault="00000000">
      <w:pPr>
        <w:numPr>
          <w:ilvl w:val="0"/>
          <w:numId w:val="6"/>
        </w:numPr>
      </w:pPr>
      <w:r>
        <w:rPr>
          <w:b/>
          <w:bCs/>
        </w:rPr>
        <w:t>Cálculo manual y disperso:</w:t>
      </w:r>
      <w:r>
        <w:t xml:space="preserve"> La formulación de las fechas de corte mensual y el cómputo de los 15 días hábiles institucionales para las entregas se realizan manualmente o mediante planillas aisladas, generando inconsistencias con la base de datos.</w:t>
      </w:r>
    </w:p>
    <w:p w14:paraId="64656889" w14:textId="77777777" w:rsidR="00E1749D" w:rsidRDefault="00000000">
      <w:pPr>
        <w:numPr>
          <w:ilvl w:val="0"/>
          <w:numId w:val="6"/>
        </w:numPr>
      </w:pPr>
      <w:r>
        <w:rPr>
          <w:b/>
          <w:bCs/>
        </w:rPr>
        <w:t>Falta de visibilidad de datos faltantes:</w:t>
      </w:r>
      <w:r>
        <w:t xml:space="preserve"> Cuando un proyecto adjudicado carece de plazos de informe final o fechas de inicio válidas, el proceso se detiene sin una alerta temprana estructurada.</w:t>
      </w:r>
    </w:p>
    <w:p w14:paraId="21682ABC" w14:textId="77777777" w:rsidR="00E1749D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Desalineación en proyectos en curso:</w:t>
      </w:r>
      <w:r>
        <w:t xml:space="preserve"> Existen informes registrados con periodicidad no mensual, que requieren sincronización de sus fechas de corte sin alterar informes ya aprobados o rendidos.</w:t>
      </w:r>
    </w:p>
    <w:p w14:paraId="343C3568" w14:textId="77777777" w:rsidR="00E1749D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2xloactg0r9z" w:colFirst="0" w:colLast="0"/>
      <w:bookmarkEnd w:id="8"/>
      <w:r>
        <w:rPr>
          <w:b/>
          <w:bCs/>
          <w:color w:val="000000"/>
          <w:sz w:val="26"/>
          <w:szCs w:val="26"/>
        </w:rPr>
        <w:t>2. OBJETIVOS DEL PROYECTO</w:t>
      </w:r>
    </w:p>
    <w:p w14:paraId="04D998B9" w14:textId="77777777" w:rsidR="00E1749D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9" w:name="_mooxndc1ypof" w:colFirst="0" w:colLast="0"/>
      <w:bookmarkEnd w:id="9"/>
      <w:r>
        <w:rPr>
          <w:b/>
          <w:bCs/>
          <w:color w:val="000000"/>
          <w:sz w:val="22"/>
          <w:szCs w:val="22"/>
        </w:rPr>
        <w:t>2.1 Objetivo General</w:t>
      </w:r>
    </w:p>
    <w:p w14:paraId="2AC49EB1" w14:textId="77777777" w:rsidR="00E1749D" w:rsidRDefault="00000000">
      <w:pPr>
        <w:spacing w:after="240"/>
      </w:pPr>
      <w:r>
        <w:t>Diseñar e implementar un ecosistema digital de automatización, trazabilidad e integración que centralice la generación, validación y sincronización de los Planes de Informes de Desembolso (PID) y el seguimiento de informes técnico-financieros, reduciendo tiempos muertos y garantizando la consistencia de datos en el sistema.</w:t>
      </w:r>
    </w:p>
    <w:p w14:paraId="5408A997" w14:textId="77777777" w:rsidR="00E1749D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0" w:name="_nkfu2kludrpq" w:colFirst="0" w:colLast="0"/>
      <w:bookmarkEnd w:id="10"/>
      <w:r>
        <w:rPr>
          <w:b/>
          <w:bCs/>
          <w:color w:val="000000"/>
          <w:sz w:val="22"/>
          <w:szCs w:val="22"/>
        </w:rPr>
        <w:t>2.2 Objetivos Específicos</w:t>
      </w:r>
    </w:p>
    <w:p w14:paraId="6B5EF605" w14:textId="77777777" w:rsidR="00E1749D" w:rsidRDefault="00000000">
      <w:pPr>
        <w:numPr>
          <w:ilvl w:val="0"/>
          <w:numId w:val="12"/>
        </w:numPr>
      </w:pPr>
      <w:r>
        <w:rPr>
          <w:b/>
          <w:bCs/>
        </w:rPr>
        <w:t>Automatizar la generación del PID:</w:t>
      </w:r>
      <w:r>
        <w:t xml:space="preserve"> Diseñar un motor de reglas que calcule dinámicamente la propuesta mensual de informes y sus fechas límite según la tabla de días hábiles institucionales.</w:t>
      </w:r>
    </w:p>
    <w:p w14:paraId="35111ACC" w14:textId="77777777" w:rsidR="00E1749D" w:rsidRDefault="00000000">
      <w:pPr>
        <w:numPr>
          <w:ilvl w:val="0"/>
          <w:numId w:val="12"/>
        </w:numPr>
      </w:pPr>
      <w:r>
        <w:rPr>
          <w:b/>
          <w:bCs/>
        </w:rPr>
        <w:t>Implementar auditoría y corrección de datos:</w:t>
      </w:r>
      <w:r>
        <w:t xml:space="preserve"> Desarrollar rutinas automáticas de detección y sincronización para informes pendientes con fechas desalineadas.</w:t>
      </w:r>
    </w:p>
    <w:p w14:paraId="6C3DDD0C" w14:textId="77777777" w:rsidR="00E1749D" w:rsidRDefault="00000000">
      <w:pPr>
        <w:numPr>
          <w:ilvl w:val="0"/>
          <w:numId w:val="12"/>
        </w:numPr>
      </w:pPr>
      <w:r>
        <w:rPr>
          <w:b/>
          <w:bCs/>
        </w:rPr>
        <w:t>Establecer un circuito de notificación temprana:</w:t>
      </w:r>
      <w:r>
        <w:t xml:space="preserve"> Integrar </w:t>
      </w:r>
      <w:proofErr w:type="spellStart"/>
      <w:r>
        <w:t>subflujos</w:t>
      </w:r>
      <w:proofErr w:type="spellEnd"/>
      <w:r>
        <w:t xml:space="preserve"> de mensajería que alerten automáticamente sobre datos faltantes o confirmen simulaciones válidas mediante firmas de trazabilidad.</w:t>
      </w:r>
    </w:p>
    <w:p w14:paraId="1C560681" w14:textId="77777777" w:rsidR="00E1749D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>Garantizar la seguridad transaccional:</w:t>
      </w:r>
      <w:r>
        <w:t xml:space="preserve"> Incorporar entornos de simulación previa (</w:t>
      </w:r>
      <w:r>
        <w:rPr>
          <w:i/>
          <w:iCs/>
        </w:rPr>
        <w:t>Dry Run</w:t>
      </w:r>
      <w:r>
        <w:t>) y validaciones de no-colisión antes de persistir cambios en la base de datos de producción.</w:t>
      </w:r>
    </w:p>
    <w:p w14:paraId="2B444121" w14:textId="77777777" w:rsidR="00E1749D" w:rsidRDefault="00E1749D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c9miksn47swr" w:colFirst="0" w:colLast="0"/>
      <w:bookmarkEnd w:id="11"/>
    </w:p>
    <w:p w14:paraId="748366A7" w14:textId="77777777" w:rsidR="00E1749D" w:rsidRDefault="00E1749D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9ihtgxg122o8" w:colFirst="0" w:colLast="0"/>
      <w:bookmarkEnd w:id="12"/>
    </w:p>
    <w:p w14:paraId="7006026F" w14:textId="77777777" w:rsidR="00E1749D" w:rsidRDefault="00E1749D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iwn8jw9ik1x7" w:colFirst="0" w:colLast="0"/>
      <w:bookmarkEnd w:id="13"/>
    </w:p>
    <w:p w14:paraId="31986093" w14:textId="77777777" w:rsidR="00E1749D" w:rsidRDefault="00E1749D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ca51xb7heks0" w:colFirst="0" w:colLast="0"/>
      <w:bookmarkEnd w:id="14"/>
    </w:p>
    <w:p w14:paraId="3DBDB1CE" w14:textId="77777777" w:rsidR="00E1749D" w:rsidRDefault="00E1749D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6km0hop327ys" w:colFirst="0" w:colLast="0"/>
      <w:bookmarkEnd w:id="15"/>
    </w:p>
    <w:p w14:paraId="315B13D6" w14:textId="77777777" w:rsidR="00E1749D" w:rsidRDefault="00E1749D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v8bzq91dgemj" w:colFirst="0" w:colLast="0"/>
      <w:bookmarkEnd w:id="16"/>
    </w:p>
    <w:p w14:paraId="0E14D715" w14:textId="77777777" w:rsidR="00E1749D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7" w:name="_wa0n8qy8hdv0" w:colFirst="0" w:colLast="0"/>
      <w:bookmarkEnd w:id="17"/>
      <w:r>
        <w:rPr>
          <w:b/>
          <w:bCs/>
          <w:color w:val="000000"/>
          <w:sz w:val="26"/>
          <w:szCs w:val="26"/>
        </w:rPr>
        <w:lastRenderedPageBreak/>
        <w:t>3. ALCANCE DEL PROYECTO (SCOPE)</w:t>
      </w:r>
    </w:p>
    <w:p w14:paraId="508BE80A" w14:textId="77777777" w:rsidR="00E1749D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8" w:name="_nh78tljvtvbw" w:colFirst="0" w:colLast="0"/>
      <w:bookmarkEnd w:id="18"/>
      <w:r>
        <w:rPr>
          <w:b/>
          <w:bCs/>
          <w:color w:val="000000"/>
          <w:sz w:val="22"/>
          <w:szCs w:val="22"/>
        </w:rPr>
        <w:t>3.1 Módulos dentro del Alcance</w:t>
      </w:r>
    </w:p>
    <w:p w14:paraId="2251B64E" w14:textId="77777777" w:rsidR="00E1749D" w:rsidRDefault="00000000">
      <w:pPr>
        <w:numPr>
          <w:ilvl w:val="0"/>
          <w:numId w:val="10"/>
        </w:numPr>
      </w:pPr>
      <w:r>
        <w:rPr>
          <w:b/>
          <w:bCs/>
        </w:rPr>
        <w:t>Módulo 1: Motor de Integración y Reglas de Negocio (n8n &amp; SQL)</w:t>
      </w:r>
    </w:p>
    <w:p w14:paraId="33CB8CAD" w14:textId="77777777" w:rsidR="00E1749D" w:rsidRDefault="00000000">
      <w:pPr>
        <w:numPr>
          <w:ilvl w:val="1"/>
          <w:numId w:val="10"/>
        </w:numPr>
      </w:pPr>
      <w:r>
        <w:t>Conexión segura con el motor relacional institucional (Microsoft SQL Server).</w:t>
      </w:r>
    </w:p>
    <w:p w14:paraId="22E0A77C" w14:textId="77777777" w:rsidR="00E1749D" w:rsidRDefault="00000000">
      <w:pPr>
        <w:numPr>
          <w:ilvl w:val="1"/>
          <w:numId w:val="10"/>
        </w:numPr>
      </w:pPr>
      <w:r>
        <w:t>Lógica de enrutamiento dual según estado de cumplimiento:</w:t>
      </w:r>
    </w:p>
    <w:p w14:paraId="1F860356" w14:textId="77777777" w:rsidR="00E1749D" w:rsidRDefault="00000000">
      <w:pPr>
        <w:numPr>
          <w:ilvl w:val="2"/>
          <w:numId w:val="10"/>
        </w:numPr>
      </w:pPr>
      <w:r>
        <w:rPr>
          <w:b/>
          <w:bCs/>
        </w:rPr>
        <w:t>Rama de Creación:</w:t>
      </w:r>
      <w:r>
        <w:t xml:space="preserve"> Cálculo mensual de informes de avance y final, validación de reglas de negocio e inserción vía procedimientos almacenados (</w:t>
      </w:r>
      <w:proofErr w:type="spellStart"/>
      <w:r>
        <w:t>dbo.INS_PROYECTO_INFORME</w:t>
      </w:r>
      <w:proofErr w:type="spellEnd"/>
      <w:r>
        <w:t>).</w:t>
      </w:r>
    </w:p>
    <w:p w14:paraId="733AB210" w14:textId="77777777" w:rsidR="00E1749D" w:rsidRDefault="00000000">
      <w:pPr>
        <w:numPr>
          <w:ilvl w:val="2"/>
          <w:numId w:val="10"/>
        </w:numPr>
      </w:pPr>
      <w:r>
        <w:rPr>
          <w:b/>
          <w:bCs/>
        </w:rPr>
        <w:t>Rama de Corrección/Alineación:</w:t>
      </w:r>
      <w:r>
        <w:t xml:space="preserve"> Identificación de inconsistencias de periodicidad y ajuste seguro de fecha de corte a fin de mes (</w:t>
      </w:r>
      <w:proofErr w:type="spellStart"/>
      <w:r>
        <w:t>dbo.UPD_PROYECTO_INFORME</w:t>
      </w:r>
      <w:proofErr w:type="spellEnd"/>
      <w:r>
        <w:t>), restringido exclusivamente a informes en estado pendiente.</w:t>
      </w:r>
    </w:p>
    <w:p w14:paraId="2DCDF604" w14:textId="77777777" w:rsidR="00E1749D" w:rsidRDefault="00000000">
      <w:pPr>
        <w:numPr>
          <w:ilvl w:val="1"/>
          <w:numId w:val="10"/>
        </w:numPr>
      </w:pPr>
      <w:r>
        <w:t>Validación previa de colisiones e integridad referencial.</w:t>
      </w:r>
    </w:p>
    <w:p w14:paraId="5163C800" w14:textId="77777777" w:rsidR="00E1749D" w:rsidRDefault="00000000">
      <w:pPr>
        <w:numPr>
          <w:ilvl w:val="0"/>
          <w:numId w:val="10"/>
        </w:numPr>
      </w:pPr>
      <w:r>
        <w:rPr>
          <w:b/>
          <w:bCs/>
        </w:rPr>
        <w:t>Módulo 2: Sistema de Notificaciones y Firmas de Trazabilidad</w:t>
      </w:r>
    </w:p>
    <w:p w14:paraId="7BFC8BF3" w14:textId="77777777" w:rsidR="00E1749D" w:rsidRDefault="00000000">
      <w:pPr>
        <w:numPr>
          <w:ilvl w:val="1"/>
          <w:numId w:val="10"/>
        </w:numPr>
      </w:pPr>
      <w:r>
        <w:t>Generación de alertas automáticas vía correo electrónico ante contingencias de datos incompletos.</w:t>
      </w:r>
    </w:p>
    <w:p w14:paraId="2291F552" w14:textId="77777777" w:rsidR="00E1749D" w:rsidRDefault="00000000">
      <w:pPr>
        <w:numPr>
          <w:ilvl w:val="1"/>
          <w:numId w:val="10"/>
        </w:numPr>
      </w:pPr>
      <w:r>
        <w:t>Emisión de firmas de trazabilidad técnica para la auditoría de cada simulación aprobada.</w:t>
      </w:r>
    </w:p>
    <w:p w14:paraId="547D10FF" w14:textId="77777777" w:rsidR="00E1749D" w:rsidRDefault="00000000">
      <w:pPr>
        <w:numPr>
          <w:ilvl w:val="0"/>
          <w:numId w:val="10"/>
        </w:numPr>
      </w:pPr>
      <w:r>
        <w:rPr>
          <w:b/>
          <w:bCs/>
        </w:rPr>
        <w:t>Módulo 3: Plataforma Web de Seguimiento y Control (SGP Flow)</w:t>
      </w:r>
    </w:p>
    <w:p w14:paraId="5D01E80B" w14:textId="77777777" w:rsidR="00E1749D" w:rsidRDefault="00000000">
      <w:pPr>
        <w:numPr>
          <w:ilvl w:val="1"/>
          <w:numId w:val="10"/>
        </w:numPr>
      </w:pPr>
      <w:r>
        <w:t>Panel de control para monitorear el estado de los PID.</w:t>
      </w:r>
    </w:p>
    <w:p w14:paraId="2D2FCCEF" w14:textId="77777777" w:rsidR="00E1749D" w:rsidRDefault="00000000">
      <w:pPr>
        <w:numPr>
          <w:ilvl w:val="1"/>
          <w:numId w:val="10"/>
        </w:numPr>
        <w:spacing w:after="240"/>
      </w:pPr>
      <w:r>
        <w:t>Registro histórico de ejecuciones, bloqueos operativos y logs de simulación.</w:t>
      </w:r>
    </w:p>
    <w:p w14:paraId="1DD5A59F" w14:textId="77777777" w:rsidR="00E1749D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9" w:name="_3my2y6e4xx97" w:colFirst="0" w:colLast="0"/>
      <w:bookmarkEnd w:id="19"/>
      <w:r>
        <w:rPr>
          <w:b/>
          <w:bCs/>
          <w:color w:val="000000"/>
          <w:sz w:val="22"/>
          <w:szCs w:val="22"/>
        </w:rPr>
        <w:t>3.2 Fuera del Alcance (</w:t>
      </w:r>
      <w:proofErr w:type="spellStart"/>
      <w:r>
        <w:rPr>
          <w:b/>
          <w:bCs/>
          <w:color w:val="000000"/>
          <w:sz w:val="22"/>
          <w:szCs w:val="22"/>
        </w:rPr>
        <w:t>Out</w:t>
      </w:r>
      <w:proofErr w:type="spellEnd"/>
      <w:r>
        <w:rPr>
          <w:b/>
          <w:bCs/>
          <w:color w:val="000000"/>
          <w:sz w:val="22"/>
          <w:szCs w:val="22"/>
        </w:rPr>
        <w:t>-</w:t>
      </w:r>
      <w:proofErr w:type="spellStart"/>
      <w:r>
        <w:rPr>
          <w:b/>
          <w:bCs/>
          <w:color w:val="000000"/>
          <w:sz w:val="22"/>
          <w:szCs w:val="22"/>
        </w:rPr>
        <w:t>of</w:t>
      </w:r>
      <w:proofErr w:type="spellEnd"/>
      <w:r>
        <w:rPr>
          <w:b/>
          <w:bCs/>
          <w:color w:val="000000"/>
          <w:sz w:val="22"/>
          <w:szCs w:val="22"/>
        </w:rPr>
        <w:t>-Scope)</w:t>
      </w:r>
    </w:p>
    <w:p w14:paraId="283F9277" w14:textId="77777777" w:rsidR="00E1749D" w:rsidRDefault="00000000">
      <w:pPr>
        <w:numPr>
          <w:ilvl w:val="0"/>
          <w:numId w:val="2"/>
        </w:numPr>
      </w:pPr>
      <w:r>
        <w:t>Modificación de resoluciones administrativas o montos de subsidio aprobados contractualmente.</w:t>
      </w:r>
    </w:p>
    <w:p w14:paraId="29E2A092" w14:textId="77777777" w:rsidR="00E1749D" w:rsidRDefault="00000000">
      <w:pPr>
        <w:numPr>
          <w:ilvl w:val="0"/>
          <w:numId w:val="2"/>
        </w:numPr>
      </w:pPr>
      <w:r>
        <w:t>Aprobación automática o liberación de fondos sin mediación humana (la plataforma asiste la gestión y plazos; la decisión financiera permanece en el analista).</w:t>
      </w:r>
    </w:p>
    <w:p w14:paraId="7636C37F" w14:textId="77777777" w:rsidR="00E1749D" w:rsidRDefault="00000000">
      <w:pPr>
        <w:numPr>
          <w:ilvl w:val="0"/>
          <w:numId w:val="2"/>
        </w:numPr>
        <w:spacing w:after="240"/>
      </w:pPr>
      <w:r>
        <w:t>Regularización de proyectos archivados o finalizados históricamente.</w:t>
      </w:r>
    </w:p>
    <w:p w14:paraId="2DF6E3C3" w14:textId="77777777" w:rsidR="00E1749D" w:rsidRDefault="00E1749D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0" w:name="_340wbqaz3xof" w:colFirst="0" w:colLast="0"/>
      <w:bookmarkEnd w:id="20"/>
    </w:p>
    <w:p w14:paraId="738C76CB" w14:textId="77777777" w:rsidR="00E1749D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1" w:name="_jw503y1l763n" w:colFirst="0" w:colLast="0"/>
      <w:bookmarkEnd w:id="21"/>
      <w:r>
        <w:rPr>
          <w:b/>
          <w:bCs/>
          <w:color w:val="000000"/>
          <w:sz w:val="26"/>
          <w:szCs w:val="26"/>
        </w:rPr>
        <w:t>4. ESPECIFICACIÓN TÉCNICA Y STACK TECNOLÓGICO</w:t>
      </w:r>
    </w:p>
    <w:tbl>
      <w:tblPr>
        <w:tblStyle w:val="a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2070"/>
        <w:gridCol w:w="4245"/>
      </w:tblGrid>
      <w:tr w:rsidR="00E1749D" w14:paraId="34716A6B" w14:textId="77777777">
        <w:trPr>
          <w:trHeight w:val="825"/>
        </w:trPr>
        <w:tc>
          <w:tcPr>
            <w:tcW w:w="2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64A78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Capa / Componente</w:t>
            </w:r>
          </w:p>
        </w:tc>
        <w:tc>
          <w:tcPr>
            <w:tcW w:w="20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3E031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4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CA8B8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Rol en la Solución</w:t>
            </w:r>
          </w:p>
        </w:tc>
      </w:tr>
      <w:tr w:rsidR="00E1749D" w14:paraId="6033B904" w14:textId="77777777">
        <w:trPr>
          <w:trHeight w:val="1095"/>
        </w:trPr>
        <w:tc>
          <w:tcPr>
            <w:tcW w:w="2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C60F6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Orquestación de Procesos</w:t>
            </w:r>
          </w:p>
        </w:tc>
        <w:tc>
          <w:tcPr>
            <w:tcW w:w="20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0B242" w14:textId="77777777" w:rsidR="00E1749D" w:rsidRDefault="00000000">
            <w:pPr>
              <w:spacing w:after="480"/>
            </w:pPr>
            <w:r>
              <w:t>n8n</w:t>
            </w:r>
          </w:p>
        </w:tc>
        <w:tc>
          <w:tcPr>
            <w:tcW w:w="4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34F3E" w14:textId="77777777" w:rsidR="00E1749D" w:rsidRDefault="00000000">
            <w:pPr>
              <w:spacing w:after="480"/>
            </w:pPr>
            <w:r>
              <w:t>Ejecución de flujos lógicos, bifurcaciones condicionales y disparadores programados.</w:t>
            </w:r>
          </w:p>
        </w:tc>
      </w:tr>
      <w:tr w:rsidR="00E1749D" w14:paraId="5BF8D42E" w14:textId="77777777">
        <w:trPr>
          <w:trHeight w:val="1380"/>
        </w:trPr>
        <w:tc>
          <w:tcPr>
            <w:tcW w:w="2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DB0D6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Motor de Base de Datos</w:t>
            </w:r>
          </w:p>
        </w:tc>
        <w:tc>
          <w:tcPr>
            <w:tcW w:w="20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5C82D" w14:textId="77777777" w:rsidR="00E1749D" w:rsidRDefault="00000000">
            <w:pPr>
              <w:spacing w:after="480"/>
            </w:pPr>
            <w:r>
              <w:t xml:space="preserve">Microsoft SQL Server </w:t>
            </w:r>
          </w:p>
        </w:tc>
        <w:tc>
          <w:tcPr>
            <w:tcW w:w="4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D364B" w14:textId="77777777" w:rsidR="00E1749D" w:rsidRDefault="00000000">
            <w:pPr>
              <w:spacing w:after="480"/>
            </w:pPr>
            <w:r>
              <w:t xml:space="preserve">Almacenamiento transaccional, ejecución de procedimientos </w:t>
            </w:r>
            <w:r>
              <w:lastRenderedPageBreak/>
              <w:t>almacenados y consulta de calendarios.</w:t>
            </w:r>
          </w:p>
        </w:tc>
      </w:tr>
      <w:tr w:rsidR="00E1749D" w14:paraId="43B921DE" w14:textId="77777777">
        <w:trPr>
          <w:trHeight w:val="1095"/>
        </w:trPr>
        <w:tc>
          <w:tcPr>
            <w:tcW w:w="2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0C8FE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Lógica y Transformación</w:t>
            </w:r>
          </w:p>
        </w:tc>
        <w:tc>
          <w:tcPr>
            <w:tcW w:w="20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BA1C5" w14:textId="77777777" w:rsidR="00E1749D" w:rsidRDefault="00000000">
            <w:pPr>
              <w:spacing w:after="480"/>
            </w:pPr>
            <w:r>
              <w:t>JavaScript / Node.js (n8n)</w:t>
            </w:r>
          </w:p>
        </w:tc>
        <w:tc>
          <w:tcPr>
            <w:tcW w:w="4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9F92E" w14:textId="77777777" w:rsidR="00E1749D" w:rsidRDefault="00000000">
            <w:pPr>
              <w:spacing w:after="480"/>
            </w:pPr>
            <w:r>
              <w:t>Procesamiento de fechas ISO, validación de tipos, generación de firmas y hashes.</w:t>
            </w:r>
          </w:p>
        </w:tc>
      </w:tr>
      <w:tr w:rsidR="00E1749D" w14:paraId="421E94BA" w14:textId="77777777">
        <w:trPr>
          <w:trHeight w:val="825"/>
        </w:trPr>
        <w:tc>
          <w:tcPr>
            <w:tcW w:w="2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5186B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Servicio de Notificación</w:t>
            </w:r>
          </w:p>
        </w:tc>
        <w:tc>
          <w:tcPr>
            <w:tcW w:w="20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68162" w14:textId="77777777" w:rsidR="00E1749D" w:rsidRDefault="00000000">
            <w:pPr>
              <w:spacing w:after="480"/>
            </w:pPr>
            <w:r>
              <w:t xml:space="preserve">SMTP / </w:t>
            </w:r>
            <w:proofErr w:type="spellStart"/>
            <w:r>
              <w:t>Subflujos</w:t>
            </w:r>
            <w:proofErr w:type="spellEnd"/>
            <w:r>
              <w:t xml:space="preserve"> n8n</w:t>
            </w:r>
          </w:p>
        </w:tc>
        <w:tc>
          <w:tcPr>
            <w:tcW w:w="4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E7580" w14:textId="77777777" w:rsidR="00E1749D" w:rsidRDefault="00000000">
            <w:pPr>
              <w:spacing w:after="480"/>
            </w:pPr>
            <w:r>
              <w:t>Despacho de correos electrónicos corporativos automatizados.</w:t>
            </w:r>
          </w:p>
        </w:tc>
      </w:tr>
      <w:tr w:rsidR="00E1749D" w14:paraId="52644FD0" w14:textId="77777777">
        <w:trPr>
          <w:trHeight w:val="1095"/>
        </w:trPr>
        <w:tc>
          <w:tcPr>
            <w:tcW w:w="2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C8C9F" w14:textId="77777777" w:rsidR="00E1749D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20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B7C90" w14:textId="6750DC5E" w:rsidR="00E1749D" w:rsidRDefault="00000000">
            <w:pPr>
              <w:spacing w:after="480"/>
            </w:pPr>
            <w:r>
              <w:t>Node.js</w:t>
            </w:r>
            <w:r w:rsidR="00005F7D">
              <w:t xml:space="preserve"> / </w:t>
            </w:r>
            <w:proofErr w:type="spellStart"/>
            <w:r w:rsidR="00005F7D">
              <w:t>PowerBI</w:t>
            </w:r>
            <w:proofErr w:type="spellEnd"/>
          </w:p>
        </w:tc>
        <w:tc>
          <w:tcPr>
            <w:tcW w:w="4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6811F" w14:textId="77777777" w:rsidR="00E1749D" w:rsidRDefault="00000000">
            <w:pPr>
              <w:spacing w:after="480"/>
            </w:pPr>
            <w:r>
              <w:t>Interfaz de visualización y monitoreo de indicadores de proceso.</w:t>
            </w:r>
          </w:p>
        </w:tc>
      </w:tr>
    </w:tbl>
    <w:p w14:paraId="6D56B853" w14:textId="77777777" w:rsidR="00E1749D" w:rsidRDefault="00E1749D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2" w:name="_yj8soff3un7o" w:colFirst="0" w:colLast="0"/>
      <w:bookmarkEnd w:id="22"/>
    </w:p>
    <w:p w14:paraId="32EA3938" w14:textId="77777777" w:rsidR="00E1749D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3" w:name="_uq0rnip346c5" w:colFirst="0" w:colLast="0"/>
      <w:bookmarkEnd w:id="23"/>
      <w:r>
        <w:rPr>
          <w:b/>
          <w:bCs/>
          <w:color w:val="000000"/>
          <w:sz w:val="26"/>
          <w:szCs w:val="26"/>
        </w:rPr>
        <w:t>5. CRITERIOS DE ÉXITO Y VALIDACIÓN ACADÉMICA</w:t>
      </w:r>
    </w:p>
    <w:p w14:paraId="5EA1F6ED" w14:textId="77777777" w:rsidR="00E1749D" w:rsidRDefault="00000000">
      <w:pPr>
        <w:numPr>
          <w:ilvl w:val="0"/>
          <w:numId w:val="5"/>
        </w:numPr>
      </w:pPr>
      <w:r>
        <w:rPr>
          <w:b/>
          <w:bCs/>
        </w:rPr>
        <w:t>Exactitud del 100% en Plazos:</w:t>
      </w:r>
      <w:r>
        <w:t xml:space="preserve"> Eliminación total de desajustes en el cómputo de los 15 días hábiles institucionales para la entrega de informes de avance.</w:t>
      </w:r>
    </w:p>
    <w:p w14:paraId="068ADD49" w14:textId="77777777" w:rsidR="00E1749D" w:rsidRDefault="00000000">
      <w:pPr>
        <w:numPr>
          <w:ilvl w:val="0"/>
          <w:numId w:val="5"/>
        </w:numPr>
      </w:pPr>
      <w:r>
        <w:rPr>
          <w:b/>
          <w:bCs/>
        </w:rPr>
        <w:t>Trazabilidad y Auditoría:</w:t>
      </w:r>
      <w:r>
        <w:t xml:space="preserve"> Registro inmutable del resultado de cada corrida (simulada o ejecutada), identificando usuario, fecha y parámetros de entrada.</w:t>
      </w:r>
    </w:p>
    <w:p w14:paraId="1857DE50" w14:textId="77777777" w:rsidR="00E1749D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Resiliencia Operativa:</w:t>
      </w:r>
      <w:r>
        <w:t xml:space="preserve"> Manejo seguro de transacciones SQL, evitando la creación parcial o inconsistente de planes en base de datos.</w:t>
      </w:r>
    </w:p>
    <w:p w14:paraId="7DF85DA7" w14:textId="77777777" w:rsidR="00E1749D" w:rsidRDefault="00E1749D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24" w:name="_jwzmai3m920y" w:colFirst="0" w:colLast="0"/>
      <w:bookmarkEnd w:id="24"/>
    </w:p>
    <w:p w14:paraId="3C2DD185" w14:textId="77777777" w:rsidR="00E1749D" w:rsidRDefault="00000000">
      <w:pPr>
        <w:pStyle w:val="Ttulo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25" w:name="_2wpmqqrvmwyn" w:colFirst="0" w:colLast="0"/>
      <w:bookmarkEnd w:id="25"/>
      <w:r>
        <w:rPr>
          <w:b/>
          <w:bCs/>
          <w:color w:val="000000"/>
          <w:sz w:val="22"/>
          <w:szCs w:val="22"/>
        </w:rPr>
        <w:t>6. Matriz de Riesgos y Mitigaciones Técnicas</w:t>
      </w:r>
    </w:p>
    <w:p w14:paraId="44CBACEA" w14:textId="77777777" w:rsidR="00E1749D" w:rsidRDefault="00000000">
      <w:pPr>
        <w:spacing w:after="240"/>
      </w:pPr>
      <w:r>
        <w:t>Demuestra que anticipaste posibles fallas de infraestructura o datos:</w:t>
      </w:r>
    </w:p>
    <w:tbl>
      <w:tblPr>
        <w:tblStyle w:val="a0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305"/>
        <w:gridCol w:w="1845"/>
        <w:gridCol w:w="3345"/>
      </w:tblGrid>
      <w:tr w:rsidR="00E1749D" w14:paraId="543B4B54" w14:textId="77777777">
        <w:trPr>
          <w:trHeight w:val="825"/>
        </w:trPr>
        <w:tc>
          <w:tcPr>
            <w:tcW w:w="2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55F6E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13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AD14F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Impacto</w:t>
            </w:r>
          </w:p>
        </w:tc>
        <w:tc>
          <w:tcPr>
            <w:tcW w:w="18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C8F14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Probabilidad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9C1C3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Estrategia de Mitigación / Solución en el Flujo</w:t>
            </w:r>
          </w:p>
        </w:tc>
      </w:tr>
      <w:tr w:rsidR="00E1749D" w14:paraId="4447C9F0" w14:textId="77777777">
        <w:trPr>
          <w:trHeight w:val="1920"/>
        </w:trPr>
        <w:tc>
          <w:tcPr>
            <w:tcW w:w="2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C5A82A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Inconsistencia de Fechas / Formatos Regionales</w:t>
            </w:r>
          </w:p>
        </w:tc>
        <w:tc>
          <w:tcPr>
            <w:tcW w:w="13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11426" w14:textId="77777777" w:rsidR="00E1749D" w:rsidRDefault="00000000">
            <w:pPr>
              <w:spacing w:after="480"/>
            </w:pPr>
            <w:r>
              <w:t>Alto</w:t>
            </w:r>
          </w:p>
        </w:tc>
        <w:tc>
          <w:tcPr>
            <w:tcW w:w="18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EB4D2" w14:textId="77777777" w:rsidR="00E1749D" w:rsidRDefault="00000000">
            <w:pPr>
              <w:spacing w:after="480"/>
            </w:pPr>
            <w:r>
              <w:t>Media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BC3EA" w14:textId="77777777" w:rsidR="00E1749D" w:rsidRDefault="00000000">
            <w:pPr>
              <w:spacing w:after="480"/>
            </w:pPr>
            <w:r>
              <w:t>Uso estricto del estándar ISO-8601 (YYYY-MM-DDTHH:</w:t>
            </w:r>
            <w:proofErr w:type="gramStart"/>
            <w:r>
              <w:t>MM:SSZ</w:t>
            </w:r>
            <w:proofErr w:type="gramEnd"/>
            <w:r>
              <w:t>) y validación con TRY_</w:t>
            </w:r>
            <w:proofErr w:type="gramStart"/>
            <w:r>
              <w:t>CONVERT(</w:t>
            </w:r>
            <w:proofErr w:type="spellStart"/>
            <w:proofErr w:type="gramEnd"/>
            <w:r>
              <w:t>datetime</w:t>
            </w:r>
            <w:proofErr w:type="spellEnd"/>
            <w:r>
              <w:t>, campo, 126/23) en SQL.</w:t>
            </w:r>
          </w:p>
        </w:tc>
      </w:tr>
      <w:tr w:rsidR="00E1749D" w14:paraId="2BC800CC" w14:textId="77777777">
        <w:trPr>
          <w:trHeight w:val="1920"/>
        </w:trPr>
        <w:tc>
          <w:tcPr>
            <w:tcW w:w="2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AE58A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Falla en Conexión a Base de Datos (</w:t>
            </w:r>
            <w:proofErr w:type="spellStart"/>
            <w:r>
              <w:rPr>
                <w:b/>
                <w:bCs/>
              </w:rPr>
              <w:t>Timeouts</w:t>
            </w:r>
            <w:proofErr w:type="spellEnd"/>
            <w:r>
              <w:rPr>
                <w:b/>
                <w:bCs/>
              </w:rPr>
              <w:t>/Auth)</w:t>
            </w:r>
          </w:p>
        </w:tc>
        <w:tc>
          <w:tcPr>
            <w:tcW w:w="13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4A172" w14:textId="77777777" w:rsidR="00E1749D" w:rsidRDefault="00000000">
            <w:pPr>
              <w:spacing w:after="480"/>
            </w:pPr>
            <w:r>
              <w:t>Crítico</w:t>
            </w:r>
          </w:p>
        </w:tc>
        <w:tc>
          <w:tcPr>
            <w:tcW w:w="18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262BE" w14:textId="77777777" w:rsidR="00E1749D" w:rsidRDefault="00000000">
            <w:pPr>
              <w:spacing w:after="480"/>
            </w:pPr>
            <w:r>
              <w:t>Baja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2BBB7" w14:textId="77777777" w:rsidR="00E1749D" w:rsidRDefault="00000000">
            <w:pPr>
              <w:spacing w:after="480"/>
            </w:pPr>
            <w:r>
              <w:t>Implementación de reintentos en n8n y transacciones atómicas (BEGIN TRANSACTION / ROLLBACK) con manejo de errores TRY...CATCH.</w:t>
            </w:r>
          </w:p>
        </w:tc>
      </w:tr>
      <w:tr w:rsidR="00E1749D" w14:paraId="3C973460" w14:textId="77777777">
        <w:trPr>
          <w:trHeight w:val="1920"/>
        </w:trPr>
        <w:tc>
          <w:tcPr>
            <w:tcW w:w="2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3571F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Sobreescritura de Informes Formalizados</w:t>
            </w:r>
          </w:p>
        </w:tc>
        <w:tc>
          <w:tcPr>
            <w:tcW w:w="13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1FEE6" w14:textId="77777777" w:rsidR="00E1749D" w:rsidRDefault="00000000">
            <w:pPr>
              <w:spacing w:after="480"/>
            </w:pPr>
            <w:r>
              <w:t>Crítico</w:t>
            </w:r>
          </w:p>
        </w:tc>
        <w:tc>
          <w:tcPr>
            <w:tcW w:w="18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CB810" w14:textId="77777777" w:rsidR="00E1749D" w:rsidRDefault="00000000">
            <w:pPr>
              <w:spacing w:after="480"/>
            </w:pPr>
            <w:r>
              <w:t>Baja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E170D" w14:textId="77777777" w:rsidR="00E1749D" w:rsidRDefault="00000000">
            <w:pPr>
              <w:spacing w:after="480"/>
            </w:pPr>
            <w:r>
              <w:t xml:space="preserve">Filtros de seguridad en </w:t>
            </w:r>
            <w:proofErr w:type="spellStart"/>
            <w:r>
              <w:t>backend</w:t>
            </w:r>
            <w:proofErr w:type="spellEnd"/>
            <w:r>
              <w:t>: validación estricta de estado pendiente (</w:t>
            </w:r>
            <w:proofErr w:type="spellStart"/>
            <w:r>
              <w:t>inf_estado</w:t>
            </w:r>
            <w:proofErr w:type="spellEnd"/>
            <w:r>
              <w:t xml:space="preserve"> = 1) y control de estado de formalización (</w:t>
            </w:r>
            <w:proofErr w:type="spellStart"/>
            <w:r>
              <w:t>pro_estado</w:t>
            </w:r>
            <w:proofErr w:type="spellEnd"/>
            <w:r>
              <w:t>).</w:t>
            </w:r>
          </w:p>
        </w:tc>
      </w:tr>
      <w:tr w:rsidR="00E1749D" w14:paraId="468AE630" w14:textId="77777777">
        <w:trPr>
          <w:trHeight w:val="2205"/>
        </w:trPr>
        <w:tc>
          <w:tcPr>
            <w:tcW w:w="2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11ADF" w14:textId="77777777" w:rsidR="00E1749D" w:rsidRDefault="00000000">
            <w:pPr>
              <w:spacing w:after="480"/>
            </w:pPr>
            <w:r>
              <w:rPr>
                <w:b/>
                <w:bCs/>
              </w:rPr>
              <w:t>Falsos Positivos en Alertas</w:t>
            </w:r>
          </w:p>
        </w:tc>
        <w:tc>
          <w:tcPr>
            <w:tcW w:w="13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0A83C" w14:textId="77777777" w:rsidR="00E1749D" w:rsidRDefault="00000000">
            <w:pPr>
              <w:spacing w:after="480"/>
            </w:pPr>
            <w:r>
              <w:t>Medio</w:t>
            </w:r>
          </w:p>
        </w:tc>
        <w:tc>
          <w:tcPr>
            <w:tcW w:w="18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31416" w14:textId="77777777" w:rsidR="00E1749D" w:rsidRDefault="00000000">
            <w:pPr>
              <w:spacing w:after="480"/>
            </w:pPr>
            <w:r>
              <w:t>Media</w:t>
            </w:r>
          </w:p>
        </w:tc>
        <w:tc>
          <w:tcPr>
            <w:tcW w:w="33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66770" w14:textId="77777777" w:rsidR="00E1749D" w:rsidRDefault="00000000">
            <w:pPr>
              <w:spacing w:after="480"/>
            </w:pPr>
            <w:r>
              <w:t>Separación de variables de control (</w:t>
            </w:r>
            <w:proofErr w:type="spellStart"/>
            <w:r>
              <w:t>cantidad_bloqueos_datos</w:t>
            </w:r>
            <w:proofErr w:type="spellEnd"/>
            <w:r>
              <w:t xml:space="preserve"> vs </w:t>
            </w:r>
            <w:proofErr w:type="spellStart"/>
            <w:r>
              <w:t>modo_simulacion</w:t>
            </w:r>
            <w:proofErr w:type="spellEnd"/>
            <w:r>
              <w:t>) y generación de hashes/firmas de trazabilidad.</w:t>
            </w:r>
          </w:p>
        </w:tc>
      </w:tr>
    </w:tbl>
    <w:p w14:paraId="59ADA99C" w14:textId="77777777" w:rsidR="00E1749D" w:rsidRDefault="00E1749D"/>
    <w:p w14:paraId="7650AE45" w14:textId="77777777" w:rsidR="00E1749D" w:rsidRDefault="00E1749D"/>
    <w:p w14:paraId="103A7CCA" w14:textId="77777777" w:rsidR="00E1749D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6" w:name="_5k1a5yx4zr5p" w:colFirst="0" w:colLast="0"/>
      <w:bookmarkEnd w:id="26"/>
      <w:r>
        <w:rPr>
          <w:b/>
          <w:bCs/>
          <w:color w:val="000000"/>
          <w:sz w:val="22"/>
          <w:szCs w:val="22"/>
        </w:rPr>
        <w:t>7. Análisis de Impacto y Retorno de Inversión (Métricas de Valor)</w:t>
      </w:r>
    </w:p>
    <w:p w14:paraId="2ED1FE44" w14:textId="77777777" w:rsidR="00E1749D" w:rsidRDefault="00000000">
      <w:pPr>
        <w:spacing w:before="240" w:after="240"/>
      </w:pPr>
      <w:r>
        <w:t>Cuantificar el beneficio para la institución:</w:t>
      </w:r>
    </w:p>
    <w:p w14:paraId="491448F9" w14:textId="77777777" w:rsidR="00E1749D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Tiempo de Respuesta:</w:t>
      </w:r>
      <w:r>
        <w:t xml:space="preserve"> Reducción del tiempo de generación y revisión de un PID de 45 minutos (manual) a menos de 5 segundos (automático) por proyecto.</w:t>
      </w:r>
    </w:p>
    <w:p w14:paraId="2A40633B" w14:textId="77777777" w:rsidR="00E1749D" w:rsidRDefault="00000000">
      <w:pPr>
        <w:numPr>
          <w:ilvl w:val="0"/>
          <w:numId w:val="9"/>
        </w:numPr>
      </w:pPr>
      <w:r>
        <w:rPr>
          <w:b/>
          <w:bCs/>
        </w:rPr>
        <w:t>Tasa de Error Humano:</w:t>
      </w:r>
      <w:r>
        <w:t xml:space="preserve"> Disminución a 0% en discrepancias de feriados y días inhábiles gracias a la consulta directa a </w:t>
      </w:r>
      <w:proofErr w:type="spellStart"/>
      <w:proofErr w:type="gramStart"/>
      <w:r>
        <w:rPr>
          <w:rFonts w:ascii="Roboto Mono" w:eastAsia="Roboto Mono" w:hAnsi="Roboto Mono" w:cs="Roboto Mono"/>
        </w:rPr>
        <w:t>dbo.CALENDARIO</w:t>
      </w:r>
      <w:proofErr w:type="spellEnd"/>
      <w:proofErr w:type="gramEnd"/>
      <w:r>
        <w:t>.</w:t>
      </w:r>
    </w:p>
    <w:p w14:paraId="032BA20F" w14:textId="77777777" w:rsidR="00E1749D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Proactividad:</w:t>
      </w:r>
      <w:r>
        <w:t xml:space="preserve"> Detección de proyectos con datos incompletos en menos de 24 horas mediante alertas automáticas a los analistas responsables.</w:t>
      </w:r>
    </w:p>
    <w:p w14:paraId="3BF4C1D6" w14:textId="77777777" w:rsidR="00E1749D" w:rsidRDefault="00E1749D">
      <w:pPr>
        <w:spacing w:before="240" w:after="240"/>
      </w:pPr>
    </w:p>
    <w:p w14:paraId="37BD04EA" w14:textId="77777777" w:rsidR="00E1749D" w:rsidRDefault="00E1749D">
      <w:pPr>
        <w:spacing w:before="240" w:after="240"/>
      </w:pPr>
    </w:p>
    <w:p w14:paraId="69724B23" w14:textId="77777777" w:rsidR="00E1749D" w:rsidRDefault="00E1749D">
      <w:pPr>
        <w:spacing w:before="240" w:after="240"/>
      </w:pPr>
    </w:p>
    <w:p w14:paraId="60B97E84" w14:textId="77777777" w:rsidR="00E1749D" w:rsidRDefault="00E1749D">
      <w:pPr>
        <w:spacing w:before="240" w:after="240"/>
      </w:pPr>
    </w:p>
    <w:p w14:paraId="47377102" w14:textId="77777777" w:rsidR="00E1749D" w:rsidRDefault="00E1749D">
      <w:pPr>
        <w:spacing w:before="240" w:after="240"/>
      </w:pPr>
    </w:p>
    <w:p w14:paraId="125760C4" w14:textId="77777777" w:rsidR="00477F03" w:rsidRPr="00477F03" w:rsidRDefault="00477F03" w:rsidP="00477F03">
      <w:pPr>
        <w:rPr>
          <w:b/>
          <w:bCs/>
          <w:color w:val="000000"/>
          <w:sz w:val="26"/>
          <w:szCs w:val="26"/>
          <w:lang w:val="es-ES"/>
        </w:rPr>
      </w:pPr>
      <w:bookmarkStart w:id="27" w:name="_pdpjcbtu8i5e" w:colFirst="0" w:colLast="0"/>
      <w:bookmarkEnd w:id="27"/>
      <w:r w:rsidRPr="00477F03">
        <w:rPr>
          <w:b/>
          <w:bCs/>
          <w:color w:val="000000"/>
          <w:sz w:val="26"/>
          <w:szCs w:val="26"/>
          <w:lang w:val="es-ES"/>
        </w:rPr>
        <w:lastRenderedPageBreak/>
        <w:t>METODOLOGÍA DE DESARROLLO: MARCO ÁGIL ITERATIVO E INCREMENTAL (SCRUM ADAPTADO)</w:t>
      </w:r>
    </w:p>
    <w:p w14:paraId="3D27F41A" w14:textId="08EAE678" w:rsidR="00477F03" w:rsidRDefault="00477F03" w:rsidP="00477F03">
      <w:pPr>
        <w:rPr>
          <w:color w:val="000000"/>
          <w:lang w:val="es-ES"/>
        </w:rPr>
      </w:pPr>
      <w:r w:rsidRPr="00477F03">
        <w:rPr>
          <w:color w:val="000000"/>
          <w:lang w:val="es-ES"/>
        </w:rPr>
        <w:t xml:space="preserve">Para el desarrollo del proyecto SGP Flow, se seleccionó un enfoque metodológico Ágil e Incremental basado en Scrum adaptado. Este enfoque permite abordar la complejidad de las reglas de negocio de SGP de forma progresiva, entregando incrementos de software funcionales y verificados al cierre de cada ciclo sin comprometer la integridad de la base de datos institucional. </w:t>
      </w:r>
    </w:p>
    <w:p w14:paraId="08ADF5C0" w14:textId="37B355FF" w:rsidR="00477F03" w:rsidRPr="00477F03" w:rsidRDefault="00477F03" w:rsidP="00477F03">
      <w:pPr>
        <w:rPr>
          <w:color w:val="000000"/>
          <w:lang w:val="es-ES"/>
        </w:rPr>
      </w:pPr>
      <w:r w:rsidRPr="00477F03">
        <w:rPr>
          <w:color w:val="000000"/>
        </w:rPr>
        <w:t xml:space="preserve">El ciclo de desarrollo se estructura en un </w:t>
      </w:r>
      <w:proofErr w:type="spellStart"/>
      <w:r w:rsidRPr="00477F03">
        <w:rPr>
          <w:color w:val="000000"/>
        </w:rPr>
        <w:t>Product</w:t>
      </w:r>
      <w:proofErr w:type="spellEnd"/>
      <w:r w:rsidRPr="00477F03">
        <w:rPr>
          <w:color w:val="000000"/>
        </w:rPr>
        <w:t xml:space="preserve"> Backlog priorizado por valor de negocio y riesgo técnico, distribuido en 6 iteraciones (</w:t>
      </w:r>
      <w:proofErr w:type="spellStart"/>
      <w:r w:rsidRPr="00477F03">
        <w:rPr>
          <w:color w:val="000000"/>
        </w:rPr>
        <w:t>sprints</w:t>
      </w:r>
      <w:proofErr w:type="spellEnd"/>
      <w:r w:rsidRPr="00477F03">
        <w:rPr>
          <w:color w:val="000000"/>
        </w:rPr>
        <w:t>) de 3 semanas cada una, abarcando el horizonte de 18 semanas del proyecto:</w:t>
      </w:r>
    </w:p>
    <w:p w14:paraId="29546382" w14:textId="6F6BAD84" w:rsidR="00E1749D" w:rsidRDefault="00477F03">
      <w:r w:rsidRPr="00477F03">
        <w:rPr>
          <w:noProof/>
        </w:rPr>
        <w:drawing>
          <wp:inline distT="0" distB="0" distL="0" distR="0" wp14:anchorId="319A8AF0" wp14:editId="08D5069F">
            <wp:extent cx="5733415" cy="3732530"/>
            <wp:effectExtent l="0" t="0" r="635" b="1270"/>
            <wp:docPr id="510672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72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32D1" w14:textId="77777777" w:rsidR="00E1749D" w:rsidRDefault="00E1749D"/>
    <w:p w14:paraId="5BFC456E" w14:textId="77777777" w:rsidR="00E1749D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8" w:name="_bahll5eb1w5u" w:colFirst="0" w:colLast="0"/>
      <w:bookmarkEnd w:id="28"/>
      <w:r>
        <w:rPr>
          <w:b/>
          <w:bCs/>
          <w:color w:val="000000"/>
          <w:sz w:val="22"/>
          <w:szCs w:val="22"/>
        </w:rPr>
        <w:t>Fase 1: Análisis y Levantamiento de Requisitos</w:t>
      </w:r>
    </w:p>
    <w:p w14:paraId="78006E11" w14:textId="77777777" w:rsidR="00E1749D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Objetivo:</w:t>
      </w:r>
      <w:r>
        <w:t xml:space="preserve"> Comprender las reglas de negocio de los Planes de Informes de Desembolso (PID) e identificar las fuentes de datos.</w:t>
      </w:r>
    </w:p>
    <w:p w14:paraId="438B6B9A" w14:textId="77777777" w:rsidR="00E1749D" w:rsidRDefault="00000000">
      <w:pPr>
        <w:numPr>
          <w:ilvl w:val="0"/>
          <w:numId w:val="1"/>
        </w:numPr>
      </w:pPr>
      <w:r>
        <w:rPr>
          <w:b/>
          <w:bCs/>
        </w:rPr>
        <w:t>Actividades Clave:</w:t>
      </w:r>
    </w:p>
    <w:p w14:paraId="56ABBC4D" w14:textId="77777777" w:rsidR="00E1749D" w:rsidRDefault="00000000">
      <w:pPr>
        <w:numPr>
          <w:ilvl w:val="1"/>
          <w:numId w:val="1"/>
        </w:numPr>
      </w:pPr>
      <w:r>
        <w:t>Levantamiento de la estructura de tablas en Microsoft SQL Server (</w:t>
      </w:r>
      <w:proofErr w:type="spellStart"/>
      <w:proofErr w:type="gramStart"/>
      <w:r>
        <w:rPr>
          <w:rFonts w:ascii="Roboto Mono" w:eastAsia="Roboto Mono" w:hAnsi="Roboto Mono" w:cs="Roboto Mono"/>
        </w:rPr>
        <w:t>dbo.PROYECTOS</w:t>
      </w:r>
      <w:proofErr w:type="gramEnd"/>
      <w:r>
        <w:rPr>
          <w:rFonts w:ascii="Roboto Mono" w:eastAsia="Roboto Mono" w:hAnsi="Roboto Mono" w:cs="Roboto Mono"/>
        </w:rPr>
        <w:t>_X</w:t>
      </w:r>
      <w:proofErr w:type="spellEnd"/>
      <w: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</w:rPr>
        <w:t>dbo.PROYECTO</w:t>
      </w:r>
      <w:proofErr w:type="gramEnd"/>
      <w:r>
        <w:rPr>
          <w:rFonts w:ascii="Roboto Mono" w:eastAsia="Roboto Mono" w:hAnsi="Roboto Mono" w:cs="Roboto Mono"/>
        </w:rPr>
        <w:t>_INFORME</w:t>
      </w:r>
      <w:proofErr w:type="spellEnd"/>
      <w: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</w:rPr>
        <w:t>dbo.CALENDARIO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</w:rPr>
        <w:t>dbo.TIPO</w:t>
      </w:r>
      <w:proofErr w:type="gramEnd"/>
      <w:r>
        <w:rPr>
          <w:rFonts w:ascii="Roboto Mono" w:eastAsia="Roboto Mono" w:hAnsi="Roboto Mono" w:cs="Roboto Mono"/>
        </w:rPr>
        <w:t>_INFORME</w:t>
      </w:r>
      <w:proofErr w:type="spellEnd"/>
      <w: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</w:rPr>
        <w:t>dbo.ESTADO</w:t>
      </w:r>
      <w:proofErr w:type="gramEnd"/>
      <w:r>
        <w:rPr>
          <w:rFonts w:ascii="Roboto Mono" w:eastAsia="Roboto Mono" w:hAnsi="Roboto Mono" w:cs="Roboto Mono"/>
        </w:rPr>
        <w:t>_INFORME</w:t>
      </w:r>
      <w:proofErr w:type="spellEnd"/>
      <w:r>
        <w:t>).</w:t>
      </w:r>
    </w:p>
    <w:p w14:paraId="1563A925" w14:textId="77777777" w:rsidR="00E1749D" w:rsidRDefault="00000000">
      <w:pPr>
        <w:numPr>
          <w:ilvl w:val="1"/>
          <w:numId w:val="1"/>
        </w:numPr>
      </w:pPr>
      <w:r>
        <w:t>Definición de restricciones normativas: plazo institucional de 15 días hábiles, exclusión de feriados/fines de semana y periodicidad mensual estricta.</w:t>
      </w:r>
    </w:p>
    <w:p w14:paraId="2B5CBBBF" w14:textId="77777777" w:rsidR="00E1749D" w:rsidRDefault="00000000">
      <w:pPr>
        <w:numPr>
          <w:ilvl w:val="1"/>
          <w:numId w:val="1"/>
        </w:numPr>
      </w:pPr>
      <w:r>
        <w:t>Identificación de causales de bloqueo (falta de fecha de inicio, ausencia de plazo para informe final).</w:t>
      </w:r>
    </w:p>
    <w:p w14:paraId="1F9B56EB" w14:textId="77777777" w:rsidR="00E1749D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Entregable:</w:t>
      </w:r>
      <w:r>
        <w:t xml:space="preserve"> Especificación de Requisitos de Software (SRS) y matriz de reglas de negocio.</w:t>
      </w:r>
    </w:p>
    <w:p w14:paraId="2562489E" w14:textId="77777777" w:rsidR="00E1749D" w:rsidRDefault="00E1749D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9" w:name="_9v0xg6tbznv5" w:colFirst="0" w:colLast="0"/>
      <w:bookmarkEnd w:id="29"/>
    </w:p>
    <w:p w14:paraId="4688A7AB" w14:textId="77777777" w:rsidR="00E1749D" w:rsidRDefault="00E1749D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0" w:name="_p9jdc4qkfhcf" w:colFirst="0" w:colLast="0"/>
      <w:bookmarkEnd w:id="30"/>
    </w:p>
    <w:p w14:paraId="039535E6" w14:textId="77777777" w:rsidR="00E1749D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1" w:name="_x1c6sgqnls2f" w:colFirst="0" w:colLast="0"/>
      <w:bookmarkEnd w:id="31"/>
      <w:r>
        <w:rPr>
          <w:b/>
          <w:bCs/>
          <w:color w:val="000000"/>
          <w:sz w:val="22"/>
          <w:szCs w:val="22"/>
        </w:rPr>
        <w:t>Fase 2: Diseño del Sistema y Arquitectura</w:t>
      </w:r>
    </w:p>
    <w:p w14:paraId="0E4165D1" w14:textId="77777777" w:rsidR="00E1749D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Objetivo:</w:t>
      </w:r>
      <w:r>
        <w:t xml:space="preserve"> Diseñar la topología de la integración, los esquemas de datos y los flujos lógicos.</w:t>
      </w:r>
    </w:p>
    <w:p w14:paraId="7DEBAB4F" w14:textId="77777777" w:rsidR="00E1749D" w:rsidRDefault="00000000">
      <w:pPr>
        <w:numPr>
          <w:ilvl w:val="0"/>
          <w:numId w:val="4"/>
        </w:numPr>
      </w:pPr>
      <w:r>
        <w:rPr>
          <w:b/>
          <w:bCs/>
        </w:rPr>
        <w:t>Actividades Clave:</w:t>
      </w:r>
    </w:p>
    <w:p w14:paraId="5517F23B" w14:textId="77777777" w:rsidR="00E1749D" w:rsidRDefault="00000000">
      <w:pPr>
        <w:numPr>
          <w:ilvl w:val="1"/>
          <w:numId w:val="4"/>
        </w:numPr>
      </w:pPr>
      <w:r>
        <w:t>Diseño del árbol de decisiones en n8n (bifurcación entre creación de nuevos planes y corrección de planes existentes).</w:t>
      </w:r>
    </w:p>
    <w:p w14:paraId="12B49714" w14:textId="77777777" w:rsidR="00E1749D" w:rsidRDefault="00000000">
      <w:pPr>
        <w:numPr>
          <w:ilvl w:val="1"/>
          <w:numId w:val="4"/>
        </w:numPr>
      </w:pPr>
      <w:r>
        <w:t>Definición de contratos de datos e interfaces basadas en el estándar ISO-8601 (</w:t>
      </w:r>
      <w:proofErr w:type="spellStart"/>
      <w:r>
        <w:rPr>
          <w:rFonts w:ascii="Roboto Mono" w:eastAsia="Roboto Mono" w:hAnsi="Roboto Mono" w:cs="Roboto Mono"/>
        </w:rPr>
        <w:t>YYYY-MM-DDTHH:</w:t>
      </w:r>
      <w:proofErr w:type="gramStart"/>
      <w:r>
        <w:rPr>
          <w:rFonts w:ascii="Roboto Mono" w:eastAsia="Roboto Mono" w:hAnsi="Roboto Mono" w:cs="Roboto Mono"/>
        </w:rPr>
        <w:t>mm:ss</w:t>
      </w:r>
      <w:proofErr w:type="gramEnd"/>
      <w:r>
        <w:rPr>
          <w:rFonts w:ascii="Roboto Mono" w:eastAsia="Roboto Mono" w:hAnsi="Roboto Mono" w:cs="Roboto Mono"/>
        </w:rPr>
        <w:t>.sssZ</w:t>
      </w:r>
      <w:proofErr w:type="spellEnd"/>
      <w:r>
        <w:t>).</w:t>
      </w:r>
    </w:p>
    <w:p w14:paraId="3514A558" w14:textId="77777777" w:rsidR="00E1749D" w:rsidRDefault="00000000">
      <w:pPr>
        <w:numPr>
          <w:ilvl w:val="1"/>
          <w:numId w:val="4"/>
        </w:numPr>
      </w:pPr>
      <w:r>
        <w:t>Diseño del algoritmo de trazabilidad e integridad mediante cadenas de control (firmas/hashes).</w:t>
      </w:r>
    </w:p>
    <w:p w14:paraId="7417FAF4" w14:textId="77777777" w:rsidR="00E1749D" w:rsidRDefault="00000000">
      <w:pPr>
        <w:numPr>
          <w:ilvl w:val="1"/>
          <w:numId w:val="4"/>
        </w:numPr>
      </w:pPr>
      <w:r>
        <w:t>Formulación de plantillas de notificación HTML responsive para los analistas técnicos y financieros.</w:t>
      </w:r>
    </w:p>
    <w:p w14:paraId="5703689C" w14:textId="77777777" w:rsidR="00E1749D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Entregable:</w:t>
      </w:r>
      <w:r>
        <w:t xml:space="preserve"> Diagrama de arquitectura técnica, mapa de flujo de datos y especificación de procedimientos almacenados</w:t>
      </w:r>
      <w:r>
        <w:rPr>
          <w:i/>
          <w:iCs/>
        </w:rPr>
        <w:t xml:space="preserve"> </w:t>
      </w:r>
      <w:r>
        <w:t>(</w:t>
      </w:r>
      <w:r>
        <w:rPr>
          <w:rFonts w:ascii="Roboto Mono" w:eastAsia="Roboto Mono" w:hAnsi="Roboto Mono" w:cs="Roboto Mono"/>
        </w:rPr>
        <w:t>INS_PROYECTO_INFORME</w:t>
      </w:r>
      <w:r>
        <w:t xml:space="preserve">, </w:t>
      </w:r>
      <w:r>
        <w:rPr>
          <w:rFonts w:ascii="Roboto Mono" w:eastAsia="Roboto Mono" w:hAnsi="Roboto Mono" w:cs="Roboto Mono"/>
        </w:rPr>
        <w:t>UPD_PROYECTO_INFORME</w:t>
      </w:r>
      <w:r>
        <w:t>).</w:t>
      </w:r>
    </w:p>
    <w:p w14:paraId="38D1202F" w14:textId="77777777" w:rsidR="00E1749D" w:rsidRDefault="00E1749D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2" w:name="_4n3j6h3npm8h" w:colFirst="0" w:colLast="0"/>
      <w:bookmarkEnd w:id="32"/>
    </w:p>
    <w:p w14:paraId="49CC7A0C" w14:textId="77777777" w:rsidR="00E1749D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3" w:name="_2jkmaxwlh2s5" w:colFirst="0" w:colLast="0"/>
      <w:bookmarkEnd w:id="33"/>
      <w:r>
        <w:rPr>
          <w:b/>
          <w:bCs/>
          <w:color w:val="000000"/>
          <w:sz w:val="22"/>
          <w:szCs w:val="22"/>
        </w:rPr>
        <w:t>Fase 3: Implementación y Codificación</w:t>
      </w:r>
    </w:p>
    <w:p w14:paraId="4473096F" w14:textId="77777777" w:rsidR="00E1749D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Objetivo:</w:t>
      </w:r>
      <w:r>
        <w:t xml:space="preserve"> Construir los componentes lógicos, scripts y flujos de automatización.</w:t>
      </w:r>
    </w:p>
    <w:p w14:paraId="0C3DB075" w14:textId="77777777" w:rsidR="00E1749D" w:rsidRDefault="00000000">
      <w:pPr>
        <w:numPr>
          <w:ilvl w:val="0"/>
          <w:numId w:val="11"/>
        </w:numPr>
      </w:pPr>
      <w:r>
        <w:rPr>
          <w:b/>
          <w:bCs/>
        </w:rPr>
        <w:t>Actividades Clave:</w:t>
      </w:r>
    </w:p>
    <w:p w14:paraId="35A736C5" w14:textId="77777777" w:rsidR="00E1749D" w:rsidRDefault="00000000">
      <w:pPr>
        <w:numPr>
          <w:ilvl w:val="1"/>
          <w:numId w:val="11"/>
        </w:numPr>
      </w:pPr>
      <w:r>
        <w:t>Configuración del motor de flujos en n8n y parametrización de credenciales seguras.</w:t>
      </w:r>
    </w:p>
    <w:p w14:paraId="6AECFB3B" w14:textId="77777777" w:rsidR="00E1749D" w:rsidRDefault="00000000">
      <w:pPr>
        <w:numPr>
          <w:ilvl w:val="1"/>
          <w:numId w:val="11"/>
        </w:numPr>
      </w:pPr>
      <w:r>
        <w:t>Desarrollo de módulos en JavaScript (Node.js) para normalización de fechas, cálculo de períodos y segregación de bloqueos.</w:t>
      </w:r>
    </w:p>
    <w:p w14:paraId="206EF435" w14:textId="77777777" w:rsidR="00E1749D" w:rsidRDefault="00000000">
      <w:pPr>
        <w:numPr>
          <w:ilvl w:val="1"/>
          <w:numId w:val="11"/>
        </w:numPr>
      </w:pPr>
      <w:r>
        <w:t>Codificación de consultas transaccionales en T-SQL con control de concurrencia y manejo seguro de conversiones (</w:t>
      </w:r>
      <w:r>
        <w:rPr>
          <w:rFonts w:ascii="Roboto Mono" w:eastAsia="Roboto Mono" w:hAnsi="Roboto Mono" w:cs="Roboto Mono"/>
        </w:rPr>
        <w:t>TRY_CONVERT</w:t>
      </w:r>
      <w:r>
        <w:t>).</w:t>
      </w:r>
    </w:p>
    <w:p w14:paraId="5B9B4CC6" w14:textId="77777777" w:rsidR="00E1749D" w:rsidRDefault="00000000">
      <w:pPr>
        <w:numPr>
          <w:ilvl w:val="1"/>
          <w:numId w:val="11"/>
        </w:numPr>
      </w:pPr>
      <w:r>
        <w:t xml:space="preserve">Implementación del </w:t>
      </w:r>
      <w:proofErr w:type="spellStart"/>
      <w:r>
        <w:t>subflujo</w:t>
      </w:r>
      <w:proofErr w:type="spellEnd"/>
      <w:r>
        <w:t xml:space="preserve"> de mensajería SMTP para el despacho automatizado de alertas.</w:t>
      </w:r>
    </w:p>
    <w:p w14:paraId="6FDD389F" w14:textId="77777777" w:rsidR="00E1749D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Entregable:</w:t>
      </w:r>
      <w:r>
        <w:t xml:space="preserve"> Flujo integral en n8n funcional y scripts SQL parametrizados.</w:t>
      </w:r>
    </w:p>
    <w:p w14:paraId="14D20CCC" w14:textId="77777777" w:rsidR="00E1749D" w:rsidRDefault="00E1749D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4" w:name="_dzuys61m5qzk" w:colFirst="0" w:colLast="0"/>
      <w:bookmarkEnd w:id="34"/>
    </w:p>
    <w:p w14:paraId="5941AA47" w14:textId="77777777" w:rsidR="00E1749D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5" w:name="_ile6efguynfu" w:colFirst="0" w:colLast="0"/>
      <w:bookmarkEnd w:id="35"/>
      <w:r>
        <w:rPr>
          <w:b/>
          <w:bCs/>
          <w:color w:val="000000"/>
          <w:sz w:val="22"/>
          <w:szCs w:val="22"/>
        </w:rPr>
        <w:t>Fase 4: Verificación y Pruebas (Fase de Simulación / Dry Run)</w:t>
      </w:r>
    </w:p>
    <w:p w14:paraId="472E3A2A" w14:textId="77777777" w:rsidR="00E1749D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Objetivo:</w:t>
      </w:r>
      <w:r>
        <w:t xml:space="preserve"> Validar la exactitud matemática y la seguridad transaccional antes de tocar registros en producción.</w:t>
      </w:r>
    </w:p>
    <w:p w14:paraId="537A24F7" w14:textId="77777777" w:rsidR="00E1749D" w:rsidRDefault="00000000">
      <w:pPr>
        <w:numPr>
          <w:ilvl w:val="0"/>
          <w:numId w:val="7"/>
        </w:numPr>
      </w:pPr>
      <w:r>
        <w:rPr>
          <w:b/>
          <w:bCs/>
        </w:rPr>
        <w:t>Actividades Clave:</w:t>
      </w:r>
    </w:p>
    <w:p w14:paraId="0FE8EB0E" w14:textId="77777777" w:rsidR="00E1749D" w:rsidRDefault="00000000">
      <w:pPr>
        <w:numPr>
          <w:ilvl w:val="1"/>
          <w:numId w:val="7"/>
        </w:numPr>
      </w:pPr>
      <w:r>
        <w:rPr>
          <w:b/>
          <w:bCs/>
        </w:rPr>
        <w:t>Pruebas Unitarias:</w:t>
      </w:r>
      <w:r>
        <w:t xml:space="preserve"> Validación de funciones JavaScript de fechas extremas (años bisiestos, meses de 28, 30 y 31 días).</w:t>
      </w:r>
    </w:p>
    <w:p w14:paraId="758E2AF6" w14:textId="77777777" w:rsidR="00E1749D" w:rsidRDefault="00000000">
      <w:pPr>
        <w:numPr>
          <w:ilvl w:val="1"/>
          <w:numId w:val="7"/>
        </w:numPr>
      </w:pPr>
      <w:r>
        <w:rPr>
          <w:b/>
          <w:bCs/>
        </w:rPr>
        <w:t>Pruebas de Simulación (</w:t>
      </w:r>
      <w:r>
        <w:rPr>
          <w:b/>
          <w:bCs/>
          <w:i/>
          <w:iCs/>
        </w:rPr>
        <w:t>Dry Run</w:t>
      </w:r>
      <w:r>
        <w:rPr>
          <w:b/>
          <w:bCs/>
        </w:rPr>
        <w:t>):</w:t>
      </w:r>
      <w:r>
        <w:t xml:space="preserve"> Ejecución del flujo con banderas </w:t>
      </w:r>
      <w:proofErr w:type="spellStart"/>
      <w:r>
        <w:rPr>
          <w:rFonts w:ascii="Roboto Mono" w:eastAsia="Roboto Mono" w:hAnsi="Roboto Mono" w:cs="Roboto Mono"/>
        </w:rPr>
        <w:t>modo_simulacion</w:t>
      </w:r>
      <w:proofErr w:type="spellEnd"/>
      <w:r>
        <w:rPr>
          <w:rFonts w:ascii="Roboto Mono" w:eastAsia="Roboto Mono" w:hAnsi="Roboto Mono" w:cs="Roboto Mono"/>
        </w:rPr>
        <w:t>: true</w:t>
      </w:r>
      <w:r>
        <w:t xml:space="preserve"> y </w:t>
      </w:r>
      <w:proofErr w:type="spellStart"/>
      <w:r>
        <w:rPr>
          <w:rFonts w:ascii="Roboto Mono" w:eastAsia="Roboto Mono" w:hAnsi="Roboto Mono" w:cs="Roboto Mono"/>
        </w:rPr>
        <w:t>aplicar_cambio</w:t>
      </w:r>
      <w:proofErr w:type="spellEnd"/>
      <w:r>
        <w:rPr>
          <w:rFonts w:ascii="Roboto Mono" w:eastAsia="Roboto Mono" w:hAnsi="Roboto Mono" w:cs="Roboto Mono"/>
        </w:rPr>
        <w:t>: false</w:t>
      </w:r>
      <w:r>
        <w:t xml:space="preserve"> para verificar la </w:t>
      </w:r>
      <w:r>
        <w:lastRenderedPageBreak/>
        <w:t>generación de los 37 informes (36 de avance + 1 final) sin escribir en la base de datos.</w:t>
      </w:r>
    </w:p>
    <w:p w14:paraId="6A130604" w14:textId="77777777" w:rsidR="00E1749D" w:rsidRDefault="00000000">
      <w:pPr>
        <w:numPr>
          <w:ilvl w:val="1"/>
          <w:numId w:val="7"/>
        </w:numPr>
      </w:pPr>
      <w:r>
        <w:rPr>
          <w:b/>
          <w:bCs/>
        </w:rPr>
        <w:t>Pruebas de Notificación:</w:t>
      </w:r>
      <w:r>
        <w:t xml:space="preserve"> Verificación de recepción de correos con asunto, cuerpo HTML formateado y firmas de trazabilidad correctas.</w:t>
      </w:r>
    </w:p>
    <w:p w14:paraId="76DAC1F5" w14:textId="77777777" w:rsidR="00E1749D" w:rsidRDefault="00000000">
      <w:pPr>
        <w:numPr>
          <w:ilvl w:val="1"/>
          <w:numId w:val="7"/>
        </w:numPr>
      </w:pPr>
      <w:r>
        <w:rPr>
          <w:b/>
          <w:bCs/>
        </w:rPr>
        <w:t>Pruebas de Seguridad SQL:</w:t>
      </w:r>
      <w:r>
        <w:t xml:space="preserve"> Comprobación de </w:t>
      </w:r>
      <w:proofErr w:type="gramStart"/>
      <w:r>
        <w:t>que</w:t>
      </w:r>
      <w:proofErr w:type="gramEnd"/>
      <w:r>
        <w:t xml:space="preserve"> ante excepciones o proyectos ya formalizados, el motor ejecute </w:t>
      </w:r>
      <w:r>
        <w:rPr>
          <w:rFonts w:ascii="Roboto Mono" w:eastAsia="Roboto Mono" w:hAnsi="Roboto Mono" w:cs="Roboto Mono"/>
        </w:rPr>
        <w:t>ROLLBACK</w:t>
      </w:r>
      <w:r>
        <w:t xml:space="preserve"> sin dejar datos huérfanos.</w:t>
      </w:r>
    </w:p>
    <w:p w14:paraId="414FD388" w14:textId="77777777" w:rsidR="00E1749D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Entregable:</w:t>
      </w:r>
      <w:r>
        <w:t xml:space="preserve"> Matriz de pruebas de caja negra/blanca, logs de simulación y reporte de aseguramiento de calidad (QA).</w:t>
      </w:r>
    </w:p>
    <w:p w14:paraId="2E72E83E" w14:textId="77777777" w:rsidR="00E1749D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6" w:name="_4cimg0iqqazm" w:colFirst="0" w:colLast="0"/>
      <w:bookmarkEnd w:id="36"/>
      <w:r>
        <w:rPr>
          <w:b/>
          <w:bCs/>
          <w:color w:val="000000"/>
          <w:sz w:val="22"/>
          <w:szCs w:val="22"/>
        </w:rPr>
        <w:t>Fase 5: Despliegue y Puesta en Marcha</w:t>
      </w:r>
    </w:p>
    <w:p w14:paraId="09445237" w14:textId="77777777" w:rsidR="00E1749D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Objetivo:</w:t>
      </w:r>
      <w:r>
        <w:t xml:space="preserve"> Pasar a producción el flujo para su ejecución desatendida.</w:t>
      </w:r>
    </w:p>
    <w:p w14:paraId="1D12CA98" w14:textId="77777777" w:rsidR="00E1749D" w:rsidRDefault="00000000">
      <w:pPr>
        <w:numPr>
          <w:ilvl w:val="0"/>
          <w:numId w:val="3"/>
        </w:numPr>
      </w:pPr>
      <w:r>
        <w:rPr>
          <w:b/>
          <w:bCs/>
        </w:rPr>
        <w:t>Actividades Clave:</w:t>
      </w:r>
    </w:p>
    <w:p w14:paraId="74F2EF0D" w14:textId="77777777" w:rsidR="00E1749D" w:rsidRDefault="00000000">
      <w:pPr>
        <w:numPr>
          <w:ilvl w:val="1"/>
          <w:numId w:val="3"/>
        </w:numPr>
      </w:pPr>
      <w:r>
        <w:t>Activación del disparador cron programado (ejecución diaria a las 7:00 AM).</w:t>
      </w:r>
    </w:p>
    <w:p w14:paraId="26C9AAA7" w14:textId="77777777" w:rsidR="00E1749D" w:rsidRDefault="00000000">
      <w:pPr>
        <w:numPr>
          <w:ilvl w:val="1"/>
          <w:numId w:val="3"/>
        </w:numPr>
      </w:pPr>
      <w:r>
        <w:t>Conmutación de credenciales a la instancia de producción correspondiente.</w:t>
      </w:r>
    </w:p>
    <w:p w14:paraId="21A495EC" w14:textId="77777777" w:rsidR="00E1749D" w:rsidRDefault="00000000">
      <w:pPr>
        <w:numPr>
          <w:ilvl w:val="1"/>
          <w:numId w:val="3"/>
        </w:numPr>
      </w:pPr>
      <w:r>
        <w:t>Habilitación de la rama transaccional autorizada (</w:t>
      </w:r>
      <w:r>
        <w:rPr>
          <w:rFonts w:ascii="Roboto Mono" w:eastAsia="Roboto Mono" w:hAnsi="Roboto Mono" w:cs="Roboto Mono"/>
        </w:rPr>
        <w:t>¿Creación PID autorizada? = True</w:t>
      </w:r>
      <w:r>
        <w:t xml:space="preserve"> / </w:t>
      </w:r>
      <w:r>
        <w:rPr>
          <w:rFonts w:ascii="Roboto Mono" w:eastAsia="Roboto Mono" w:hAnsi="Roboto Mono" w:cs="Roboto Mono"/>
        </w:rPr>
        <w:t>¿Ejecución PID autorizada? = True</w:t>
      </w:r>
      <w:r>
        <w:t>).</w:t>
      </w:r>
    </w:p>
    <w:p w14:paraId="42183CA0" w14:textId="77777777" w:rsidR="00E1749D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Entregable:</w:t>
      </w:r>
      <w:r>
        <w:t xml:space="preserve"> Sistema en producción con ejecución autónoma programada.</w:t>
      </w:r>
    </w:p>
    <w:p w14:paraId="36DAA150" w14:textId="77777777" w:rsidR="00E1749D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7" w:name="_1l2sar7pstg1" w:colFirst="0" w:colLast="0"/>
      <w:bookmarkEnd w:id="37"/>
      <w:r>
        <w:rPr>
          <w:b/>
          <w:bCs/>
          <w:color w:val="000000"/>
          <w:sz w:val="22"/>
          <w:szCs w:val="22"/>
        </w:rPr>
        <w:t>Fase 6: Mantenimiento y Auditoría</w:t>
      </w:r>
    </w:p>
    <w:p w14:paraId="7C6B5612" w14:textId="77777777" w:rsidR="00E1749D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Objetivo:</w:t>
      </w:r>
      <w:r>
        <w:t xml:space="preserve"> Asegurar la continuidad operacional y el monitoreo continuo.</w:t>
      </w:r>
    </w:p>
    <w:p w14:paraId="3CD1F2D7" w14:textId="77777777" w:rsidR="00E1749D" w:rsidRDefault="00000000">
      <w:pPr>
        <w:numPr>
          <w:ilvl w:val="0"/>
          <w:numId w:val="8"/>
        </w:numPr>
      </w:pPr>
      <w:r>
        <w:rPr>
          <w:b/>
          <w:bCs/>
        </w:rPr>
        <w:t>Actividades Clave:</w:t>
      </w:r>
    </w:p>
    <w:p w14:paraId="5D5DF726" w14:textId="77777777" w:rsidR="00E1749D" w:rsidRDefault="00000000">
      <w:pPr>
        <w:numPr>
          <w:ilvl w:val="1"/>
          <w:numId w:val="8"/>
        </w:numPr>
      </w:pPr>
      <w:r>
        <w:t>Supervisión de logs de ejecución y control de errores por credenciales o caídas de red.</w:t>
      </w:r>
    </w:p>
    <w:p w14:paraId="78DF4CDC" w14:textId="77777777" w:rsidR="00E1749D" w:rsidRDefault="00000000">
      <w:pPr>
        <w:numPr>
          <w:ilvl w:val="1"/>
          <w:numId w:val="8"/>
        </w:numPr>
      </w:pPr>
      <w:r>
        <w:t xml:space="preserve">Actualización anual de la tabla institucional </w:t>
      </w:r>
      <w:proofErr w:type="spellStart"/>
      <w:proofErr w:type="gramStart"/>
      <w:r>
        <w:rPr>
          <w:rFonts w:ascii="Roboto Mono" w:eastAsia="Roboto Mono" w:hAnsi="Roboto Mono" w:cs="Roboto Mono"/>
        </w:rPr>
        <w:t>dbo.CALENDARIO</w:t>
      </w:r>
      <w:proofErr w:type="spellEnd"/>
      <w:proofErr w:type="gramEnd"/>
      <w:r>
        <w:t xml:space="preserve"> con los feriados del año en curso.</w:t>
      </w:r>
    </w:p>
    <w:p w14:paraId="29948EE2" w14:textId="77777777" w:rsidR="00E1749D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Entregable:</w:t>
      </w:r>
      <w:r>
        <w:t xml:space="preserve"> Manual de operaciones, guía de resolución de incidentes y registro de auditoría.</w:t>
      </w:r>
    </w:p>
    <w:p w14:paraId="433A2A6D" w14:textId="56C59E05" w:rsidR="00E1749D" w:rsidRDefault="00477F03">
      <w:r w:rsidRPr="00477F03">
        <w:drawing>
          <wp:inline distT="0" distB="0" distL="0" distR="0" wp14:anchorId="764C10F6" wp14:editId="7539B320">
            <wp:extent cx="5733415" cy="1750695"/>
            <wp:effectExtent l="0" t="0" r="635" b="1905"/>
            <wp:docPr id="2106320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20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4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C790122-B158-43BF-84AF-96D05BBEE2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0BCA17-DCE8-4123-A7BD-D83A6E8AB5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FCF050E-36D0-4987-B2CC-4E0871970B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224"/>
    <w:multiLevelType w:val="multilevel"/>
    <w:tmpl w:val="E4484B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28428E"/>
    <w:multiLevelType w:val="multilevel"/>
    <w:tmpl w:val="27DC7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0606BA"/>
    <w:multiLevelType w:val="multilevel"/>
    <w:tmpl w:val="984E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0124E4"/>
    <w:multiLevelType w:val="multilevel"/>
    <w:tmpl w:val="D528F1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032B59"/>
    <w:multiLevelType w:val="multilevel"/>
    <w:tmpl w:val="8140F1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2704C8"/>
    <w:multiLevelType w:val="multilevel"/>
    <w:tmpl w:val="22EE4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DA6734"/>
    <w:multiLevelType w:val="multilevel"/>
    <w:tmpl w:val="12602E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F242FF"/>
    <w:multiLevelType w:val="multilevel"/>
    <w:tmpl w:val="0914B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7A1FD1"/>
    <w:multiLevelType w:val="multilevel"/>
    <w:tmpl w:val="788AD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C03D1E"/>
    <w:multiLevelType w:val="multilevel"/>
    <w:tmpl w:val="07A21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A77924"/>
    <w:multiLevelType w:val="multilevel"/>
    <w:tmpl w:val="747C5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DA03FF2"/>
    <w:multiLevelType w:val="multilevel"/>
    <w:tmpl w:val="E46EF7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3872814">
    <w:abstractNumId w:val="9"/>
  </w:num>
  <w:num w:numId="2" w16cid:durableId="506139166">
    <w:abstractNumId w:val="4"/>
  </w:num>
  <w:num w:numId="3" w16cid:durableId="1974728">
    <w:abstractNumId w:val="8"/>
  </w:num>
  <w:num w:numId="4" w16cid:durableId="1951619275">
    <w:abstractNumId w:val="1"/>
  </w:num>
  <w:num w:numId="5" w16cid:durableId="1803109414">
    <w:abstractNumId w:val="0"/>
  </w:num>
  <w:num w:numId="6" w16cid:durableId="544177964">
    <w:abstractNumId w:val="11"/>
  </w:num>
  <w:num w:numId="7" w16cid:durableId="257059017">
    <w:abstractNumId w:val="7"/>
  </w:num>
  <w:num w:numId="8" w16cid:durableId="1439176704">
    <w:abstractNumId w:val="5"/>
  </w:num>
  <w:num w:numId="9" w16cid:durableId="2077627700">
    <w:abstractNumId w:val="10"/>
  </w:num>
  <w:num w:numId="10" w16cid:durableId="1354498812">
    <w:abstractNumId w:val="3"/>
  </w:num>
  <w:num w:numId="11" w16cid:durableId="1507673384">
    <w:abstractNumId w:val="2"/>
  </w:num>
  <w:num w:numId="12" w16cid:durableId="8572801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49D"/>
    <w:rsid w:val="00005F7D"/>
    <w:rsid w:val="000F4DE8"/>
    <w:rsid w:val="00477F03"/>
    <w:rsid w:val="00E1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1AF4"/>
  <w15:docId w15:val="{FD54E6A1-FA7D-4F5C-A2D3-FF85F09F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1741</Words>
  <Characters>9577</Characters>
  <Application>Microsoft Office Word</Application>
  <DocSecurity>0</DocSecurity>
  <Lines>79</Lines>
  <Paragraphs>22</Paragraphs>
  <ScaleCrop>false</ScaleCrop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Ociel Escobar Ferrada - Externo Valio</cp:lastModifiedBy>
  <cp:revision>3</cp:revision>
  <dcterms:created xsi:type="dcterms:W3CDTF">2026-10-05T19:43:00Z</dcterms:created>
  <dcterms:modified xsi:type="dcterms:W3CDTF">2026-10-05T19:51:00Z</dcterms:modified>
</cp:coreProperties>
</file>