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1: MATRIZ DE PRUEBAS DE CERTIFICACIÓN DE SOFTWARE (QA)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gv9vkm4z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Ficha Técnica de Certificación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evaluado:</w:t>
      </w:r>
      <w:r w:rsidDel="00000000" w:rsidR="00000000" w:rsidRPr="00000000">
        <w:rPr>
          <w:rtl w:val="0"/>
        </w:rPr>
        <w:t xml:space="preserve"> SGP Flow — Automatización y Auditoría de Planes de Informes R2.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ejecución:</w:t>
      </w:r>
      <w:r w:rsidDel="00000000" w:rsidR="00000000" w:rsidRPr="00000000">
        <w:rPr>
          <w:rtl w:val="0"/>
        </w:rPr>
        <w:t xml:space="preserve"> Base de datos de desarrollo/staging (</w:t>
      </w:r>
      <w:r w:rsidDel="00000000" w:rsidR="00000000" w:rsidRPr="00000000">
        <w:rPr>
          <w:color w:val="188038"/>
          <w:rtl w:val="0"/>
        </w:rPr>
        <w:t xml:space="preserve">DDSSGPSQLDESA\DRACO</w:t>
      </w:r>
      <w:r w:rsidDel="00000000" w:rsidR="00000000" w:rsidRPr="00000000">
        <w:rPr>
          <w:rtl w:val="0"/>
        </w:rPr>
        <w:t xml:space="preserve">) y motor de orquestación n8n.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Ociel Escobar, Sebastián Torres.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la certificación:</w:t>
      </w:r>
      <w:r w:rsidDel="00000000" w:rsidR="00000000" w:rsidRPr="00000000">
        <w:rPr>
          <w:rtl w:val="0"/>
        </w:rPr>
        <w:t xml:space="preserve"> Validar la exactitud algorítmica, la no colisión de registros, la idempotencia transaccional y la resiliencia ante excepciones antes del despliegue en producción.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xlwiee4su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Matriz Consolidada de Casos de Prueba</w:t>
      </w:r>
    </w:p>
    <w:tbl>
      <w:tblPr>
        <w:tblStyle w:val="Table1"/>
        <w:tblW w:w="10905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425"/>
        <w:gridCol w:w="1455"/>
        <w:gridCol w:w="1995"/>
        <w:gridCol w:w="2130"/>
        <w:gridCol w:w="1470"/>
        <w:gridCol w:w="1425"/>
        <w:tblGridChange w:id="0">
          <w:tblGrid>
            <w:gridCol w:w="1005"/>
            <w:gridCol w:w="1425"/>
            <w:gridCol w:w="1455"/>
            <w:gridCol w:w="1995"/>
            <w:gridCol w:w="2130"/>
            <w:gridCol w:w="1470"/>
            <w:gridCol w:w="14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 /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 /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 regularizable con PID pendiente y fechas válidas.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pro_codigo</w:t>
            </w:r>
            <w:r w:rsidDel="00000000" w:rsidR="00000000" w:rsidRPr="00000000">
              <w:rPr>
                <w:rtl w:val="0"/>
              </w:rPr>
              <w:t xml:space="preserve"> válido, versión activa, fechas de marco existentes en </w:t>
            </w:r>
            <w:r w:rsidDel="00000000" w:rsidR="00000000" w:rsidRPr="00000000">
              <w:rPr>
                <w:color w:val="188038"/>
                <w:rtl w:val="0"/>
              </w:rPr>
              <w:t xml:space="preserve">PROYECTO_VERSIONES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Invocación exitosa de </w:t>
            </w:r>
            <w:r w:rsidDel="00000000" w:rsidR="00000000" w:rsidRPr="00000000">
              <w:rPr>
                <w:color w:val="188038"/>
                <w:rtl w:val="0"/>
              </w:rPr>
              <w:t xml:space="preserve">PRC_GENERAR_PLAN_INFORMES_R2</w:t>
            </w:r>
            <w:r w:rsidDel="00000000" w:rsidR="00000000" w:rsidRPr="00000000">
              <w:rPr>
                <w:rtl w:val="0"/>
              </w:rPr>
              <w:t xml:space="preserve">. Creación de informes mensuales a 15 días hábiles. Registro de log con código 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Ejecución procesada; informes generados; fila de log cerrada con código </w:t>
            </w: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pel_resultado_desc = 'OK'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Bloqueo y Calidad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proyectos sin marco oficial configurado (</w:t>
            </w:r>
            <w:r w:rsidDel="00000000" w:rsidR="00000000" w:rsidRPr="00000000">
              <w:rPr>
                <w:color w:val="188038"/>
                <w:rtl w:val="0"/>
              </w:rPr>
              <w:t xml:space="preserve">Caso 2: Sin PID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Proyectos: </w:t>
            </w:r>
            <w:r w:rsidDel="00000000" w:rsidR="00000000" w:rsidRPr="00000000">
              <w:rPr>
                <w:color w:val="188038"/>
                <w:rtl w:val="0"/>
              </w:rPr>
              <w:t xml:space="preserve">2024-280153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2024-280154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2024-280155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2025-283579</w:t>
            </w:r>
            <w:r w:rsidDel="00000000" w:rsidR="00000000" w:rsidRPr="00000000">
              <w:rPr>
                <w:rtl w:val="0"/>
              </w:rPr>
              <w:t xml:space="preserve"> sin fechas oficiales.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Enrutamiento condicional por rama </w:t>
            </w: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color w:val="188038"/>
                <w:rtl w:val="0"/>
              </w:rPr>
              <w:t xml:space="preserve">¿Fechas válidas para propuesta?</w:t>
            </w:r>
            <w:r w:rsidDel="00000000" w:rsidR="00000000" w:rsidRPr="00000000">
              <w:rPr>
                <w:rtl w:val="0"/>
              </w:rPr>
              <w:t xml:space="preserve">. Inserción de alerta directa en log con código </w:t>
            </w:r>
            <w:r w:rsidDel="00000000" w:rsidR="00000000" w:rsidRPr="00000000">
              <w:rPr>
                <w:color w:val="188038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Clasificados en alerta de inmediato. Generación de log auditado con código </w:t>
            </w:r>
            <w:r w:rsidDel="00000000" w:rsidR="00000000" w:rsidRPr="00000000">
              <w:rPr>
                <w:color w:val="188038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  <w:t xml:space="preserve"> y mensaje descriptivo sin caída del sistema.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Idempotencia y No Duplicidad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Re-ejecución del pipeline sobre proyectos ya procesados previamente.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Lote con proyectos que ya cuentan con registro cerrado en </w:t>
            </w:r>
            <w:r w:rsidDel="00000000" w:rsidR="00000000" w:rsidRPr="00000000">
              <w:rPr>
                <w:color w:val="188038"/>
                <w:rtl w:val="0"/>
              </w:rPr>
              <w:t xml:space="preserve">PLAN_INFORMES_R2_EJECUCION_LOG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Detección previa vía </w:t>
            </w:r>
            <w:r w:rsidDel="00000000" w:rsidR="00000000" w:rsidRPr="00000000">
              <w:rPr>
                <w:color w:val="188038"/>
                <w:rtl w:val="0"/>
              </w:rPr>
              <w:t xml:space="preserve">IF EXISTS (...)</w:t>
            </w:r>
            <w:r w:rsidDel="00000000" w:rsidR="00000000" w:rsidRPr="00000000">
              <w:rPr>
                <w:rtl w:val="0"/>
              </w:rPr>
              <w:t xml:space="preserve"> en T-SQL. Omisión segura de re-inserciones sin alterar datos existentes.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omite la llamada al SP. Se retorna </w:t>
            </w:r>
            <w:r w:rsidDel="00000000" w:rsidR="00000000" w:rsidRPr="00000000">
              <w:rPr>
                <w:color w:val="188038"/>
                <w:rtl w:val="0"/>
              </w:rPr>
              <w:t xml:space="preserve">ya_estaba_ok = 1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estado_ejecucion = 'OMITIDO_SIN_ACCION'</w:t>
            </w:r>
            <w:r w:rsidDel="00000000" w:rsidR="00000000" w:rsidRPr="00000000">
              <w:rPr>
                <w:rtl w:val="0"/>
              </w:rPr>
              <w:t xml:space="preserve"> sin registros duplicados.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Resiliencia Transaccional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Manejo de excepciones en SP ante incompatibilidad de estado o duración.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 con error de negocio en procedimiento (ej. código </w:t>
            </w:r>
            <w:r w:rsidDel="00000000" w:rsidR="00000000" w:rsidRPr="00000000">
              <w:rPr>
                <w:color w:val="188038"/>
                <w:rtl w:val="0"/>
              </w:rPr>
              <w:t xml:space="preserve">-15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color w:val="188038"/>
                <w:rtl w:val="0"/>
              </w:rPr>
              <w:t xml:space="preserve">-14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Captura de error mediante bloque </w:t>
            </w:r>
            <w:r w:rsidDel="00000000" w:rsidR="00000000" w:rsidRPr="00000000">
              <w:rPr>
                <w:color w:val="188038"/>
                <w:rtl w:val="0"/>
              </w:rPr>
              <w:t xml:space="preserve">TRY...CATCH</w:t>
            </w:r>
            <w:r w:rsidDel="00000000" w:rsidR="00000000" w:rsidRPr="00000000">
              <w:rPr>
                <w:rtl w:val="0"/>
              </w:rPr>
              <w:t xml:space="preserve">. Recuperación del código del mensaje y actualización de fila huérfana en log.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Excepción capturada en SQL. El flujo principal de n8n no se aborta y la base de datos queda sin transacciones abiertas.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Sincronización de resultados de log con el modelo Power BI.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 optimizada mediante </w:t>
            </w:r>
            <w:r w:rsidDel="00000000" w:rsidR="00000000" w:rsidRPr="00000000">
              <w:rPr>
                <w:color w:val="188038"/>
                <w:rtl w:val="0"/>
              </w:rPr>
              <w:t xml:space="preserve">OUTER APPLY</w:t>
            </w:r>
            <w:r w:rsidDel="00000000" w:rsidR="00000000" w:rsidRPr="00000000">
              <w:rPr>
                <w:rtl w:val="0"/>
              </w:rPr>
              <w:t xml:space="preserve"> extrayendo el último log por proyecto.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 métricas del modelo deben sumar exactamente el universo evaluado (</w:t>
            </w:r>
            <w:r w:rsidDel="00000000" w:rsidR="00000000" w:rsidRPr="00000000">
              <w:rPr>
                <w:color w:val="188038"/>
                <w:rtl w:val="0"/>
              </w:rPr>
              <w:t xml:space="preserve">152 Exitosos + 4 Alertas + 1 Pendiente = 157 Total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Cuadratura matemática perfecta al 96,8% de avance sin desfases entre tarjetas y gráficos.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7k5b9fn5y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Criterio de Certificación Final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Se certifica que la solución cuenta con una tasa de éxito del 100% de los casos de prueba ejecutados, demostrando aislamiento de excepciones, persistencia de auditoría inmutable e idempotencia garantizada.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