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8D8" w:rsidRDefault="00CB64B6">
      <w:pPr>
        <w:spacing w:after="183" w:line="259" w:lineRule="auto"/>
        <w:ind w:left="1504" w:firstLine="0"/>
        <w:jc w:val="left"/>
      </w:pPr>
      <w:bookmarkStart w:id="0" w:name="_GoBack"/>
      <w:bookmarkEnd w:id="0"/>
      <w:r>
        <w:rPr>
          <w:sz w:val="41"/>
        </w:rPr>
        <w:t>2D SPIFI Research Proposal</w:t>
      </w:r>
    </w:p>
    <w:p w:rsidR="001338D8" w:rsidRDefault="00CB64B6">
      <w:pPr>
        <w:spacing w:after="188" w:line="265" w:lineRule="auto"/>
        <w:jc w:val="center"/>
      </w:pPr>
      <w:r>
        <w:rPr>
          <w:sz w:val="29"/>
        </w:rPr>
        <w:t>Brennan W. Fieck</w:t>
      </w:r>
    </w:p>
    <w:p w:rsidR="001338D8" w:rsidRDefault="00CB64B6">
      <w:pPr>
        <w:spacing w:after="536" w:line="265" w:lineRule="auto"/>
        <w:jc w:val="center"/>
      </w:pPr>
      <w:r>
        <w:rPr>
          <w:sz w:val="29"/>
        </w:rPr>
        <w:t>November 19, 2016</w:t>
      </w:r>
    </w:p>
    <w:p w:rsidR="001338D8" w:rsidRDefault="00CB64B6">
      <w:pPr>
        <w:spacing w:after="0" w:line="259" w:lineRule="auto"/>
        <w:ind w:left="1943" w:firstLine="0"/>
        <w:jc w:val="left"/>
      </w:pPr>
      <w:r>
        <w:rPr>
          <w:noProof/>
        </w:rPr>
        <w:drawing>
          <wp:inline distT="0" distB="0" distL="0" distR="0">
            <wp:extent cx="2467298" cy="249984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stretch>
                      <a:fillRect/>
                    </a:stretch>
                  </pic:blipFill>
                  <pic:spPr>
                    <a:xfrm>
                      <a:off x="0" y="0"/>
                      <a:ext cx="2467298" cy="2499848"/>
                    </a:xfrm>
                    <a:prstGeom prst="rect">
                      <a:avLst/>
                    </a:prstGeom>
                  </pic:spPr>
                </pic:pic>
              </a:graphicData>
            </a:graphic>
          </wp:inline>
        </w:drawing>
      </w:r>
    </w:p>
    <w:p w:rsidR="001338D8" w:rsidRDefault="00CB64B6">
      <w:pPr>
        <w:pStyle w:val="Heading1"/>
        <w:ind w:left="-5"/>
      </w:pPr>
      <w:r>
        <w:t>Introduction</w:t>
      </w:r>
    </w:p>
    <w:p w:rsidR="001338D8" w:rsidRDefault="00CB64B6">
      <w:pPr>
        <w:spacing w:after="498"/>
        <w:ind w:left="-5"/>
      </w:pPr>
      <w:r>
        <w:t>The basis of the broader project to which this team’s efforts contribute is to expand upon an existing technology called Spatial Frequency Modulated Single Detector Imaging (SPIFI). This team’s project is primarily to provide simulation software to compare</w:t>
      </w:r>
      <w:r>
        <w:t xml:space="preserve"> the output predicted by an ideal system to actual data collected from these systems once they have been constructed, and to produce a software suite for collecting, analyzing and visualizing the output of implementations of 2-dimensional SPIFI systems. Cu</w:t>
      </w:r>
      <w:r>
        <w:t>rrently, the technique is used to scan small objects in order to provide high-resolution imaging of those objects. The next step is to enable the system to scan the object much faster by eliminating the current need to scan over a diffraction grating by im</w:t>
      </w:r>
      <w:r>
        <w:t>plementing a larger diffraction grating that need not be scanned.</w:t>
      </w:r>
    </w:p>
    <w:p w:rsidR="001338D8" w:rsidRDefault="00CB64B6">
      <w:pPr>
        <w:pStyle w:val="Heading1"/>
        <w:ind w:left="-5"/>
      </w:pPr>
      <w:r>
        <w:lastRenderedPageBreak/>
        <w:t>Background (1D SPIFI)</w:t>
      </w:r>
    </w:p>
    <w:p w:rsidR="001338D8" w:rsidRDefault="00CB64B6">
      <w:pPr>
        <w:ind w:left="-5"/>
      </w:pPr>
      <w:r>
        <w:t>SPIFI is a revolutionary imaging technique that allows a line to be scanned across an object by a single laser at one time, without using a raster pattern along the lin</w:t>
      </w:r>
      <w:r>
        <w:t>e. In particular, it is impressive because a full, two-dimensional image can be extracted from light collected at a single point. Traditionally, scanning more than a single point at a time would require multiple collectors to be able to resolve which photo</w:t>
      </w:r>
      <w:r>
        <w:t>ns were used to scan what part of the object (e.g. using a camera). SPIFI enables scientists to scan objects with one collector by encoding this information in a frequency change that maps directly to a plane normal to the laser’s direction of propagation.</w:t>
      </w:r>
    </w:p>
    <w:p w:rsidR="001338D8" w:rsidRDefault="00CB64B6">
      <w:pPr>
        <w:spacing w:after="322" w:line="259" w:lineRule="auto"/>
        <w:ind w:left="932" w:firstLine="0"/>
        <w:jc w:val="left"/>
      </w:pPr>
      <w:r>
        <w:rPr>
          <w:noProof/>
        </w:rPr>
        <w:drawing>
          <wp:inline distT="0" distB="0" distL="0" distR="0">
            <wp:extent cx="3701225" cy="3572915"/>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8"/>
                    <a:stretch>
                      <a:fillRect/>
                    </a:stretch>
                  </pic:blipFill>
                  <pic:spPr>
                    <a:xfrm>
                      <a:off x="0" y="0"/>
                      <a:ext cx="3701225" cy="3572915"/>
                    </a:xfrm>
                    <a:prstGeom prst="rect">
                      <a:avLst/>
                    </a:prstGeom>
                  </pic:spPr>
                </pic:pic>
              </a:graphicData>
            </a:graphic>
          </wp:inline>
        </w:drawing>
      </w:r>
    </w:p>
    <w:p w:rsidR="001338D8" w:rsidRDefault="00CB64B6">
      <w:pPr>
        <w:spacing w:after="325"/>
        <w:ind w:left="-5"/>
      </w:pPr>
      <w:r>
        <w:t xml:space="preserve">Figure 1: A Visual Depiction of Spatial Frequency Mapping (each </w:t>
      </w:r>
      <w:r>
        <w:rPr>
          <w:i/>
        </w:rPr>
        <w:t xml:space="preserve">ω </w:t>
      </w:r>
      <w:r>
        <w:t>is unique)</w:t>
      </w:r>
    </w:p>
    <w:p w:rsidR="001338D8" w:rsidRDefault="00CB64B6">
      <w:pPr>
        <w:ind w:left="-15" w:firstLine="351"/>
      </w:pPr>
      <w:r>
        <w:t xml:space="preserve">Figure 1 shows a visual depiction of how frequency changes can be associated with certain areas; each inscribed </w:t>
      </w:r>
      <w:r>
        <w:rPr>
          <w:i/>
        </w:rPr>
        <w:t xml:space="preserve">ω </w:t>
      </w:r>
      <w:r>
        <w:t xml:space="preserve">is unique to the section of the </w:t>
      </w:r>
      <w:r>
        <w:rPr>
          <w:i/>
        </w:rPr>
        <w:t xml:space="preserve">xy </w:t>
      </w:r>
      <w:r>
        <w:t>plane that bounds it. Figur</w:t>
      </w:r>
      <w:r>
        <w:t xml:space="preserve">e 1 shows a low-resolution simplification, of </w:t>
      </w:r>
      <w:r>
        <w:lastRenderedPageBreak/>
        <w:t xml:space="preserve">course, but the result is the same. Up to some resolution, every point in the </w:t>
      </w:r>
      <w:r>
        <w:rPr>
          <w:i/>
        </w:rPr>
        <w:t xml:space="preserve">xy </w:t>
      </w:r>
      <w:r>
        <w:t>plane can be uniquely identified by the frequency associated with it. Thus, the light can be re-combined back into a well-collima</w:t>
      </w:r>
      <w:r>
        <w:t>ted laser beam and directed at a single point of detection without losing position information. The mapping is resolved after detection by simply taking a Fourier transform of the intensity incident on the detector (the detector transforms that intensity l</w:t>
      </w:r>
      <w:r>
        <w:t>inearly into a voltage) and determine which areas of the plane were attenuated due to passing through the object by looking for drops in the intensities of individual frequencies.</w:t>
      </w:r>
    </w:p>
    <w:p w:rsidR="001338D8" w:rsidRDefault="00CB64B6">
      <w:pPr>
        <w:spacing w:after="322" w:line="259" w:lineRule="auto"/>
        <w:ind w:left="932" w:firstLine="0"/>
        <w:jc w:val="left"/>
      </w:pPr>
      <w:r>
        <w:rPr>
          <w:noProof/>
        </w:rPr>
        <w:drawing>
          <wp:inline distT="0" distB="0" distL="0" distR="0">
            <wp:extent cx="3701155" cy="2872190"/>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9"/>
                    <a:stretch>
                      <a:fillRect/>
                    </a:stretch>
                  </pic:blipFill>
                  <pic:spPr>
                    <a:xfrm>
                      <a:off x="0" y="0"/>
                      <a:ext cx="3701155" cy="2872190"/>
                    </a:xfrm>
                    <a:prstGeom prst="rect">
                      <a:avLst/>
                    </a:prstGeom>
                  </pic:spPr>
                </pic:pic>
              </a:graphicData>
            </a:graphic>
          </wp:inline>
        </w:drawing>
      </w:r>
    </w:p>
    <w:p w:rsidR="001338D8" w:rsidRDefault="00CB64B6">
      <w:pPr>
        <w:spacing w:after="247" w:line="265" w:lineRule="auto"/>
        <w:jc w:val="center"/>
      </w:pPr>
      <w:r>
        <w:t>Figure 2: A Simple SPIFI System Setup</w:t>
      </w:r>
    </w:p>
    <w:p w:rsidR="001338D8" w:rsidRDefault="00CB64B6">
      <w:pPr>
        <w:spacing w:after="322" w:line="259" w:lineRule="auto"/>
        <w:ind w:left="932" w:firstLine="0"/>
        <w:jc w:val="left"/>
      </w:pPr>
      <w:r>
        <w:rPr>
          <w:noProof/>
        </w:rPr>
        <w:lastRenderedPageBreak/>
        <w:drawing>
          <wp:inline distT="0" distB="0" distL="0" distR="0">
            <wp:extent cx="3700825" cy="1714012"/>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10"/>
                    <a:stretch>
                      <a:fillRect/>
                    </a:stretch>
                  </pic:blipFill>
                  <pic:spPr>
                    <a:xfrm>
                      <a:off x="0" y="0"/>
                      <a:ext cx="3700825" cy="1714012"/>
                    </a:xfrm>
                    <a:prstGeom prst="rect">
                      <a:avLst/>
                    </a:prstGeom>
                  </pic:spPr>
                </pic:pic>
              </a:graphicData>
            </a:graphic>
          </wp:inline>
        </w:drawing>
      </w:r>
    </w:p>
    <w:p w:rsidR="001338D8" w:rsidRDefault="00CB64B6">
      <w:pPr>
        <w:spacing w:after="303" w:line="265" w:lineRule="auto"/>
        <w:jc w:val="center"/>
      </w:pPr>
      <w:r>
        <w:t>Figure 3: A Graphical Representation of a Simple SPIFI System</w:t>
      </w:r>
    </w:p>
    <w:p w:rsidR="001338D8" w:rsidRDefault="00CB64B6">
      <w:pPr>
        <w:spacing w:after="311"/>
        <w:ind w:left="-15" w:firstLine="351"/>
      </w:pPr>
      <w:r>
        <w:t>In an ideal situation where diffraction from the optics apparatus is ignored, a simple SPIFI system can be modeled by Figure 2. Each component that modifies the oscillation function that represe</w:t>
      </w:r>
      <w:r>
        <w:t xml:space="preserve">nts the electric field of the laser is labeled with a function of </w:t>
      </w:r>
      <w:r>
        <w:rPr>
          <w:i/>
        </w:rPr>
        <w:t>x</w:t>
      </w:r>
      <w:r>
        <w:t xml:space="preserve">, </w:t>
      </w:r>
      <w:r>
        <w:rPr>
          <w:i/>
        </w:rPr>
        <w:t xml:space="preserve">y </w:t>
      </w:r>
      <w:r>
        <w:t xml:space="preserve">and </w:t>
      </w:r>
      <w:r>
        <w:rPr>
          <w:i/>
        </w:rPr>
        <w:t>t</w:t>
      </w:r>
      <w:r>
        <w:t>, continuing the convention that the laser propagates in the ˆ</w:t>
      </w:r>
      <w:r>
        <w:rPr>
          <w:i/>
        </w:rPr>
        <w:t xml:space="preserve">z </w:t>
      </w:r>
      <w:r>
        <w:t xml:space="preserve">direction. Again, assuming ideal conditions, these transfer functions can fully describe the signal’s output at the </w:t>
      </w:r>
      <w:r>
        <w:t>detector. Specifically, the output has the form</w:t>
      </w:r>
    </w:p>
    <w:p w:rsidR="001338D8" w:rsidRDefault="00CB64B6">
      <w:pPr>
        <w:tabs>
          <w:tab w:val="center" w:pos="3880"/>
          <w:tab w:val="right" w:pos="7771"/>
        </w:tabs>
        <w:spacing w:after="175" w:line="259" w:lineRule="auto"/>
        <w:ind w:left="0" w:firstLine="0"/>
        <w:jc w:val="left"/>
      </w:pPr>
      <w:r>
        <w:rPr>
          <w:rFonts w:ascii="Calibri" w:eastAsia="Calibri" w:hAnsi="Calibri" w:cs="Calibri"/>
          <w:sz w:val="22"/>
        </w:rPr>
        <w:tab/>
      </w:r>
      <w:r>
        <w:rPr>
          <w:i/>
        </w:rPr>
        <w:t>I</w:t>
      </w:r>
      <w:r>
        <w:rPr>
          <w:sz w:val="37"/>
          <w:vertAlign w:val="subscript"/>
        </w:rPr>
        <w:t xml:space="preserve">out </w:t>
      </w:r>
      <w:r>
        <w:t xml:space="preserve">= </w:t>
      </w:r>
      <w:r>
        <w:t>|</w:t>
      </w:r>
      <w:r>
        <w:rPr>
          <w:i/>
        </w:rPr>
        <w:t>E</w:t>
      </w:r>
      <w:r>
        <w:rPr>
          <w:vertAlign w:val="subscript"/>
        </w:rPr>
        <w:t xml:space="preserve">0 </w:t>
      </w:r>
      <w:r>
        <w:rPr>
          <w:i/>
        </w:rPr>
        <w:t>u</w:t>
      </w:r>
      <w:r>
        <w:t>[</w:t>
      </w:r>
      <w:r>
        <w:rPr>
          <w:i/>
        </w:rPr>
        <w:t>x,y</w:t>
      </w:r>
      <w:r>
        <w:t xml:space="preserve">] </w:t>
      </w:r>
      <w:r>
        <w:rPr>
          <w:i/>
        </w:rPr>
        <w:t>m</w:t>
      </w:r>
      <w:r>
        <w:t>[</w:t>
      </w:r>
      <w:r>
        <w:rPr>
          <w:i/>
        </w:rPr>
        <w:t>x,y,t</w:t>
      </w:r>
      <w:r>
        <w:t xml:space="preserve">] </w:t>
      </w:r>
      <w:r>
        <w:rPr>
          <w:i/>
        </w:rPr>
        <w:t>g</w:t>
      </w:r>
      <w:r>
        <w:t>[</w:t>
      </w:r>
      <w:r>
        <w:rPr>
          <w:i/>
        </w:rPr>
        <w:t>x,y</w:t>
      </w:r>
      <w:r>
        <w:t>]</w:t>
      </w:r>
      <w:r>
        <w:t>|</w:t>
      </w:r>
      <w:r>
        <w:rPr>
          <w:vertAlign w:val="superscript"/>
        </w:rPr>
        <w:t>2</w:t>
      </w:r>
      <w:r>
        <w:rPr>
          <w:vertAlign w:val="superscript"/>
        </w:rPr>
        <w:tab/>
      </w:r>
      <w:r>
        <w:t>(1)</w:t>
      </w:r>
    </w:p>
    <w:p w:rsidR="001338D8" w:rsidRDefault="00CB64B6">
      <w:pPr>
        <w:spacing w:after="4"/>
        <w:ind w:left="-5"/>
      </w:pPr>
      <w:r>
        <w:t xml:space="preserve">where </w:t>
      </w:r>
      <w:r>
        <w:rPr>
          <w:i/>
        </w:rPr>
        <w:t>E</w:t>
      </w:r>
      <w:r>
        <w:rPr>
          <w:vertAlign w:val="subscript"/>
        </w:rPr>
        <w:t xml:space="preserve">0 </w:t>
      </w:r>
      <w:r>
        <w:t>is the amplitude of the initial electric field of the laser. Of course, electromagnetic waves vary in time as well as space. However, because phase does not affect intensity in any way any time variances can be trivially eliminated it from the calculations</w:t>
      </w:r>
      <w:r>
        <w:t xml:space="preserve">. The transfer function </w:t>
      </w:r>
      <w:r>
        <w:rPr>
          <w:i/>
        </w:rPr>
        <w:t>u</w:t>
      </w:r>
      <w:r>
        <w:t>[</w:t>
      </w:r>
      <w:r>
        <w:rPr>
          <w:i/>
        </w:rPr>
        <w:t>x,y</w:t>
      </w:r>
      <w:r>
        <w:t xml:space="preserve">] represents the initial form of the laser before it passes through any apparatus, and it takes the same form as a traditional wave oscillation. The transfer function </w:t>
      </w:r>
      <w:r>
        <w:rPr>
          <w:i/>
        </w:rPr>
        <w:t>g</w:t>
      </w:r>
      <w:r>
        <w:t>[</w:t>
      </w:r>
      <w:r>
        <w:rPr>
          <w:i/>
        </w:rPr>
        <w:t>x,y</w:t>
      </w:r>
      <w:r>
        <w:t>] is determined by the object being imaged, and represe</w:t>
      </w:r>
      <w:r>
        <w:t xml:space="preserve">nts an attenuation of amplitude of specific sections of the </w:t>
      </w:r>
      <w:r>
        <w:rPr>
          <w:i/>
        </w:rPr>
        <w:t xml:space="preserve">xy </w:t>
      </w:r>
      <w:r>
        <w:t>plane based on the object’s ability to absorb and reflect light, usually directly proportionally to the object’s thickness in that section. Typically this function is used to describe the objec</w:t>
      </w:r>
      <w:r>
        <w:t xml:space="preserve">t, and solving for </w:t>
      </w:r>
      <w:r>
        <w:rPr>
          <w:i/>
        </w:rPr>
        <w:t xml:space="preserve">g </w:t>
      </w:r>
      <w:r>
        <w:t xml:space="preserve">is the entire purpose of any imaging system. The function </w:t>
      </w:r>
      <w:r>
        <w:rPr>
          <w:i/>
        </w:rPr>
        <w:t>m</w:t>
      </w:r>
      <w:r>
        <w:t>[</w:t>
      </w:r>
      <w:r>
        <w:rPr>
          <w:i/>
        </w:rPr>
        <w:t>x,y,t</w:t>
      </w:r>
      <w:r>
        <w:t>] is the transformation applied by the SPIFI grating, and its form depends on the pattern used.</w:t>
      </w:r>
    </w:p>
    <w:p w:rsidR="001338D8" w:rsidRDefault="00CB64B6">
      <w:pPr>
        <w:spacing w:after="322" w:line="259" w:lineRule="auto"/>
        <w:ind w:left="0" w:firstLine="0"/>
        <w:jc w:val="left"/>
      </w:pPr>
      <w:r>
        <w:rPr>
          <w:rFonts w:ascii="Calibri" w:eastAsia="Calibri" w:hAnsi="Calibri" w:cs="Calibri"/>
          <w:noProof/>
          <w:sz w:val="22"/>
        </w:rPr>
        <w:lastRenderedPageBreak/>
        <mc:AlternateContent>
          <mc:Choice Requires="wpg">
            <w:drawing>
              <wp:inline distT="0" distB="0" distL="0" distR="0">
                <wp:extent cx="4884975" cy="1899311"/>
                <wp:effectExtent l="0" t="0" r="0" b="0"/>
                <wp:docPr id="9531" name="Group 9531"/>
                <wp:cNvGraphicFramePr/>
                <a:graphic xmlns:a="http://schemas.openxmlformats.org/drawingml/2006/main">
                  <a:graphicData uri="http://schemas.microsoft.com/office/word/2010/wordprocessingGroup">
                    <wpg:wgp>
                      <wpg:cNvGrpSpPr/>
                      <wpg:grpSpPr>
                        <a:xfrm>
                          <a:off x="0" y="0"/>
                          <a:ext cx="4884975" cy="1899311"/>
                          <a:chOff x="0" y="0"/>
                          <a:chExt cx="4884975" cy="1899311"/>
                        </a:xfrm>
                      </wpg:grpSpPr>
                      <pic:pic xmlns:pic="http://schemas.openxmlformats.org/drawingml/2006/picture">
                        <pic:nvPicPr>
                          <pic:cNvPr id="147" name="Picture 147"/>
                          <pic:cNvPicPr/>
                        </pic:nvPicPr>
                        <pic:blipFill>
                          <a:blip r:embed="rId11"/>
                          <a:stretch>
                            <a:fillRect/>
                          </a:stretch>
                        </pic:blipFill>
                        <pic:spPr>
                          <a:xfrm>
                            <a:off x="0" y="0"/>
                            <a:ext cx="1973708" cy="1899311"/>
                          </a:xfrm>
                          <a:prstGeom prst="rect">
                            <a:avLst/>
                          </a:prstGeom>
                        </pic:spPr>
                      </pic:pic>
                      <pic:pic xmlns:pic="http://schemas.openxmlformats.org/drawingml/2006/picture">
                        <pic:nvPicPr>
                          <pic:cNvPr id="149" name="Picture 149"/>
                          <pic:cNvPicPr/>
                        </pic:nvPicPr>
                        <pic:blipFill>
                          <a:blip r:embed="rId12"/>
                          <a:stretch>
                            <a:fillRect/>
                          </a:stretch>
                        </pic:blipFill>
                        <pic:spPr>
                          <a:xfrm>
                            <a:off x="2911170" y="697085"/>
                            <a:ext cx="1973805" cy="1202226"/>
                          </a:xfrm>
                          <a:prstGeom prst="rect">
                            <a:avLst/>
                          </a:prstGeom>
                        </pic:spPr>
                      </pic:pic>
                    </wpg:wgp>
                  </a:graphicData>
                </a:graphic>
              </wp:inline>
            </w:drawing>
          </mc:Choice>
          <mc:Fallback xmlns:a="http://schemas.openxmlformats.org/drawingml/2006/main">
            <w:pict>
              <v:group id="Group 9531" style="width:384.644pt;height:149.552pt;mso-position-horizontal-relative:char;mso-position-vertical-relative:line" coordsize="48849,18993">
                <v:shape id="Picture 147" style="position:absolute;width:19737;height:18993;left:0;top:0;" filled="f">
                  <v:imagedata r:id="rId13"/>
                </v:shape>
                <v:shape id="Picture 149" style="position:absolute;width:19738;height:12022;left:29111;top:6970;" filled="f">
                  <v:imagedata r:id="rId14"/>
                </v:shape>
              </v:group>
            </w:pict>
          </mc:Fallback>
        </mc:AlternateContent>
      </w:r>
    </w:p>
    <w:p w:rsidR="001338D8" w:rsidRDefault="00CB64B6">
      <w:pPr>
        <w:spacing w:after="314"/>
        <w:ind w:left="-5"/>
      </w:pPr>
      <w:r>
        <w:t>Figure 4: Left: A Circular SPIFI Grating - Right: A Rectangular SPIFI Gr</w:t>
      </w:r>
      <w:r>
        <w:t>ating</w:t>
      </w:r>
    </w:p>
    <w:p w:rsidR="001338D8" w:rsidRDefault="00CB64B6">
      <w:pPr>
        <w:ind w:left="-15" w:firstLine="351"/>
      </w:pPr>
      <w:r>
        <w:t>Examples of typical gratings are shown in Figure 4. For the common circular grating - similar to the one in the figure -, the form of the pattern in polar coordinates is</w:t>
      </w:r>
    </w:p>
    <w:p w:rsidR="001338D8" w:rsidRDefault="00CB64B6">
      <w:pPr>
        <w:tabs>
          <w:tab w:val="center" w:pos="3885"/>
          <w:tab w:val="right" w:pos="7771"/>
        </w:tabs>
        <w:spacing w:after="0" w:line="259" w:lineRule="auto"/>
        <w:ind w:left="0" w:firstLine="0"/>
        <w:jc w:val="left"/>
      </w:pPr>
      <w:r>
        <w:rPr>
          <w:rFonts w:ascii="Calibri" w:eastAsia="Calibri" w:hAnsi="Calibri" w:cs="Calibri"/>
          <w:sz w:val="22"/>
        </w:rPr>
        <w:tab/>
      </w:r>
      <w:r>
        <w:t>pattern[</w:t>
      </w:r>
      <w:r>
        <w:rPr>
          <w:noProof/>
        </w:rPr>
        <w:drawing>
          <wp:inline distT="0" distB="0" distL="0" distR="0">
            <wp:extent cx="1737360" cy="313944"/>
            <wp:effectExtent l="0" t="0" r="0" b="0"/>
            <wp:docPr id="9503" name="Picture 9503"/>
            <wp:cNvGraphicFramePr/>
            <a:graphic xmlns:a="http://schemas.openxmlformats.org/drawingml/2006/main">
              <a:graphicData uri="http://schemas.openxmlformats.org/drawingml/2006/picture">
                <pic:pic xmlns:pic="http://schemas.openxmlformats.org/drawingml/2006/picture">
                  <pic:nvPicPr>
                    <pic:cNvPr id="9503" name="Picture 9503"/>
                    <pic:cNvPicPr/>
                  </pic:nvPicPr>
                  <pic:blipFill>
                    <a:blip r:embed="rId15"/>
                    <a:stretch>
                      <a:fillRect/>
                    </a:stretch>
                  </pic:blipFill>
                  <pic:spPr>
                    <a:xfrm>
                      <a:off x="0" y="0"/>
                      <a:ext cx="1737360" cy="313944"/>
                    </a:xfrm>
                    <a:prstGeom prst="rect">
                      <a:avLst/>
                    </a:prstGeom>
                  </pic:spPr>
                </pic:pic>
              </a:graphicData>
            </a:graphic>
          </wp:inline>
        </w:drawing>
      </w:r>
      <w:r>
        <w:rPr>
          <w:i/>
        </w:rPr>
        <w:t>.</w:t>
      </w:r>
      <w:r>
        <w:rPr>
          <w:i/>
        </w:rPr>
        <w:tab/>
      </w:r>
      <w:r>
        <w:t>(2)</w:t>
      </w:r>
    </w:p>
    <w:p w:rsidR="001338D8" w:rsidRDefault="00CB64B6">
      <w:pPr>
        <w:spacing w:after="1"/>
        <w:ind w:left="-15" w:firstLine="351"/>
      </w:pPr>
      <w:r>
        <w:t xml:space="preserve">Here, </w:t>
      </w:r>
      <w:r>
        <w:rPr>
          <w:i/>
        </w:rPr>
        <w:t>f</w:t>
      </w:r>
      <w:r>
        <w:rPr>
          <w:i/>
          <w:vertAlign w:val="subscript"/>
        </w:rPr>
        <w:t xml:space="preserve">m </w:t>
      </w:r>
      <w:r>
        <w:t xml:space="preserve">is the rotational of the grating, and </w:t>
      </w:r>
      <w:r>
        <w:rPr>
          <w:i/>
        </w:rPr>
        <w:t>k</w:t>
      </w:r>
      <w:r>
        <w:rPr>
          <w:i/>
          <w:vertAlign w:val="subscript"/>
        </w:rPr>
        <w:t xml:space="preserve">p </w:t>
      </w:r>
      <w:r>
        <w:t xml:space="preserve">is a constant </w:t>
      </w:r>
      <w:r>
        <w:t>that has to do with the density of the lines in the pattern.</w:t>
      </w:r>
    </w:p>
    <w:p w:rsidR="001338D8" w:rsidRDefault="00CB64B6">
      <w:pPr>
        <w:spacing w:after="322" w:line="259" w:lineRule="auto"/>
        <w:ind w:left="932" w:firstLine="0"/>
        <w:jc w:val="left"/>
      </w:pPr>
      <w:r>
        <w:rPr>
          <w:noProof/>
        </w:rPr>
        <w:drawing>
          <wp:inline distT="0" distB="0" distL="0" distR="0">
            <wp:extent cx="3701074" cy="2072795"/>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16"/>
                    <a:stretch>
                      <a:fillRect/>
                    </a:stretch>
                  </pic:blipFill>
                  <pic:spPr>
                    <a:xfrm>
                      <a:off x="0" y="0"/>
                      <a:ext cx="3701074" cy="2072795"/>
                    </a:xfrm>
                    <a:prstGeom prst="rect">
                      <a:avLst/>
                    </a:prstGeom>
                  </pic:spPr>
                </pic:pic>
              </a:graphicData>
            </a:graphic>
          </wp:inline>
        </w:drawing>
      </w:r>
    </w:p>
    <w:p w:rsidR="001338D8" w:rsidRDefault="00CB64B6">
      <w:pPr>
        <w:spacing w:after="303" w:line="265" w:lineRule="auto"/>
        <w:jc w:val="center"/>
      </w:pPr>
      <w:r>
        <w:t>Figure 5: A Simple SPIFI System Using a Circular Grating</w:t>
      </w:r>
    </w:p>
    <w:p w:rsidR="001338D8" w:rsidRDefault="00CB64B6">
      <w:pPr>
        <w:spacing w:after="7"/>
        <w:ind w:left="-15" w:firstLine="351"/>
      </w:pPr>
      <w:r>
        <w:lastRenderedPageBreak/>
        <w:t xml:space="preserve">As shown in Figure 5, this function modulates the laser as it passes through the grating as a line, and then is scanned along the object from top to bottom by some optics equipment. Thus a transformation from Equation 2 to the </w:t>
      </w:r>
      <w:r>
        <w:rPr>
          <w:i/>
        </w:rPr>
        <w:t>m</w:t>
      </w:r>
      <w:r>
        <w:t>[</w:t>
      </w:r>
      <w:r>
        <w:rPr>
          <w:i/>
        </w:rPr>
        <w:t>x,y,t</w:t>
      </w:r>
      <w:r>
        <w:t>] transfer function re</w:t>
      </w:r>
      <w:r>
        <w:t xml:space="preserve">quires sampling the output in intervals of </w:t>
      </w:r>
      <w:r>
        <w:rPr>
          <w:i/>
        </w:rPr>
        <w:t>τ</w:t>
      </w:r>
      <w:r>
        <w:rPr>
          <w:i/>
          <w:vertAlign w:val="subscript"/>
        </w:rPr>
        <w:t xml:space="preserve">m </w:t>
      </w:r>
      <w:r>
        <w:t>= 1</w:t>
      </w:r>
      <w:r>
        <w:rPr>
          <w:i/>
        </w:rPr>
        <w:t>/f</w:t>
      </w:r>
      <w:r>
        <w:rPr>
          <w:i/>
          <w:vertAlign w:val="subscript"/>
        </w:rPr>
        <w:t>m</w:t>
      </w:r>
      <w:r>
        <w:t>, the period of the pattern’s spinning.</w:t>
      </w:r>
    </w:p>
    <w:p w:rsidR="001338D8" w:rsidRDefault="00CB64B6">
      <w:pPr>
        <w:ind w:left="-15" w:firstLine="351"/>
      </w:pPr>
      <w:r>
        <w:t xml:space="preserve">Once the light has been scanned over the object, the intensity recorded by the detector during </w:t>
      </w:r>
      <w:r>
        <w:rPr>
          <w:i/>
        </w:rPr>
        <w:t>τ</w:t>
      </w:r>
      <w:r>
        <w:rPr>
          <w:i/>
          <w:vertAlign w:val="subscript"/>
        </w:rPr>
        <w:t xml:space="preserve">m </w:t>
      </w:r>
      <w:r>
        <w:t>can be Fourier-transformed to find the contributions from each fre</w:t>
      </w:r>
      <w:r>
        <w:t>quency at a given time. In other words, 1 represents the intensity of a specific horizontal line on the object, and the time-domain and frequencydomain plots of this for some unknown object looks like Figure 6.</w:t>
      </w:r>
    </w:p>
    <w:p w:rsidR="001338D8" w:rsidRDefault="00CB64B6">
      <w:pPr>
        <w:spacing w:after="322" w:line="259" w:lineRule="auto"/>
        <w:ind w:left="932" w:firstLine="0"/>
        <w:jc w:val="left"/>
      </w:pPr>
      <w:r>
        <w:rPr>
          <w:noProof/>
        </w:rPr>
        <w:drawing>
          <wp:inline distT="0" distB="0" distL="0" distR="0">
            <wp:extent cx="3700953" cy="3936897"/>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17"/>
                    <a:stretch>
                      <a:fillRect/>
                    </a:stretch>
                  </pic:blipFill>
                  <pic:spPr>
                    <a:xfrm>
                      <a:off x="0" y="0"/>
                      <a:ext cx="3700953" cy="3936897"/>
                    </a:xfrm>
                    <a:prstGeom prst="rect">
                      <a:avLst/>
                    </a:prstGeom>
                  </pic:spPr>
                </pic:pic>
              </a:graphicData>
            </a:graphic>
          </wp:inline>
        </w:drawing>
      </w:r>
    </w:p>
    <w:p w:rsidR="001338D8" w:rsidRDefault="00CB64B6">
      <w:pPr>
        <w:spacing w:after="334"/>
        <w:ind w:left="-5"/>
      </w:pPr>
      <w:r>
        <w:t>Figure 6: Top: Time-Domain SPIFI Output - Bottom: Corresponding Frequency-Domain SPIFI Output</w:t>
      </w:r>
    </w:p>
    <w:p w:rsidR="001338D8" w:rsidRDefault="00CB64B6">
      <w:pPr>
        <w:spacing w:after="504"/>
        <w:ind w:left="-15" w:firstLine="351"/>
      </w:pPr>
      <w:r>
        <w:lastRenderedPageBreak/>
        <w:t xml:space="preserve">Given that the forms of </w:t>
      </w:r>
      <w:r>
        <w:rPr>
          <w:i/>
        </w:rPr>
        <w:t>m</w:t>
      </w:r>
      <w:r>
        <w:t>[</w:t>
      </w:r>
      <w:r>
        <w:rPr>
          <w:i/>
        </w:rPr>
        <w:t>x,y,t</w:t>
      </w:r>
      <w:r>
        <w:t xml:space="preserve">] and </w:t>
      </w:r>
      <w:r>
        <w:rPr>
          <w:i/>
        </w:rPr>
        <w:t>u</w:t>
      </w:r>
      <w:r>
        <w:t>[</w:t>
      </w:r>
      <w:r>
        <w:rPr>
          <w:i/>
        </w:rPr>
        <w:t>x,y</w:t>
      </w:r>
      <w:r>
        <w:t xml:space="preserve">] are known, the form of </w:t>
      </w:r>
      <w:r>
        <w:rPr>
          <w:i/>
        </w:rPr>
        <w:t>g</w:t>
      </w:r>
      <w:r>
        <w:t>[</w:t>
      </w:r>
      <w:r>
        <w:rPr>
          <w:i/>
        </w:rPr>
        <w:t>x,y</w:t>
      </w:r>
      <w:r>
        <w:t>] can be obtained (and equivalently the shape of the scanned object) by comparing the cont</w:t>
      </w:r>
      <w:r>
        <w:t xml:space="preserve">ribution of each frequency produced by the SPIFI grating to what it would be if </w:t>
      </w:r>
      <w:r>
        <w:rPr>
          <w:i/>
        </w:rPr>
        <w:t>g</w:t>
      </w:r>
      <w:r>
        <w:t>[</w:t>
      </w:r>
      <w:r>
        <w:rPr>
          <w:i/>
        </w:rPr>
        <w:t>x,y</w:t>
      </w:r>
      <w:r>
        <w:t>] were always 1.</w:t>
      </w:r>
    </w:p>
    <w:p w:rsidR="001338D8" w:rsidRDefault="00CB64B6">
      <w:pPr>
        <w:pStyle w:val="Heading1"/>
        <w:ind w:left="-5"/>
      </w:pPr>
      <w:r>
        <w:t>Theory of 2D SPIFI</w:t>
      </w:r>
    </w:p>
    <w:p w:rsidR="001338D8" w:rsidRDefault="00CB64B6">
      <w:pPr>
        <w:spacing w:after="0"/>
        <w:ind w:left="-5"/>
      </w:pPr>
      <w:r>
        <w:t>The focus of this project is to expand the capabilities of SPIFI by using a diffraction grating which, unlike those presented in the Ba</w:t>
      </w:r>
      <w:r>
        <w:t>ckground section, diffracts the entire beam in two dimensions at any one time, thereby eliminating the need to scan the laser along the object. Because using splitting the beam in two dimensions will allow scanning of the object to occur all at once, there</w:t>
      </w:r>
      <w:r>
        <w:t>’s no need to accumulate readings over some time interval, and therefore real-time imaging is made much easier. A basic, somewhat crude example of a circular grating that could be used is presented in Figure 7.</w:t>
      </w:r>
    </w:p>
    <w:p w:rsidR="001338D8" w:rsidRDefault="00CB64B6">
      <w:pPr>
        <w:spacing w:after="322" w:line="259" w:lineRule="auto"/>
        <w:ind w:left="1515" w:firstLine="0"/>
        <w:jc w:val="left"/>
      </w:pPr>
      <w:r>
        <w:rPr>
          <w:noProof/>
        </w:rPr>
        <w:drawing>
          <wp:inline distT="0" distB="0" distL="0" distR="0">
            <wp:extent cx="2961233" cy="2961233"/>
            <wp:effectExtent l="0" t="0" r="0" b="0"/>
            <wp:docPr id="272" name="Picture 272"/>
            <wp:cNvGraphicFramePr/>
            <a:graphic xmlns:a="http://schemas.openxmlformats.org/drawingml/2006/main">
              <a:graphicData uri="http://schemas.openxmlformats.org/drawingml/2006/picture">
                <pic:pic xmlns:pic="http://schemas.openxmlformats.org/drawingml/2006/picture">
                  <pic:nvPicPr>
                    <pic:cNvPr id="272" name="Picture 272"/>
                    <pic:cNvPicPr/>
                  </pic:nvPicPr>
                  <pic:blipFill>
                    <a:blip r:embed="rId18"/>
                    <a:stretch>
                      <a:fillRect/>
                    </a:stretch>
                  </pic:blipFill>
                  <pic:spPr>
                    <a:xfrm>
                      <a:off x="0" y="0"/>
                      <a:ext cx="2961233" cy="2961233"/>
                    </a:xfrm>
                    <a:prstGeom prst="rect">
                      <a:avLst/>
                    </a:prstGeom>
                  </pic:spPr>
                </pic:pic>
              </a:graphicData>
            </a:graphic>
          </wp:inline>
        </w:drawing>
      </w:r>
    </w:p>
    <w:p w:rsidR="001338D8" w:rsidRDefault="00CB64B6">
      <w:pPr>
        <w:spacing w:after="311"/>
        <w:ind w:left="230"/>
      </w:pPr>
      <w:r>
        <w:t>Figure 7: Crude Rendering of a Potential 2-</w:t>
      </w:r>
      <w:r>
        <w:t>Dimensional SPIFI Grating</w:t>
      </w:r>
    </w:p>
    <w:p w:rsidR="001338D8" w:rsidRDefault="00CB64B6">
      <w:pPr>
        <w:spacing w:after="0" w:line="246" w:lineRule="auto"/>
        <w:ind w:left="0" w:firstLine="351"/>
        <w:jc w:val="left"/>
      </w:pPr>
      <w:r>
        <w:lastRenderedPageBreak/>
        <w:t>Keep in mind, this is only meant to show how the 2-dimensional diffraction gratings might be mounted on a wheel to modulate the laser. Figure 8 shows a low-density, possible pattern for one of these squares.</w:t>
      </w:r>
    </w:p>
    <w:p w:rsidR="001338D8" w:rsidRDefault="00CB64B6">
      <w:pPr>
        <w:spacing w:after="322" w:line="259" w:lineRule="auto"/>
        <w:ind w:left="1515" w:firstLine="0"/>
        <w:jc w:val="left"/>
      </w:pPr>
      <w:r>
        <w:rPr>
          <w:noProof/>
        </w:rPr>
        <w:drawing>
          <wp:inline distT="0" distB="0" distL="0" distR="0">
            <wp:extent cx="2961580" cy="2961580"/>
            <wp:effectExtent l="0" t="0" r="0" b="0"/>
            <wp:docPr id="283" name="Picture 283"/>
            <wp:cNvGraphicFramePr/>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19"/>
                    <a:stretch>
                      <a:fillRect/>
                    </a:stretch>
                  </pic:blipFill>
                  <pic:spPr>
                    <a:xfrm>
                      <a:off x="0" y="0"/>
                      <a:ext cx="2961580" cy="2961580"/>
                    </a:xfrm>
                    <a:prstGeom prst="rect">
                      <a:avLst/>
                    </a:prstGeom>
                  </pic:spPr>
                </pic:pic>
              </a:graphicData>
            </a:graphic>
          </wp:inline>
        </w:drawing>
      </w:r>
    </w:p>
    <w:p w:rsidR="001338D8" w:rsidRDefault="00CB64B6">
      <w:pPr>
        <w:spacing w:after="311"/>
        <w:ind w:left="-5"/>
      </w:pPr>
      <w:r>
        <w:t>Figure 8: Possible P</w:t>
      </w:r>
      <w:r>
        <w:t>attern for Single Square on 2-Dimensional SPIFI Grating</w:t>
      </w:r>
    </w:p>
    <w:p w:rsidR="001338D8" w:rsidRDefault="00CB64B6">
      <w:pPr>
        <w:ind w:left="-15" w:firstLine="351"/>
      </w:pPr>
      <w:r>
        <w:t>At the time of this writing, the idea for this technology is little more than a week old, and only one of these wheels has been produced and tested, so images of a real, working grating wheel are unav</w:t>
      </w:r>
      <w:r>
        <w:t>ailable. The team’s job will be to first construct a working simulation of one of these wheels given a wheel pattern, then to create a data collection routine for this new system- either from scratch or by modifying existing code written by the SPIFI team.</w:t>
      </w:r>
    </w:p>
    <w:p w:rsidR="001338D8" w:rsidRDefault="00CB64B6">
      <w:pPr>
        <w:pStyle w:val="Heading1"/>
        <w:ind w:left="-5"/>
      </w:pPr>
      <w:r>
        <w:t>Procedure</w:t>
      </w:r>
    </w:p>
    <w:p w:rsidR="001338D8" w:rsidRDefault="00CB64B6">
      <w:pPr>
        <w:ind w:left="-5"/>
      </w:pPr>
      <w:r>
        <w:t xml:space="preserve">Our team is tasked with developing simulations of 2-dimensional SPIFI systems, and with writing data collection software. Each task will occur in increments, and each will require a report as well as documentation. Firstly, the simulation will be built up </w:t>
      </w:r>
      <w:r>
        <w:t>in the following steps:</w:t>
      </w:r>
    </w:p>
    <w:p w:rsidR="001338D8" w:rsidRDefault="00CB64B6">
      <w:pPr>
        <w:numPr>
          <w:ilvl w:val="0"/>
          <w:numId w:val="1"/>
        </w:numPr>
        <w:ind w:hanging="299"/>
      </w:pPr>
      <w:r>
        <w:t>Simulate 2D SPIFI using a perfectly continuous grating wheel</w:t>
      </w:r>
    </w:p>
    <w:p w:rsidR="001338D8" w:rsidRDefault="00CB64B6">
      <w:pPr>
        <w:numPr>
          <w:ilvl w:val="0"/>
          <w:numId w:val="1"/>
        </w:numPr>
        <w:ind w:hanging="299"/>
      </w:pPr>
      <w:r>
        <w:lastRenderedPageBreak/>
        <w:t>Incorporate gaps between patterns on the wheel</w:t>
      </w:r>
    </w:p>
    <w:p w:rsidR="001338D8" w:rsidRDefault="00CB64B6">
      <w:pPr>
        <w:numPr>
          <w:ilvl w:val="0"/>
          <w:numId w:val="1"/>
        </w:numPr>
        <w:ind w:hanging="299"/>
      </w:pPr>
      <w:r>
        <w:t>Incorporate refraction and diffraction caused by equipment</w:t>
      </w:r>
    </w:p>
    <w:p w:rsidR="001338D8" w:rsidRDefault="00CB64B6">
      <w:pPr>
        <w:spacing w:after="0"/>
        <w:ind w:left="-5"/>
      </w:pPr>
      <w:r>
        <w:t>Documentation for this program will be made available in exhausti</w:t>
      </w:r>
      <w:r>
        <w:t>ve pdf form as well as POSIX-compliant manual pages for the first incarnation, and subsequently updated for each change. The program will be written in an open language standard (C) using a free and open runtime for that language (the GNU Standard C librar</w:t>
      </w:r>
      <w:r>
        <w:t>y, compiled using the GNU C Compiler), and will be written and run on existing computers.</w:t>
      </w:r>
    </w:p>
    <w:p w:rsidR="001338D8" w:rsidRDefault="00CB64B6">
      <w:pPr>
        <w:ind w:left="-15" w:firstLine="351"/>
      </w:pPr>
      <w:r>
        <w:t>Secondly, data collection software will be written in the following two steps:</w:t>
      </w:r>
    </w:p>
    <w:p w:rsidR="001338D8" w:rsidRDefault="00CB64B6">
      <w:pPr>
        <w:numPr>
          <w:ilvl w:val="0"/>
          <w:numId w:val="2"/>
        </w:numPr>
        <w:ind w:hanging="299"/>
      </w:pPr>
      <w:r>
        <w:t>Analysis of existing codebase</w:t>
      </w:r>
    </w:p>
    <w:p w:rsidR="001338D8" w:rsidRDefault="00CB64B6">
      <w:pPr>
        <w:numPr>
          <w:ilvl w:val="0"/>
          <w:numId w:val="2"/>
        </w:numPr>
        <w:ind w:hanging="299"/>
      </w:pPr>
      <w:r>
        <w:t>Development of actual software</w:t>
      </w:r>
    </w:p>
    <w:p w:rsidR="001338D8" w:rsidRDefault="00CB64B6">
      <w:pPr>
        <w:spacing w:after="503"/>
        <w:ind w:left="-5"/>
      </w:pPr>
      <w:r>
        <w:t>Data collection software a</w:t>
      </w:r>
      <w:r>
        <w:t>lready exists for simple, 1-dimensional SPIFI systems, so it may be advantageous to build the 2-dimensional analysis tool by writing a new version of this suite, or even to simply add it directly into the existing structure. Alternatively, if the current s</w:t>
      </w:r>
      <w:r>
        <w:t>oftware is found to be devoid of functionality that can be used for the new system, or if it is deemed too bloated, slow, or incapable of interfacing properly with the detection hardware in some way, it would be more prudent to begin a new program and buil</w:t>
      </w:r>
      <w:r>
        <w:t>d it from the ground up. To determine which is better, the existing code will be analyzed, ideally in collaboration with the original team that wrote it - a coalition of researchers and research assistants from the Colorado School of Mines and the Universi</w:t>
      </w:r>
      <w:r>
        <w:t>ty of Colorado in Fort Collins, with the latter currently in charge of maintaining and updating. After the analysis, the actual code will have to be written. Whatever decision is reached regarding the use of the 1-dimensional analysis software, the final p</w:t>
      </w:r>
      <w:r>
        <w:t xml:space="preserve">roduct </w:t>
      </w:r>
      <w:r>
        <w:rPr>
          <w:i/>
        </w:rPr>
        <w:t xml:space="preserve">will </w:t>
      </w:r>
      <w:r>
        <w:t>be written in an open language standard, and utilize a free and open runtime (the existing software has equivalent versions written in C++ and C#, so it’s impossible to say exactly what language and runtime will be used until the analysis is co</w:t>
      </w:r>
      <w:r>
        <w:t>nducted, or even which will be used given that the existing software is used in some capacity). However, the current software is packaged as ”Solutions” for the Microsoft IDE and Development Environment called Visual Studio. Therefore, even if neither of t</w:t>
      </w:r>
      <w:r>
        <w:t xml:space="preserve">hese codebases is used, </w:t>
      </w:r>
      <w:r>
        <w:lastRenderedPageBreak/>
        <w:t>Visual Studio must be used in their analysis. Not only is Visual Studio itself not free, it only runs on the proprietary operating system Windows version 7 or higher. Furthermore, the company Jet Brains produces a proprietary plugin</w:t>
      </w:r>
      <w:r>
        <w:t xml:space="preserve"> for Visual Studio that makes working with C# so much easier, and consequentially saves developers so much time that the vast majority of companies that work with C# deem it worth the cost. Given this usefulness, and the fact that the head software enginee</w:t>
      </w:r>
      <w:r>
        <w:t>r is already familiar with the plugin, it would be very difficult to complete the analysis of the existing data collection software inside of the estimated timeframe - certainly not with the 10 h/week estimate - without the use of the plugin.</w:t>
      </w:r>
    </w:p>
    <w:p w:rsidR="001338D8" w:rsidRDefault="00CB64B6">
      <w:pPr>
        <w:pStyle w:val="Heading1"/>
        <w:ind w:left="-5"/>
      </w:pPr>
      <w:r>
        <w:t xml:space="preserve">Statement of </w:t>
      </w:r>
      <w:r>
        <w:t>Work</w:t>
      </w:r>
    </w:p>
    <w:p w:rsidR="001338D8" w:rsidRDefault="00CB64B6">
      <w:pPr>
        <w:ind w:left="-5"/>
      </w:pPr>
      <w:r>
        <w:t>A breakdown of the costs of completing each part of the project is given in Table 1, and a timeline given for these tasks and their various parts, as well as the report to be presented on completion is given in Table 2 and the data is visualized in Ch</w:t>
      </w:r>
      <w:r>
        <w:t>art 9.</w:t>
      </w:r>
    </w:p>
    <w:tbl>
      <w:tblPr>
        <w:tblStyle w:val="TableGrid"/>
        <w:tblW w:w="8706" w:type="dxa"/>
        <w:tblInd w:w="0" w:type="dxa"/>
        <w:tblCellMar>
          <w:top w:w="36" w:type="dxa"/>
          <w:left w:w="120" w:type="dxa"/>
          <w:bottom w:w="32" w:type="dxa"/>
          <w:right w:w="119" w:type="dxa"/>
        </w:tblCellMar>
        <w:tblLook w:val="04A0" w:firstRow="1" w:lastRow="0" w:firstColumn="1" w:lastColumn="0" w:noHBand="0" w:noVBand="1"/>
      </w:tblPr>
      <w:tblGrid>
        <w:gridCol w:w="3530"/>
        <w:gridCol w:w="1582"/>
        <w:gridCol w:w="1276"/>
        <w:gridCol w:w="770"/>
        <w:gridCol w:w="1548"/>
      </w:tblGrid>
      <w:tr w:rsidR="001338D8">
        <w:trPr>
          <w:trHeight w:val="293"/>
        </w:trPr>
        <w:tc>
          <w:tcPr>
            <w:tcW w:w="3564" w:type="dxa"/>
            <w:tcBorders>
              <w:top w:val="nil"/>
              <w:left w:val="nil"/>
              <w:bottom w:val="single" w:sz="3" w:space="0" w:color="000000"/>
              <w:right w:val="single" w:sz="3" w:space="0" w:color="000000"/>
            </w:tcBorders>
          </w:tcPr>
          <w:p w:rsidR="001338D8" w:rsidRDefault="00CB64B6">
            <w:pPr>
              <w:spacing w:after="0" w:line="259" w:lineRule="auto"/>
              <w:ind w:left="0" w:firstLine="0"/>
              <w:jc w:val="left"/>
            </w:pPr>
            <w:r>
              <w:rPr>
                <w:b/>
              </w:rPr>
              <w:t>Item</w:t>
            </w:r>
          </w:p>
        </w:tc>
        <w:tc>
          <w:tcPr>
            <w:tcW w:w="1621" w:type="dxa"/>
            <w:tcBorders>
              <w:top w:val="nil"/>
              <w:left w:val="single" w:sz="3" w:space="0" w:color="000000"/>
              <w:bottom w:val="single" w:sz="3" w:space="0" w:color="000000"/>
              <w:right w:val="single" w:sz="3" w:space="0" w:color="000000"/>
            </w:tcBorders>
          </w:tcPr>
          <w:p w:rsidR="001338D8" w:rsidRDefault="00CB64B6">
            <w:pPr>
              <w:spacing w:after="0" w:line="259" w:lineRule="auto"/>
              <w:ind w:left="0" w:firstLine="0"/>
              <w:jc w:val="right"/>
            </w:pPr>
            <w:r>
              <w:rPr>
                <w:b/>
              </w:rPr>
              <w:t>Unit Cost</w:t>
            </w:r>
          </w:p>
        </w:tc>
        <w:tc>
          <w:tcPr>
            <w:tcW w:w="1282" w:type="dxa"/>
            <w:tcBorders>
              <w:top w:val="nil"/>
              <w:left w:val="single" w:sz="3" w:space="0" w:color="000000"/>
              <w:bottom w:val="single" w:sz="3" w:space="0" w:color="000000"/>
              <w:right w:val="single" w:sz="3" w:space="0" w:color="000000"/>
            </w:tcBorders>
          </w:tcPr>
          <w:p w:rsidR="001338D8" w:rsidRDefault="00CB64B6">
            <w:pPr>
              <w:spacing w:after="0" w:line="259" w:lineRule="auto"/>
              <w:ind w:left="0" w:firstLine="0"/>
            </w:pPr>
            <w:r>
              <w:rPr>
                <w:b/>
              </w:rPr>
              <w:t>Quantity</w:t>
            </w:r>
          </w:p>
        </w:tc>
        <w:tc>
          <w:tcPr>
            <w:tcW w:w="775" w:type="dxa"/>
            <w:tcBorders>
              <w:top w:val="nil"/>
              <w:left w:val="single" w:sz="3" w:space="0" w:color="000000"/>
              <w:bottom w:val="single" w:sz="3" w:space="0" w:color="000000"/>
              <w:right w:val="single" w:sz="3" w:space="0" w:color="000000"/>
            </w:tcBorders>
          </w:tcPr>
          <w:p w:rsidR="001338D8" w:rsidRDefault="00CB64B6">
            <w:pPr>
              <w:spacing w:after="0" w:line="259" w:lineRule="auto"/>
              <w:ind w:left="0" w:firstLine="0"/>
            </w:pPr>
            <w:r>
              <w:rPr>
                <w:b/>
              </w:rPr>
              <w:t>Unit</w:t>
            </w:r>
          </w:p>
        </w:tc>
        <w:tc>
          <w:tcPr>
            <w:tcW w:w="1465" w:type="dxa"/>
            <w:tcBorders>
              <w:top w:val="nil"/>
              <w:left w:val="single" w:sz="3" w:space="0" w:color="000000"/>
              <w:bottom w:val="single" w:sz="3" w:space="0" w:color="000000"/>
              <w:right w:val="nil"/>
            </w:tcBorders>
          </w:tcPr>
          <w:p w:rsidR="001338D8" w:rsidRDefault="00CB64B6">
            <w:pPr>
              <w:spacing w:after="0" w:line="259" w:lineRule="auto"/>
              <w:ind w:left="0" w:firstLine="0"/>
              <w:jc w:val="right"/>
            </w:pPr>
            <w:r>
              <w:rPr>
                <w:b/>
              </w:rPr>
              <w:t>Cost</w:t>
            </w:r>
          </w:p>
        </w:tc>
      </w:tr>
      <w:tr w:rsidR="001338D8">
        <w:trPr>
          <w:trHeight w:val="586"/>
        </w:trPr>
        <w:tc>
          <w:tcPr>
            <w:tcW w:w="3564" w:type="dxa"/>
            <w:tcBorders>
              <w:top w:val="single" w:sz="3" w:space="0" w:color="000000"/>
              <w:left w:val="nil"/>
              <w:bottom w:val="single" w:sz="3" w:space="0" w:color="000000"/>
              <w:right w:val="single" w:sz="3" w:space="0" w:color="000000"/>
            </w:tcBorders>
          </w:tcPr>
          <w:p w:rsidR="001338D8" w:rsidRDefault="00CB64B6">
            <w:pPr>
              <w:spacing w:after="0" w:line="259" w:lineRule="auto"/>
              <w:ind w:left="199" w:right="829" w:hanging="199"/>
              <w:jc w:val="left"/>
            </w:pPr>
            <w:r>
              <w:t xml:space="preserve">2D Simulation Software </w:t>
            </w:r>
            <w:r>
              <w:t xml:space="preserve">· </w:t>
            </w:r>
            <w:r>
              <w:t>Labor</w:t>
            </w:r>
          </w:p>
        </w:tc>
        <w:tc>
          <w:tcPr>
            <w:tcW w:w="1621" w:type="dxa"/>
            <w:tcBorders>
              <w:top w:val="single" w:sz="3" w:space="0" w:color="000000"/>
              <w:left w:val="single" w:sz="3" w:space="0" w:color="000000"/>
              <w:bottom w:val="single" w:sz="3" w:space="0" w:color="000000"/>
              <w:right w:val="single" w:sz="3" w:space="0" w:color="000000"/>
            </w:tcBorders>
            <w:vAlign w:val="bottom"/>
          </w:tcPr>
          <w:p w:rsidR="001338D8" w:rsidRDefault="00CB64B6">
            <w:pPr>
              <w:spacing w:after="0" w:line="259" w:lineRule="auto"/>
              <w:ind w:left="0" w:firstLine="0"/>
              <w:jc w:val="right"/>
            </w:pPr>
            <w:r>
              <w:t>$63.00</w:t>
            </w:r>
          </w:p>
        </w:tc>
        <w:tc>
          <w:tcPr>
            <w:tcW w:w="1282" w:type="dxa"/>
            <w:tcBorders>
              <w:top w:val="single" w:sz="3" w:space="0" w:color="000000"/>
              <w:left w:val="single" w:sz="3" w:space="0" w:color="000000"/>
              <w:bottom w:val="single" w:sz="3" w:space="0" w:color="000000"/>
              <w:right w:val="single" w:sz="3" w:space="0" w:color="000000"/>
            </w:tcBorders>
            <w:vAlign w:val="bottom"/>
          </w:tcPr>
          <w:p w:rsidR="001338D8" w:rsidRDefault="00CB64B6">
            <w:pPr>
              <w:spacing w:after="0" w:line="259" w:lineRule="auto"/>
              <w:ind w:left="0" w:firstLine="0"/>
              <w:jc w:val="center"/>
            </w:pPr>
            <w:r>
              <w:t>28</w:t>
            </w:r>
          </w:p>
        </w:tc>
        <w:tc>
          <w:tcPr>
            <w:tcW w:w="775" w:type="dxa"/>
            <w:tcBorders>
              <w:top w:val="single" w:sz="3" w:space="0" w:color="000000"/>
              <w:left w:val="single" w:sz="3" w:space="0" w:color="000000"/>
              <w:bottom w:val="single" w:sz="3" w:space="0" w:color="000000"/>
              <w:right w:val="single" w:sz="3" w:space="0" w:color="000000"/>
            </w:tcBorders>
            <w:vAlign w:val="bottom"/>
          </w:tcPr>
          <w:p w:rsidR="001338D8" w:rsidRDefault="00CB64B6">
            <w:pPr>
              <w:spacing w:after="0" w:line="259" w:lineRule="auto"/>
              <w:ind w:left="86" w:firstLine="0"/>
              <w:jc w:val="left"/>
            </w:pPr>
            <w:r>
              <w:t>day</w:t>
            </w:r>
          </w:p>
        </w:tc>
        <w:tc>
          <w:tcPr>
            <w:tcW w:w="1465" w:type="dxa"/>
            <w:tcBorders>
              <w:top w:val="single" w:sz="3" w:space="0" w:color="000000"/>
              <w:left w:val="single" w:sz="3" w:space="0" w:color="000000"/>
              <w:bottom w:val="single" w:sz="3" w:space="0" w:color="000000"/>
              <w:right w:val="nil"/>
            </w:tcBorders>
            <w:vAlign w:val="bottom"/>
          </w:tcPr>
          <w:p w:rsidR="001338D8" w:rsidRDefault="00CB64B6">
            <w:pPr>
              <w:spacing w:after="0" w:line="259" w:lineRule="auto"/>
              <w:ind w:left="341" w:firstLine="0"/>
              <w:jc w:val="left"/>
            </w:pPr>
            <w:r>
              <w:t>$1764.00</w:t>
            </w:r>
          </w:p>
        </w:tc>
      </w:tr>
      <w:tr w:rsidR="001338D8">
        <w:trPr>
          <w:trHeight w:val="284"/>
        </w:trPr>
        <w:tc>
          <w:tcPr>
            <w:tcW w:w="3564" w:type="dxa"/>
            <w:tcBorders>
              <w:top w:val="single" w:sz="3" w:space="0" w:color="000000"/>
              <w:left w:val="nil"/>
              <w:bottom w:val="nil"/>
              <w:right w:val="single" w:sz="3" w:space="0" w:color="000000"/>
            </w:tcBorders>
          </w:tcPr>
          <w:p w:rsidR="001338D8" w:rsidRDefault="00CB64B6">
            <w:pPr>
              <w:spacing w:after="0" w:line="259" w:lineRule="auto"/>
              <w:ind w:left="0" w:firstLine="0"/>
              <w:jc w:val="left"/>
            </w:pPr>
            <w:r>
              <w:t>Data Collection Suite</w:t>
            </w:r>
          </w:p>
        </w:tc>
        <w:tc>
          <w:tcPr>
            <w:tcW w:w="1621" w:type="dxa"/>
            <w:tcBorders>
              <w:top w:val="single" w:sz="3" w:space="0" w:color="000000"/>
              <w:left w:val="single" w:sz="3" w:space="0" w:color="000000"/>
              <w:bottom w:val="nil"/>
              <w:right w:val="single" w:sz="3" w:space="0" w:color="000000"/>
            </w:tcBorders>
          </w:tcPr>
          <w:p w:rsidR="001338D8" w:rsidRDefault="001338D8">
            <w:pPr>
              <w:spacing w:after="160" w:line="259" w:lineRule="auto"/>
              <w:ind w:left="0" w:firstLine="0"/>
              <w:jc w:val="left"/>
            </w:pPr>
          </w:p>
        </w:tc>
        <w:tc>
          <w:tcPr>
            <w:tcW w:w="1282" w:type="dxa"/>
            <w:tcBorders>
              <w:top w:val="single" w:sz="3" w:space="0" w:color="000000"/>
              <w:left w:val="single" w:sz="3" w:space="0" w:color="000000"/>
              <w:bottom w:val="nil"/>
              <w:right w:val="single" w:sz="3" w:space="0" w:color="000000"/>
            </w:tcBorders>
          </w:tcPr>
          <w:p w:rsidR="001338D8" w:rsidRDefault="001338D8">
            <w:pPr>
              <w:spacing w:after="160" w:line="259" w:lineRule="auto"/>
              <w:ind w:left="0" w:firstLine="0"/>
              <w:jc w:val="left"/>
            </w:pPr>
          </w:p>
        </w:tc>
        <w:tc>
          <w:tcPr>
            <w:tcW w:w="775" w:type="dxa"/>
            <w:tcBorders>
              <w:top w:val="single" w:sz="3" w:space="0" w:color="000000"/>
              <w:left w:val="single" w:sz="3" w:space="0" w:color="000000"/>
              <w:bottom w:val="nil"/>
              <w:right w:val="single" w:sz="3" w:space="0" w:color="000000"/>
            </w:tcBorders>
          </w:tcPr>
          <w:p w:rsidR="001338D8" w:rsidRDefault="001338D8">
            <w:pPr>
              <w:spacing w:after="160" w:line="259" w:lineRule="auto"/>
              <w:ind w:left="0" w:firstLine="0"/>
              <w:jc w:val="left"/>
            </w:pPr>
          </w:p>
        </w:tc>
        <w:tc>
          <w:tcPr>
            <w:tcW w:w="1465" w:type="dxa"/>
            <w:tcBorders>
              <w:top w:val="single" w:sz="3" w:space="0" w:color="000000"/>
              <w:left w:val="single" w:sz="3" w:space="0" w:color="000000"/>
              <w:bottom w:val="nil"/>
              <w:right w:val="nil"/>
            </w:tcBorders>
          </w:tcPr>
          <w:p w:rsidR="001338D8" w:rsidRDefault="00CB64B6">
            <w:pPr>
              <w:spacing w:after="0" w:line="259" w:lineRule="auto"/>
              <w:ind w:left="341" w:firstLine="0"/>
              <w:jc w:val="left"/>
            </w:pPr>
            <w:r>
              <w:t>$6401.00</w:t>
            </w:r>
          </w:p>
        </w:tc>
      </w:tr>
      <w:tr w:rsidR="001338D8">
        <w:trPr>
          <w:trHeight w:val="289"/>
        </w:trPr>
        <w:tc>
          <w:tcPr>
            <w:tcW w:w="3564" w:type="dxa"/>
            <w:tcBorders>
              <w:top w:val="nil"/>
              <w:left w:val="nil"/>
              <w:bottom w:val="nil"/>
              <w:right w:val="single" w:sz="3" w:space="0" w:color="000000"/>
            </w:tcBorders>
          </w:tcPr>
          <w:p w:rsidR="001338D8" w:rsidRDefault="00CB64B6">
            <w:pPr>
              <w:spacing w:after="0" w:line="259" w:lineRule="auto"/>
              <w:ind w:left="199" w:firstLine="0"/>
              <w:jc w:val="left"/>
            </w:pPr>
            <w:r>
              <w:t xml:space="preserve">· </w:t>
            </w:r>
            <w:r>
              <w:t>Labor</w:t>
            </w:r>
          </w:p>
        </w:tc>
        <w:tc>
          <w:tcPr>
            <w:tcW w:w="1621" w:type="dxa"/>
            <w:tcBorders>
              <w:top w:val="nil"/>
              <w:left w:val="single" w:sz="3" w:space="0" w:color="000000"/>
              <w:bottom w:val="nil"/>
              <w:right w:val="single" w:sz="3" w:space="0" w:color="000000"/>
            </w:tcBorders>
          </w:tcPr>
          <w:p w:rsidR="001338D8" w:rsidRDefault="00CB64B6">
            <w:pPr>
              <w:spacing w:after="0" w:line="259" w:lineRule="auto"/>
              <w:ind w:left="0" w:firstLine="0"/>
              <w:jc w:val="right"/>
            </w:pPr>
            <w:r>
              <w:t>$63.00</w:t>
            </w:r>
          </w:p>
        </w:tc>
        <w:tc>
          <w:tcPr>
            <w:tcW w:w="1282" w:type="dxa"/>
            <w:tcBorders>
              <w:top w:val="nil"/>
              <w:left w:val="single" w:sz="3" w:space="0" w:color="000000"/>
              <w:bottom w:val="nil"/>
              <w:right w:val="single" w:sz="3" w:space="0" w:color="000000"/>
            </w:tcBorders>
          </w:tcPr>
          <w:p w:rsidR="001338D8" w:rsidRDefault="00CB64B6">
            <w:pPr>
              <w:spacing w:after="0" w:line="259" w:lineRule="auto"/>
              <w:ind w:left="0" w:firstLine="0"/>
              <w:jc w:val="center"/>
            </w:pPr>
            <w:r>
              <w:t>87</w:t>
            </w:r>
          </w:p>
        </w:tc>
        <w:tc>
          <w:tcPr>
            <w:tcW w:w="775" w:type="dxa"/>
            <w:tcBorders>
              <w:top w:val="nil"/>
              <w:left w:val="single" w:sz="3" w:space="0" w:color="000000"/>
              <w:bottom w:val="nil"/>
              <w:right w:val="single" w:sz="3" w:space="0" w:color="000000"/>
            </w:tcBorders>
          </w:tcPr>
          <w:p w:rsidR="001338D8" w:rsidRDefault="00CB64B6">
            <w:pPr>
              <w:spacing w:after="0" w:line="259" w:lineRule="auto"/>
              <w:ind w:left="86" w:firstLine="0"/>
              <w:jc w:val="left"/>
            </w:pPr>
            <w:r>
              <w:t>day</w:t>
            </w:r>
          </w:p>
        </w:tc>
        <w:tc>
          <w:tcPr>
            <w:tcW w:w="1465" w:type="dxa"/>
            <w:tcBorders>
              <w:top w:val="nil"/>
              <w:left w:val="single" w:sz="3" w:space="0" w:color="000000"/>
              <w:bottom w:val="nil"/>
              <w:right w:val="nil"/>
            </w:tcBorders>
          </w:tcPr>
          <w:p w:rsidR="001338D8" w:rsidRDefault="00CB64B6">
            <w:pPr>
              <w:spacing w:after="0" w:line="259" w:lineRule="auto"/>
              <w:ind w:left="341" w:firstLine="0"/>
              <w:jc w:val="left"/>
            </w:pPr>
            <w:r>
              <w:t>$5481.00</w:t>
            </w:r>
          </w:p>
        </w:tc>
      </w:tr>
      <w:tr w:rsidR="001338D8">
        <w:trPr>
          <w:trHeight w:val="289"/>
        </w:trPr>
        <w:tc>
          <w:tcPr>
            <w:tcW w:w="3564" w:type="dxa"/>
            <w:tcBorders>
              <w:top w:val="nil"/>
              <w:left w:val="nil"/>
              <w:bottom w:val="nil"/>
              <w:right w:val="single" w:sz="3" w:space="0" w:color="000000"/>
            </w:tcBorders>
          </w:tcPr>
          <w:p w:rsidR="001338D8" w:rsidRDefault="00CB64B6">
            <w:pPr>
              <w:spacing w:after="0" w:line="259" w:lineRule="auto"/>
              <w:ind w:left="199" w:firstLine="0"/>
              <w:jc w:val="left"/>
            </w:pPr>
            <w:r>
              <w:t xml:space="preserve">· </w:t>
            </w:r>
            <w:r>
              <w:t>Visual Studio License</w:t>
            </w:r>
          </w:p>
        </w:tc>
        <w:tc>
          <w:tcPr>
            <w:tcW w:w="1621" w:type="dxa"/>
            <w:tcBorders>
              <w:top w:val="nil"/>
              <w:left w:val="single" w:sz="3" w:space="0" w:color="000000"/>
              <w:bottom w:val="nil"/>
              <w:right w:val="single" w:sz="3" w:space="0" w:color="000000"/>
            </w:tcBorders>
          </w:tcPr>
          <w:p w:rsidR="001338D8" w:rsidRDefault="00CB64B6">
            <w:pPr>
              <w:spacing w:after="0" w:line="259" w:lineRule="auto"/>
              <w:ind w:left="0" w:firstLine="0"/>
              <w:jc w:val="right"/>
            </w:pPr>
            <w:r>
              <w:t>$500.00</w:t>
            </w:r>
          </w:p>
        </w:tc>
        <w:tc>
          <w:tcPr>
            <w:tcW w:w="1282" w:type="dxa"/>
            <w:tcBorders>
              <w:top w:val="nil"/>
              <w:left w:val="single" w:sz="3" w:space="0" w:color="000000"/>
              <w:bottom w:val="nil"/>
              <w:right w:val="single" w:sz="3" w:space="0" w:color="000000"/>
            </w:tcBorders>
          </w:tcPr>
          <w:p w:rsidR="001338D8" w:rsidRDefault="00CB64B6">
            <w:pPr>
              <w:spacing w:after="0" w:line="259" w:lineRule="auto"/>
              <w:ind w:left="0" w:firstLine="0"/>
              <w:jc w:val="center"/>
            </w:pPr>
            <w:r>
              <w:t>1</w:t>
            </w:r>
          </w:p>
        </w:tc>
        <w:tc>
          <w:tcPr>
            <w:tcW w:w="775" w:type="dxa"/>
            <w:tcBorders>
              <w:top w:val="nil"/>
              <w:left w:val="single" w:sz="3" w:space="0" w:color="000000"/>
              <w:bottom w:val="nil"/>
              <w:right w:val="single" w:sz="3" w:space="0" w:color="000000"/>
            </w:tcBorders>
          </w:tcPr>
          <w:p w:rsidR="001338D8" w:rsidRDefault="00CB64B6">
            <w:pPr>
              <w:spacing w:after="0" w:line="259" w:lineRule="auto"/>
              <w:ind w:left="0" w:firstLine="0"/>
              <w:jc w:val="center"/>
            </w:pPr>
            <w:r>
              <w:t>ea</w:t>
            </w:r>
          </w:p>
        </w:tc>
        <w:tc>
          <w:tcPr>
            <w:tcW w:w="1465" w:type="dxa"/>
            <w:tcBorders>
              <w:top w:val="nil"/>
              <w:left w:val="single" w:sz="3" w:space="0" w:color="000000"/>
              <w:bottom w:val="nil"/>
              <w:right w:val="nil"/>
            </w:tcBorders>
          </w:tcPr>
          <w:p w:rsidR="001338D8" w:rsidRDefault="00CB64B6">
            <w:pPr>
              <w:spacing w:after="0" w:line="259" w:lineRule="auto"/>
              <w:ind w:left="458" w:firstLine="0"/>
              <w:jc w:val="left"/>
            </w:pPr>
            <w:r>
              <w:t>$500.00</w:t>
            </w:r>
          </w:p>
        </w:tc>
      </w:tr>
      <w:tr w:rsidR="001338D8">
        <w:trPr>
          <w:trHeight w:val="289"/>
        </w:trPr>
        <w:tc>
          <w:tcPr>
            <w:tcW w:w="3564" w:type="dxa"/>
            <w:tcBorders>
              <w:top w:val="nil"/>
              <w:left w:val="nil"/>
              <w:bottom w:val="nil"/>
              <w:right w:val="single" w:sz="3" w:space="0" w:color="000000"/>
            </w:tcBorders>
          </w:tcPr>
          <w:p w:rsidR="001338D8" w:rsidRDefault="00CB64B6">
            <w:pPr>
              <w:spacing w:after="0" w:line="259" w:lineRule="auto"/>
              <w:ind w:left="199" w:firstLine="0"/>
              <w:jc w:val="center"/>
            </w:pPr>
            <w:r>
              <w:t xml:space="preserve">· </w:t>
            </w:r>
            <w:r>
              <w:t>Windows 10 Product License</w:t>
            </w:r>
          </w:p>
        </w:tc>
        <w:tc>
          <w:tcPr>
            <w:tcW w:w="1621" w:type="dxa"/>
            <w:tcBorders>
              <w:top w:val="nil"/>
              <w:left w:val="single" w:sz="3" w:space="0" w:color="000000"/>
              <w:bottom w:val="nil"/>
              <w:right w:val="single" w:sz="3" w:space="0" w:color="000000"/>
            </w:tcBorders>
          </w:tcPr>
          <w:p w:rsidR="001338D8" w:rsidRDefault="00CB64B6">
            <w:pPr>
              <w:spacing w:after="0" w:line="259" w:lineRule="auto"/>
              <w:ind w:left="0" w:firstLine="0"/>
              <w:jc w:val="right"/>
            </w:pPr>
            <w:r>
              <w:t>$120.00</w:t>
            </w:r>
          </w:p>
        </w:tc>
        <w:tc>
          <w:tcPr>
            <w:tcW w:w="1282" w:type="dxa"/>
            <w:tcBorders>
              <w:top w:val="nil"/>
              <w:left w:val="single" w:sz="3" w:space="0" w:color="000000"/>
              <w:bottom w:val="nil"/>
              <w:right w:val="single" w:sz="3" w:space="0" w:color="000000"/>
            </w:tcBorders>
          </w:tcPr>
          <w:p w:rsidR="001338D8" w:rsidRDefault="00CB64B6">
            <w:pPr>
              <w:spacing w:after="0" w:line="259" w:lineRule="auto"/>
              <w:ind w:left="0" w:firstLine="0"/>
              <w:jc w:val="center"/>
            </w:pPr>
            <w:r>
              <w:t>1</w:t>
            </w:r>
          </w:p>
        </w:tc>
        <w:tc>
          <w:tcPr>
            <w:tcW w:w="775" w:type="dxa"/>
            <w:tcBorders>
              <w:top w:val="nil"/>
              <w:left w:val="single" w:sz="3" w:space="0" w:color="000000"/>
              <w:bottom w:val="nil"/>
              <w:right w:val="single" w:sz="3" w:space="0" w:color="000000"/>
            </w:tcBorders>
          </w:tcPr>
          <w:p w:rsidR="001338D8" w:rsidRDefault="00CB64B6">
            <w:pPr>
              <w:spacing w:after="0" w:line="259" w:lineRule="auto"/>
              <w:ind w:left="0" w:firstLine="0"/>
              <w:jc w:val="center"/>
            </w:pPr>
            <w:r>
              <w:t>ea</w:t>
            </w:r>
          </w:p>
        </w:tc>
        <w:tc>
          <w:tcPr>
            <w:tcW w:w="1465" w:type="dxa"/>
            <w:tcBorders>
              <w:top w:val="nil"/>
              <w:left w:val="single" w:sz="3" w:space="0" w:color="000000"/>
              <w:bottom w:val="nil"/>
              <w:right w:val="nil"/>
            </w:tcBorders>
          </w:tcPr>
          <w:p w:rsidR="001338D8" w:rsidRDefault="00CB64B6">
            <w:pPr>
              <w:spacing w:after="0" w:line="259" w:lineRule="auto"/>
              <w:ind w:left="458" w:firstLine="0"/>
              <w:jc w:val="left"/>
            </w:pPr>
            <w:r>
              <w:t>$120.00</w:t>
            </w:r>
          </w:p>
        </w:tc>
      </w:tr>
      <w:tr w:rsidR="001338D8">
        <w:trPr>
          <w:trHeight w:val="302"/>
        </w:trPr>
        <w:tc>
          <w:tcPr>
            <w:tcW w:w="3564" w:type="dxa"/>
            <w:tcBorders>
              <w:top w:val="nil"/>
              <w:left w:val="nil"/>
              <w:bottom w:val="single" w:sz="3" w:space="0" w:color="000000"/>
              <w:right w:val="single" w:sz="3" w:space="0" w:color="000000"/>
            </w:tcBorders>
          </w:tcPr>
          <w:p w:rsidR="001338D8" w:rsidRDefault="00CB64B6">
            <w:pPr>
              <w:spacing w:after="0" w:line="259" w:lineRule="auto"/>
              <w:ind w:left="135" w:firstLine="0"/>
              <w:jc w:val="center"/>
            </w:pPr>
            <w:r>
              <w:t xml:space="preserve">· </w:t>
            </w:r>
            <w:r>
              <w:t>JetBrains Resharper License</w:t>
            </w:r>
          </w:p>
        </w:tc>
        <w:tc>
          <w:tcPr>
            <w:tcW w:w="1621" w:type="dxa"/>
            <w:tcBorders>
              <w:top w:val="nil"/>
              <w:left w:val="single" w:sz="3" w:space="0" w:color="000000"/>
              <w:bottom w:val="single" w:sz="3" w:space="0" w:color="000000"/>
              <w:right w:val="single" w:sz="3" w:space="0" w:color="000000"/>
            </w:tcBorders>
          </w:tcPr>
          <w:p w:rsidR="001338D8" w:rsidRDefault="00CB64B6">
            <w:pPr>
              <w:spacing w:after="0" w:line="259" w:lineRule="auto"/>
              <w:ind w:left="0" w:firstLine="0"/>
              <w:jc w:val="right"/>
            </w:pPr>
            <w:r>
              <w:t>$300.00</w:t>
            </w:r>
          </w:p>
        </w:tc>
        <w:tc>
          <w:tcPr>
            <w:tcW w:w="1282" w:type="dxa"/>
            <w:tcBorders>
              <w:top w:val="nil"/>
              <w:left w:val="single" w:sz="3" w:space="0" w:color="000000"/>
              <w:bottom w:val="single" w:sz="3" w:space="0" w:color="000000"/>
              <w:right w:val="single" w:sz="3" w:space="0" w:color="000000"/>
            </w:tcBorders>
          </w:tcPr>
          <w:p w:rsidR="001338D8" w:rsidRDefault="00CB64B6">
            <w:pPr>
              <w:spacing w:after="0" w:line="259" w:lineRule="auto"/>
              <w:ind w:left="0" w:firstLine="0"/>
              <w:jc w:val="center"/>
            </w:pPr>
            <w:r>
              <w:t>1</w:t>
            </w:r>
          </w:p>
        </w:tc>
        <w:tc>
          <w:tcPr>
            <w:tcW w:w="775" w:type="dxa"/>
            <w:tcBorders>
              <w:top w:val="nil"/>
              <w:left w:val="single" w:sz="3" w:space="0" w:color="000000"/>
              <w:bottom w:val="single" w:sz="3" w:space="0" w:color="000000"/>
              <w:right w:val="single" w:sz="3" w:space="0" w:color="000000"/>
            </w:tcBorders>
          </w:tcPr>
          <w:p w:rsidR="001338D8" w:rsidRDefault="00CB64B6">
            <w:pPr>
              <w:spacing w:after="0" w:line="259" w:lineRule="auto"/>
              <w:ind w:left="0" w:firstLine="0"/>
              <w:jc w:val="center"/>
            </w:pPr>
            <w:r>
              <w:t>ea</w:t>
            </w:r>
          </w:p>
        </w:tc>
        <w:tc>
          <w:tcPr>
            <w:tcW w:w="1465" w:type="dxa"/>
            <w:tcBorders>
              <w:top w:val="nil"/>
              <w:left w:val="single" w:sz="3" w:space="0" w:color="000000"/>
              <w:bottom w:val="single" w:sz="3" w:space="0" w:color="000000"/>
              <w:right w:val="nil"/>
            </w:tcBorders>
          </w:tcPr>
          <w:p w:rsidR="001338D8" w:rsidRDefault="00CB64B6">
            <w:pPr>
              <w:spacing w:after="0" w:line="259" w:lineRule="auto"/>
              <w:ind w:left="458" w:firstLine="0"/>
              <w:jc w:val="left"/>
            </w:pPr>
            <w:r>
              <w:t>$300.00</w:t>
            </w:r>
          </w:p>
        </w:tc>
      </w:tr>
      <w:tr w:rsidR="001338D8">
        <w:trPr>
          <w:trHeight w:val="586"/>
        </w:trPr>
        <w:tc>
          <w:tcPr>
            <w:tcW w:w="3564" w:type="dxa"/>
            <w:tcBorders>
              <w:top w:val="single" w:sz="3" w:space="0" w:color="000000"/>
              <w:left w:val="nil"/>
              <w:bottom w:val="single" w:sz="3" w:space="0" w:color="000000"/>
              <w:right w:val="single" w:sz="3" w:space="0" w:color="000000"/>
            </w:tcBorders>
          </w:tcPr>
          <w:p w:rsidR="001338D8" w:rsidRDefault="00CB64B6">
            <w:pPr>
              <w:spacing w:after="0" w:line="259" w:lineRule="auto"/>
              <w:ind w:left="199" w:right="1938" w:hanging="199"/>
              <w:jc w:val="left"/>
            </w:pPr>
            <w:r>
              <w:t xml:space="preserve">Final Report </w:t>
            </w:r>
            <w:r>
              <w:t xml:space="preserve">· </w:t>
            </w:r>
            <w:r>
              <w:t>Labor</w:t>
            </w:r>
          </w:p>
        </w:tc>
        <w:tc>
          <w:tcPr>
            <w:tcW w:w="1621" w:type="dxa"/>
            <w:tcBorders>
              <w:top w:val="single" w:sz="3" w:space="0" w:color="000000"/>
              <w:left w:val="single" w:sz="3" w:space="0" w:color="000000"/>
              <w:bottom w:val="single" w:sz="3" w:space="0" w:color="000000"/>
              <w:right w:val="single" w:sz="3" w:space="0" w:color="000000"/>
            </w:tcBorders>
            <w:vAlign w:val="bottom"/>
          </w:tcPr>
          <w:p w:rsidR="001338D8" w:rsidRDefault="00CB64B6">
            <w:pPr>
              <w:spacing w:after="0" w:line="259" w:lineRule="auto"/>
              <w:ind w:left="0" w:firstLine="0"/>
              <w:jc w:val="right"/>
            </w:pPr>
            <w:r>
              <w:t>$63.00</w:t>
            </w:r>
          </w:p>
        </w:tc>
        <w:tc>
          <w:tcPr>
            <w:tcW w:w="1282" w:type="dxa"/>
            <w:tcBorders>
              <w:top w:val="single" w:sz="3" w:space="0" w:color="000000"/>
              <w:left w:val="single" w:sz="3" w:space="0" w:color="000000"/>
              <w:bottom w:val="single" w:sz="3" w:space="0" w:color="000000"/>
              <w:right w:val="single" w:sz="3" w:space="0" w:color="000000"/>
            </w:tcBorders>
            <w:vAlign w:val="bottom"/>
          </w:tcPr>
          <w:p w:rsidR="001338D8" w:rsidRDefault="00CB64B6">
            <w:pPr>
              <w:spacing w:after="0" w:line="259" w:lineRule="auto"/>
              <w:ind w:left="0" w:firstLine="0"/>
              <w:jc w:val="center"/>
            </w:pPr>
            <w:r>
              <w:t>36</w:t>
            </w:r>
          </w:p>
        </w:tc>
        <w:tc>
          <w:tcPr>
            <w:tcW w:w="775" w:type="dxa"/>
            <w:tcBorders>
              <w:top w:val="single" w:sz="3" w:space="0" w:color="000000"/>
              <w:left w:val="single" w:sz="3" w:space="0" w:color="000000"/>
              <w:bottom w:val="single" w:sz="3" w:space="0" w:color="000000"/>
              <w:right w:val="single" w:sz="3" w:space="0" w:color="000000"/>
            </w:tcBorders>
            <w:vAlign w:val="bottom"/>
          </w:tcPr>
          <w:p w:rsidR="001338D8" w:rsidRDefault="00CB64B6">
            <w:pPr>
              <w:spacing w:after="0" w:line="259" w:lineRule="auto"/>
              <w:ind w:left="86" w:firstLine="0"/>
              <w:jc w:val="left"/>
            </w:pPr>
            <w:r>
              <w:t>day</w:t>
            </w:r>
          </w:p>
        </w:tc>
        <w:tc>
          <w:tcPr>
            <w:tcW w:w="1465" w:type="dxa"/>
            <w:tcBorders>
              <w:top w:val="single" w:sz="3" w:space="0" w:color="000000"/>
              <w:left w:val="single" w:sz="3" w:space="0" w:color="000000"/>
              <w:bottom w:val="single" w:sz="3" w:space="0" w:color="000000"/>
              <w:right w:val="nil"/>
            </w:tcBorders>
            <w:vAlign w:val="bottom"/>
          </w:tcPr>
          <w:p w:rsidR="001338D8" w:rsidRDefault="00CB64B6">
            <w:pPr>
              <w:spacing w:after="0" w:line="259" w:lineRule="auto"/>
              <w:ind w:left="341" w:firstLine="0"/>
              <w:jc w:val="left"/>
            </w:pPr>
            <w:r>
              <w:t>$2268.00</w:t>
            </w:r>
          </w:p>
        </w:tc>
      </w:tr>
      <w:tr w:rsidR="001338D8">
        <w:trPr>
          <w:trHeight w:val="297"/>
        </w:trPr>
        <w:tc>
          <w:tcPr>
            <w:tcW w:w="3564" w:type="dxa"/>
            <w:tcBorders>
              <w:top w:val="single" w:sz="3" w:space="0" w:color="000000"/>
              <w:left w:val="nil"/>
              <w:bottom w:val="single" w:sz="3" w:space="0" w:color="000000"/>
              <w:right w:val="single" w:sz="3" w:space="0" w:color="000000"/>
            </w:tcBorders>
          </w:tcPr>
          <w:p w:rsidR="001338D8" w:rsidRDefault="00CB64B6">
            <w:pPr>
              <w:spacing w:after="0" w:line="259" w:lineRule="auto"/>
              <w:ind w:left="199" w:firstLine="0"/>
              <w:jc w:val="left"/>
            </w:pPr>
            <w:r>
              <w:t xml:space="preserve">· </w:t>
            </w:r>
            <w:r>
              <w:t>Overhead</w:t>
            </w:r>
          </w:p>
        </w:tc>
        <w:tc>
          <w:tcPr>
            <w:tcW w:w="1621" w:type="dxa"/>
            <w:tcBorders>
              <w:top w:val="single" w:sz="3" w:space="0" w:color="000000"/>
              <w:left w:val="single" w:sz="3" w:space="0" w:color="000000"/>
              <w:bottom w:val="single" w:sz="3" w:space="0" w:color="000000"/>
              <w:right w:val="single" w:sz="3" w:space="0" w:color="000000"/>
            </w:tcBorders>
          </w:tcPr>
          <w:p w:rsidR="001338D8" w:rsidRDefault="00CB64B6">
            <w:pPr>
              <w:spacing w:after="0" w:line="259" w:lineRule="auto"/>
              <w:ind w:left="0" w:firstLine="0"/>
            </w:pPr>
            <w:r>
              <w:t>50% of Labor</w:t>
            </w:r>
          </w:p>
        </w:tc>
        <w:tc>
          <w:tcPr>
            <w:tcW w:w="1282" w:type="dxa"/>
            <w:tcBorders>
              <w:top w:val="single" w:sz="3" w:space="0" w:color="000000"/>
              <w:left w:val="single" w:sz="3" w:space="0" w:color="000000"/>
              <w:bottom w:val="single" w:sz="3" w:space="0" w:color="000000"/>
              <w:right w:val="single" w:sz="3" w:space="0" w:color="000000"/>
            </w:tcBorders>
          </w:tcPr>
          <w:p w:rsidR="001338D8" w:rsidRDefault="00CB64B6">
            <w:pPr>
              <w:spacing w:after="0" w:line="259" w:lineRule="auto"/>
              <w:ind w:left="0" w:firstLine="0"/>
              <w:jc w:val="center"/>
            </w:pPr>
            <w:r>
              <w:t>–</w:t>
            </w:r>
          </w:p>
        </w:tc>
        <w:tc>
          <w:tcPr>
            <w:tcW w:w="775" w:type="dxa"/>
            <w:tcBorders>
              <w:top w:val="single" w:sz="3" w:space="0" w:color="000000"/>
              <w:left w:val="single" w:sz="3" w:space="0" w:color="000000"/>
              <w:bottom w:val="single" w:sz="3" w:space="0" w:color="000000"/>
              <w:right w:val="single" w:sz="3" w:space="0" w:color="000000"/>
            </w:tcBorders>
          </w:tcPr>
          <w:p w:rsidR="001338D8" w:rsidRDefault="00CB64B6">
            <w:pPr>
              <w:spacing w:after="0" w:line="259" w:lineRule="auto"/>
              <w:ind w:left="0" w:firstLine="0"/>
              <w:jc w:val="center"/>
            </w:pPr>
            <w:r>
              <w:t>–</w:t>
            </w:r>
          </w:p>
        </w:tc>
        <w:tc>
          <w:tcPr>
            <w:tcW w:w="1465" w:type="dxa"/>
            <w:tcBorders>
              <w:top w:val="single" w:sz="3" w:space="0" w:color="000000"/>
              <w:left w:val="single" w:sz="3" w:space="0" w:color="000000"/>
              <w:bottom w:val="single" w:sz="3" w:space="0" w:color="000000"/>
              <w:right w:val="nil"/>
            </w:tcBorders>
          </w:tcPr>
          <w:p w:rsidR="001338D8" w:rsidRDefault="00CB64B6">
            <w:pPr>
              <w:spacing w:after="0" w:line="259" w:lineRule="auto"/>
              <w:ind w:left="341" w:firstLine="0"/>
              <w:jc w:val="left"/>
            </w:pPr>
            <w:r>
              <w:t>$4756.50</w:t>
            </w:r>
          </w:p>
        </w:tc>
      </w:tr>
      <w:tr w:rsidR="001338D8">
        <w:trPr>
          <w:trHeight w:val="293"/>
        </w:trPr>
        <w:tc>
          <w:tcPr>
            <w:tcW w:w="3564" w:type="dxa"/>
            <w:tcBorders>
              <w:top w:val="single" w:sz="3" w:space="0" w:color="000000"/>
              <w:left w:val="nil"/>
              <w:bottom w:val="nil"/>
              <w:right w:val="single" w:sz="3" w:space="0" w:color="000000"/>
            </w:tcBorders>
          </w:tcPr>
          <w:p w:rsidR="001338D8" w:rsidRDefault="00CB64B6">
            <w:pPr>
              <w:spacing w:after="0" w:line="259" w:lineRule="auto"/>
              <w:ind w:left="0" w:firstLine="0"/>
              <w:jc w:val="left"/>
            </w:pPr>
            <w:r>
              <w:rPr>
                <w:b/>
              </w:rPr>
              <w:t>Total Cost</w:t>
            </w:r>
          </w:p>
        </w:tc>
        <w:tc>
          <w:tcPr>
            <w:tcW w:w="1621" w:type="dxa"/>
            <w:tcBorders>
              <w:top w:val="single" w:sz="3" w:space="0" w:color="000000"/>
              <w:left w:val="single" w:sz="3" w:space="0" w:color="000000"/>
              <w:bottom w:val="nil"/>
              <w:right w:val="single" w:sz="3" w:space="0" w:color="000000"/>
            </w:tcBorders>
          </w:tcPr>
          <w:p w:rsidR="001338D8" w:rsidRDefault="001338D8">
            <w:pPr>
              <w:spacing w:after="160" w:line="259" w:lineRule="auto"/>
              <w:ind w:left="0" w:firstLine="0"/>
              <w:jc w:val="left"/>
            </w:pPr>
          </w:p>
        </w:tc>
        <w:tc>
          <w:tcPr>
            <w:tcW w:w="1282" w:type="dxa"/>
            <w:tcBorders>
              <w:top w:val="single" w:sz="3" w:space="0" w:color="000000"/>
              <w:left w:val="single" w:sz="3" w:space="0" w:color="000000"/>
              <w:bottom w:val="nil"/>
              <w:right w:val="single" w:sz="3" w:space="0" w:color="000000"/>
            </w:tcBorders>
          </w:tcPr>
          <w:p w:rsidR="001338D8" w:rsidRDefault="001338D8">
            <w:pPr>
              <w:spacing w:after="160" w:line="259" w:lineRule="auto"/>
              <w:ind w:left="0" w:firstLine="0"/>
              <w:jc w:val="left"/>
            </w:pPr>
          </w:p>
        </w:tc>
        <w:tc>
          <w:tcPr>
            <w:tcW w:w="775" w:type="dxa"/>
            <w:tcBorders>
              <w:top w:val="single" w:sz="3" w:space="0" w:color="000000"/>
              <w:left w:val="single" w:sz="3" w:space="0" w:color="000000"/>
              <w:bottom w:val="nil"/>
              <w:right w:val="single" w:sz="3" w:space="0" w:color="000000"/>
            </w:tcBorders>
          </w:tcPr>
          <w:p w:rsidR="001338D8" w:rsidRDefault="001338D8">
            <w:pPr>
              <w:spacing w:after="160" w:line="259" w:lineRule="auto"/>
              <w:ind w:left="0" w:firstLine="0"/>
              <w:jc w:val="left"/>
            </w:pPr>
          </w:p>
        </w:tc>
        <w:tc>
          <w:tcPr>
            <w:tcW w:w="1465" w:type="dxa"/>
            <w:tcBorders>
              <w:top w:val="single" w:sz="3" w:space="0" w:color="000000"/>
              <w:left w:val="single" w:sz="3" w:space="0" w:color="000000"/>
              <w:bottom w:val="nil"/>
              <w:right w:val="nil"/>
            </w:tcBorders>
          </w:tcPr>
          <w:p w:rsidR="001338D8" w:rsidRDefault="00CB64B6">
            <w:pPr>
              <w:spacing w:after="0" w:line="259" w:lineRule="auto"/>
              <w:ind w:left="0" w:firstLine="0"/>
            </w:pPr>
            <w:r>
              <w:rPr>
                <w:b/>
              </w:rPr>
              <w:t>$15,189.00</w:t>
            </w:r>
          </w:p>
        </w:tc>
      </w:tr>
    </w:tbl>
    <w:p w:rsidR="001338D8" w:rsidRDefault="00CB64B6">
      <w:pPr>
        <w:spacing w:after="88" w:line="265" w:lineRule="auto"/>
        <w:jc w:val="center"/>
      </w:pPr>
      <w:r>
        <w:lastRenderedPageBreak/>
        <w:t>Table 1: Cost Estimates for Project Deliverables</w:t>
      </w:r>
    </w:p>
    <w:p w:rsidR="001338D8" w:rsidRDefault="00CB64B6">
      <w:pPr>
        <w:spacing w:after="611" w:line="259" w:lineRule="auto"/>
        <w:ind w:left="-745" w:right="-809" w:firstLine="0"/>
        <w:jc w:val="left"/>
      </w:pPr>
      <w:r>
        <w:rPr>
          <w:noProof/>
        </w:rPr>
        <w:drawing>
          <wp:inline distT="0" distB="0" distL="0" distR="0">
            <wp:extent cx="5921370" cy="2206214"/>
            <wp:effectExtent l="0" t="0" r="0" b="0"/>
            <wp:docPr id="481" name="Picture 48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20"/>
                    <a:stretch>
                      <a:fillRect/>
                    </a:stretch>
                  </pic:blipFill>
                  <pic:spPr>
                    <a:xfrm>
                      <a:off x="0" y="0"/>
                      <a:ext cx="5921370" cy="2206214"/>
                    </a:xfrm>
                    <a:prstGeom prst="rect">
                      <a:avLst/>
                    </a:prstGeom>
                  </pic:spPr>
                </pic:pic>
              </a:graphicData>
            </a:graphic>
          </wp:inline>
        </w:drawing>
      </w:r>
    </w:p>
    <w:p w:rsidR="001338D8" w:rsidRDefault="00CB64B6">
      <w:pPr>
        <w:spacing w:after="303" w:line="265" w:lineRule="auto"/>
        <w:jc w:val="center"/>
      </w:pPr>
      <w:r>
        <w:t>Figure 9: Project Timeline</w:t>
      </w:r>
    </w:p>
    <w:p w:rsidR="001338D8" w:rsidRDefault="00CB64B6">
      <w:pPr>
        <w:spacing w:after="0"/>
        <w:ind w:left="-15" w:firstLine="351"/>
      </w:pPr>
      <w:r>
        <w:t>Labor cost estimates are based on a rough $44.00/hr starting pay for software engineers, equivalent to $440.00 per 7 days or about $63.00/day, assuming I spend 10 hours week (standard part-time employment hours/week) working on these tasks.</w:t>
      </w:r>
    </w:p>
    <w:p w:rsidR="001338D8" w:rsidRDefault="00CB64B6">
      <w:pPr>
        <w:ind w:left="361"/>
      </w:pPr>
      <w:r>
        <w:t>In short, the t</w:t>
      </w:r>
      <w:r>
        <w:t>eam requests $15,189.50 to complete this project.</w:t>
      </w:r>
    </w:p>
    <w:tbl>
      <w:tblPr>
        <w:tblStyle w:val="TableGrid"/>
        <w:tblW w:w="9153" w:type="dxa"/>
        <w:tblInd w:w="0" w:type="dxa"/>
        <w:tblCellMar>
          <w:top w:w="36" w:type="dxa"/>
          <w:left w:w="120" w:type="dxa"/>
          <w:bottom w:w="0" w:type="dxa"/>
          <w:right w:w="119" w:type="dxa"/>
        </w:tblCellMar>
        <w:tblLook w:val="04A0" w:firstRow="1" w:lastRow="0" w:firstColumn="1" w:lastColumn="0" w:noHBand="0" w:noVBand="1"/>
      </w:tblPr>
      <w:tblGrid>
        <w:gridCol w:w="4118"/>
        <w:gridCol w:w="1492"/>
        <w:gridCol w:w="2175"/>
        <w:gridCol w:w="1368"/>
      </w:tblGrid>
      <w:tr w:rsidR="001338D8">
        <w:trPr>
          <w:trHeight w:val="293"/>
        </w:trPr>
        <w:tc>
          <w:tcPr>
            <w:tcW w:w="4118" w:type="dxa"/>
            <w:tcBorders>
              <w:top w:val="nil"/>
              <w:left w:val="nil"/>
              <w:bottom w:val="single" w:sz="3" w:space="0" w:color="000000"/>
              <w:right w:val="single" w:sz="3" w:space="0" w:color="000000"/>
            </w:tcBorders>
          </w:tcPr>
          <w:p w:rsidR="001338D8" w:rsidRDefault="00CB64B6">
            <w:pPr>
              <w:spacing w:after="0" w:line="259" w:lineRule="auto"/>
              <w:ind w:left="0" w:firstLine="0"/>
              <w:jc w:val="left"/>
            </w:pPr>
            <w:r>
              <w:rPr>
                <w:b/>
              </w:rPr>
              <w:t>Deliverable</w:t>
            </w:r>
          </w:p>
        </w:tc>
        <w:tc>
          <w:tcPr>
            <w:tcW w:w="1492" w:type="dxa"/>
            <w:tcBorders>
              <w:top w:val="nil"/>
              <w:left w:val="single" w:sz="3" w:space="0" w:color="000000"/>
              <w:bottom w:val="single" w:sz="3" w:space="0" w:color="000000"/>
              <w:right w:val="single" w:sz="3" w:space="0" w:color="000000"/>
            </w:tcBorders>
          </w:tcPr>
          <w:p w:rsidR="001338D8" w:rsidRDefault="00CB64B6">
            <w:pPr>
              <w:spacing w:after="0" w:line="259" w:lineRule="auto"/>
              <w:ind w:left="0" w:firstLine="0"/>
            </w:pPr>
            <w:r>
              <w:rPr>
                <w:b/>
              </w:rPr>
              <w:t>Start Date</w:t>
            </w:r>
          </w:p>
        </w:tc>
        <w:tc>
          <w:tcPr>
            <w:tcW w:w="2175" w:type="dxa"/>
            <w:tcBorders>
              <w:top w:val="nil"/>
              <w:left w:val="single" w:sz="3" w:space="0" w:color="000000"/>
              <w:bottom w:val="single" w:sz="3" w:space="0" w:color="000000"/>
              <w:right w:val="single" w:sz="3" w:space="0" w:color="000000"/>
            </w:tcBorders>
          </w:tcPr>
          <w:p w:rsidR="001338D8" w:rsidRDefault="00CB64B6">
            <w:pPr>
              <w:spacing w:after="0" w:line="259" w:lineRule="auto"/>
              <w:ind w:left="0" w:firstLine="0"/>
            </w:pPr>
            <w:r>
              <w:rPr>
                <w:b/>
              </w:rPr>
              <w:t>Duration (Days)</w:t>
            </w:r>
          </w:p>
        </w:tc>
        <w:tc>
          <w:tcPr>
            <w:tcW w:w="1368" w:type="dxa"/>
            <w:tcBorders>
              <w:top w:val="nil"/>
              <w:left w:val="single" w:sz="3" w:space="0" w:color="000000"/>
              <w:bottom w:val="single" w:sz="3" w:space="0" w:color="000000"/>
              <w:right w:val="nil"/>
            </w:tcBorders>
          </w:tcPr>
          <w:p w:rsidR="001338D8" w:rsidRDefault="00CB64B6">
            <w:pPr>
              <w:spacing w:after="0" w:line="259" w:lineRule="auto"/>
              <w:ind w:left="0" w:firstLine="0"/>
            </w:pPr>
            <w:r>
              <w:rPr>
                <w:b/>
              </w:rPr>
              <w:t>End Date</w:t>
            </w:r>
          </w:p>
        </w:tc>
      </w:tr>
      <w:tr w:rsidR="001338D8">
        <w:trPr>
          <w:trHeight w:val="291"/>
        </w:trPr>
        <w:tc>
          <w:tcPr>
            <w:tcW w:w="4118" w:type="dxa"/>
            <w:tcBorders>
              <w:top w:val="single" w:sz="3" w:space="0" w:color="000000"/>
              <w:left w:val="nil"/>
              <w:bottom w:val="nil"/>
              <w:right w:val="single" w:sz="3" w:space="0" w:color="000000"/>
            </w:tcBorders>
          </w:tcPr>
          <w:p w:rsidR="001338D8" w:rsidRDefault="00CB64B6">
            <w:pPr>
              <w:spacing w:after="0" w:line="259" w:lineRule="auto"/>
              <w:ind w:left="0" w:firstLine="0"/>
              <w:jc w:val="left"/>
            </w:pPr>
            <w:r>
              <w:t>Ideal, Continuous 2D Simulation</w:t>
            </w:r>
          </w:p>
        </w:tc>
        <w:tc>
          <w:tcPr>
            <w:tcW w:w="1492" w:type="dxa"/>
            <w:tcBorders>
              <w:top w:val="single" w:sz="3" w:space="0" w:color="000000"/>
              <w:left w:val="single" w:sz="3" w:space="0" w:color="000000"/>
              <w:bottom w:val="nil"/>
              <w:right w:val="single" w:sz="3" w:space="0" w:color="000000"/>
            </w:tcBorders>
          </w:tcPr>
          <w:p w:rsidR="001338D8" w:rsidRDefault="00CB64B6">
            <w:pPr>
              <w:spacing w:after="0" w:line="259" w:lineRule="auto"/>
              <w:ind w:left="0" w:firstLine="0"/>
              <w:jc w:val="center"/>
            </w:pPr>
            <w:r>
              <w:t>1/10/17</w:t>
            </w:r>
          </w:p>
        </w:tc>
        <w:tc>
          <w:tcPr>
            <w:tcW w:w="2175" w:type="dxa"/>
            <w:tcBorders>
              <w:top w:val="single" w:sz="3" w:space="0" w:color="000000"/>
              <w:left w:val="single" w:sz="3" w:space="0" w:color="000000"/>
              <w:bottom w:val="nil"/>
              <w:right w:val="single" w:sz="3" w:space="0" w:color="000000"/>
            </w:tcBorders>
          </w:tcPr>
          <w:p w:rsidR="001338D8" w:rsidRDefault="00CB64B6">
            <w:pPr>
              <w:spacing w:after="0" w:line="259" w:lineRule="auto"/>
              <w:ind w:left="0" w:firstLine="0"/>
              <w:jc w:val="right"/>
            </w:pPr>
            <w:r>
              <w:t>7</w:t>
            </w:r>
          </w:p>
        </w:tc>
        <w:tc>
          <w:tcPr>
            <w:tcW w:w="1368" w:type="dxa"/>
            <w:tcBorders>
              <w:top w:val="single" w:sz="3" w:space="0" w:color="000000"/>
              <w:left w:val="single" w:sz="3" w:space="0" w:color="000000"/>
              <w:bottom w:val="nil"/>
              <w:right w:val="nil"/>
            </w:tcBorders>
          </w:tcPr>
          <w:p w:rsidR="001338D8" w:rsidRDefault="00CB64B6">
            <w:pPr>
              <w:spacing w:after="0" w:line="259" w:lineRule="auto"/>
              <w:ind w:left="0" w:firstLine="0"/>
              <w:jc w:val="center"/>
            </w:pPr>
            <w:r>
              <w:t>1/16/17</w:t>
            </w:r>
          </w:p>
        </w:tc>
      </w:tr>
      <w:tr w:rsidR="001338D8">
        <w:trPr>
          <w:trHeight w:val="289"/>
        </w:trPr>
        <w:tc>
          <w:tcPr>
            <w:tcW w:w="4118" w:type="dxa"/>
            <w:tcBorders>
              <w:top w:val="nil"/>
              <w:left w:val="nil"/>
              <w:bottom w:val="nil"/>
              <w:right w:val="single" w:sz="3" w:space="0" w:color="000000"/>
            </w:tcBorders>
          </w:tcPr>
          <w:p w:rsidR="001338D8" w:rsidRDefault="00CB64B6">
            <w:pPr>
              <w:spacing w:after="0" w:line="259" w:lineRule="auto"/>
              <w:ind w:left="0" w:firstLine="0"/>
              <w:jc w:val="left"/>
            </w:pPr>
            <w:r>
              <w:t>Initial Simulator Documentation</w:t>
            </w:r>
          </w:p>
        </w:tc>
        <w:tc>
          <w:tcPr>
            <w:tcW w:w="1492" w:type="dxa"/>
            <w:tcBorders>
              <w:top w:val="nil"/>
              <w:left w:val="single" w:sz="3" w:space="0" w:color="000000"/>
              <w:bottom w:val="nil"/>
              <w:right w:val="single" w:sz="3" w:space="0" w:color="000000"/>
            </w:tcBorders>
          </w:tcPr>
          <w:p w:rsidR="001338D8" w:rsidRDefault="00CB64B6">
            <w:pPr>
              <w:spacing w:after="0" w:line="259" w:lineRule="auto"/>
              <w:ind w:left="0" w:firstLine="0"/>
              <w:jc w:val="center"/>
            </w:pPr>
            <w:r>
              <w:t>1/13/17</w:t>
            </w:r>
          </w:p>
        </w:tc>
        <w:tc>
          <w:tcPr>
            <w:tcW w:w="2175" w:type="dxa"/>
            <w:tcBorders>
              <w:top w:val="nil"/>
              <w:left w:val="single" w:sz="3" w:space="0" w:color="000000"/>
              <w:bottom w:val="nil"/>
              <w:right w:val="single" w:sz="3" w:space="0" w:color="000000"/>
            </w:tcBorders>
          </w:tcPr>
          <w:p w:rsidR="001338D8" w:rsidRDefault="00CB64B6">
            <w:pPr>
              <w:spacing w:after="0" w:line="259" w:lineRule="auto"/>
              <w:ind w:left="0" w:firstLine="0"/>
              <w:jc w:val="right"/>
            </w:pPr>
            <w:r>
              <w:t>4</w:t>
            </w:r>
          </w:p>
        </w:tc>
        <w:tc>
          <w:tcPr>
            <w:tcW w:w="1368" w:type="dxa"/>
            <w:tcBorders>
              <w:top w:val="nil"/>
              <w:left w:val="single" w:sz="3" w:space="0" w:color="000000"/>
              <w:bottom w:val="nil"/>
              <w:right w:val="nil"/>
            </w:tcBorders>
          </w:tcPr>
          <w:p w:rsidR="001338D8" w:rsidRDefault="00CB64B6">
            <w:pPr>
              <w:spacing w:after="0" w:line="259" w:lineRule="auto"/>
              <w:ind w:left="0" w:firstLine="0"/>
              <w:jc w:val="center"/>
            </w:pPr>
            <w:r>
              <w:t>1/16/17</w:t>
            </w:r>
          </w:p>
        </w:tc>
      </w:tr>
      <w:tr w:rsidR="001338D8">
        <w:trPr>
          <w:trHeight w:val="289"/>
        </w:trPr>
        <w:tc>
          <w:tcPr>
            <w:tcW w:w="4118" w:type="dxa"/>
            <w:tcBorders>
              <w:top w:val="nil"/>
              <w:left w:val="nil"/>
              <w:bottom w:val="nil"/>
              <w:right w:val="single" w:sz="3" w:space="0" w:color="000000"/>
            </w:tcBorders>
          </w:tcPr>
          <w:p w:rsidR="001338D8" w:rsidRDefault="00CB64B6">
            <w:pPr>
              <w:spacing w:after="0" w:line="259" w:lineRule="auto"/>
              <w:ind w:left="0" w:firstLine="0"/>
              <w:jc w:val="left"/>
            </w:pPr>
            <w:r>
              <w:t>Ideal 2D Simulator</w:t>
            </w:r>
          </w:p>
        </w:tc>
        <w:tc>
          <w:tcPr>
            <w:tcW w:w="1492" w:type="dxa"/>
            <w:tcBorders>
              <w:top w:val="nil"/>
              <w:left w:val="single" w:sz="3" w:space="0" w:color="000000"/>
              <w:bottom w:val="nil"/>
              <w:right w:val="single" w:sz="3" w:space="0" w:color="000000"/>
            </w:tcBorders>
          </w:tcPr>
          <w:p w:rsidR="001338D8" w:rsidRDefault="00CB64B6">
            <w:pPr>
              <w:spacing w:after="0" w:line="259" w:lineRule="auto"/>
              <w:ind w:left="0" w:firstLine="0"/>
              <w:jc w:val="center"/>
            </w:pPr>
            <w:r>
              <w:t>1/17/17</w:t>
            </w:r>
          </w:p>
        </w:tc>
        <w:tc>
          <w:tcPr>
            <w:tcW w:w="2175" w:type="dxa"/>
            <w:tcBorders>
              <w:top w:val="nil"/>
              <w:left w:val="single" w:sz="3" w:space="0" w:color="000000"/>
              <w:bottom w:val="nil"/>
              <w:right w:val="single" w:sz="3" w:space="0" w:color="000000"/>
            </w:tcBorders>
          </w:tcPr>
          <w:p w:rsidR="001338D8" w:rsidRDefault="00CB64B6">
            <w:pPr>
              <w:spacing w:after="0" w:line="259" w:lineRule="auto"/>
              <w:ind w:left="0" w:firstLine="0"/>
              <w:jc w:val="right"/>
            </w:pPr>
            <w:r>
              <w:t>7</w:t>
            </w:r>
          </w:p>
        </w:tc>
        <w:tc>
          <w:tcPr>
            <w:tcW w:w="1368" w:type="dxa"/>
            <w:tcBorders>
              <w:top w:val="nil"/>
              <w:left w:val="single" w:sz="3" w:space="0" w:color="000000"/>
              <w:bottom w:val="nil"/>
              <w:right w:val="nil"/>
            </w:tcBorders>
          </w:tcPr>
          <w:p w:rsidR="001338D8" w:rsidRDefault="00CB64B6">
            <w:pPr>
              <w:spacing w:after="0" w:line="259" w:lineRule="auto"/>
              <w:ind w:left="0" w:firstLine="0"/>
              <w:jc w:val="center"/>
            </w:pPr>
            <w:r>
              <w:t>1/23/16</w:t>
            </w:r>
          </w:p>
        </w:tc>
      </w:tr>
      <w:tr w:rsidR="001338D8">
        <w:trPr>
          <w:trHeight w:val="289"/>
        </w:trPr>
        <w:tc>
          <w:tcPr>
            <w:tcW w:w="4118" w:type="dxa"/>
            <w:tcBorders>
              <w:top w:val="nil"/>
              <w:left w:val="nil"/>
              <w:bottom w:val="nil"/>
              <w:right w:val="single" w:sz="3" w:space="0" w:color="000000"/>
            </w:tcBorders>
          </w:tcPr>
          <w:p w:rsidR="001338D8" w:rsidRDefault="00CB64B6">
            <w:pPr>
              <w:spacing w:after="0" w:line="259" w:lineRule="auto"/>
              <w:ind w:left="0" w:firstLine="0"/>
              <w:jc w:val="left"/>
            </w:pPr>
            <w:r>
              <w:t>Ideal Simulator Documentation</w:t>
            </w:r>
          </w:p>
        </w:tc>
        <w:tc>
          <w:tcPr>
            <w:tcW w:w="1492" w:type="dxa"/>
            <w:tcBorders>
              <w:top w:val="nil"/>
              <w:left w:val="single" w:sz="3" w:space="0" w:color="000000"/>
              <w:bottom w:val="nil"/>
              <w:right w:val="single" w:sz="3" w:space="0" w:color="000000"/>
            </w:tcBorders>
          </w:tcPr>
          <w:p w:rsidR="001338D8" w:rsidRDefault="00CB64B6">
            <w:pPr>
              <w:spacing w:after="0" w:line="259" w:lineRule="auto"/>
              <w:ind w:left="0" w:firstLine="0"/>
              <w:jc w:val="center"/>
            </w:pPr>
            <w:r>
              <w:t>1/20/17</w:t>
            </w:r>
          </w:p>
        </w:tc>
        <w:tc>
          <w:tcPr>
            <w:tcW w:w="2175" w:type="dxa"/>
            <w:tcBorders>
              <w:top w:val="nil"/>
              <w:left w:val="single" w:sz="3" w:space="0" w:color="000000"/>
              <w:bottom w:val="nil"/>
              <w:right w:val="single" w:sz="3" w:space="0" w:color="000000"/>
            </w:tcBorders>
          </w:tcPr>
          <w:p w:rsidR="001338D8" w:rsidRDefault="00CB64B6">
            <w:pPr>
              <w:spacing w:after="0" w:line="259" w:lineRule="auto"/>
              <w:ind w:left="0" w:firstLine="0"/>
              <w:jc w:val="right"/>
            </w:pPr>
            <w:r>
              <w:t>4</w:t>
            </w:r>
          </w:p>
        </w:tc>
        <w:tc>
          <w:tcPr>
            <w:tcW w:w="1368" w:type="dxa"/>
            <w:tcBorders>
              <w:top w:val="nil"/>
              <w:left w:val="single" w:sz="3" w:space="0" w:color="000000"/>
              <w:bottom w:val="nil"/>
              <w:right w:val="nil"/>
            </w:tcBorders>
          </w:tcPr>
          <w:p w:rsidR="001338D8" w:rsidRDefault="00CB64B6">
            <w:pPr>
              <w:spacing w:after="0" w:line="259" w:lineRule="auto"/>
              <w:ind w:left="0" w:firstLine="0"/>
              <w:jc w:val="center"/>
            </w:pPr>
            <w:r>
              <w:t>1/23/17</w:t>
            </w:r>
          </w:p>
        </w:tc>
      </w:tr>
      <w:tr w:rsidR="001338D8">
        <w:trPr>
          <w:trHeight w:val="289"/>
        </w:trPr>
        <w:tc>
          <w:tcPr>
            <w:tcW w:w="4118" w:type="dxa"/>
            <w:tcBorders>
              <w:top w:val="nil"/>
              <w:left w:val="nil"/>
              <w:bottom w:val="nil"/>
              <w:right w:val="single" w:sz="3" w:space="0" w:color="000000"/>
            </w:tcBorders>
          </w:tcPr>
          <w:p w:rsidR="001338D8" w:rsidRDefault="00CB64B6">
            <w:pPr>
              <w:spacing w:after="0" w:line="259" w:lineRule="auto"/>
              <w:ind w:left="0" w:firstLine="0"/>
              <w:jc w:val="left"/>
            </w:pPr>
            <w:r>
              <w:t>Final Simulator</w:t>
            </w:r>
          </w:p>
        </w:tc>
        <w:tc>
          <w:tcPr>
            <w:tcW w:w="1492" w:type="dxa"/>
            <w:tcBorders>
              <w:top w:val="nil"/>
              <w:left w:val="single" w:sz="3" w:space="0" w:color="000000"/>
              <w:bottom w:val="nil"/>
              <w:right w:val="single" w:sz="3" w:space="0" w:color="000000"/>
            </w:tcBorders>
          </w:tcPr>
          <w:p w:rsidR="001338D8" w:rsidRDefault="00CB64B6">
            <w:pPr>
              <w:spacing w:after="0" w:line="259" w:lineRule="auto"/>
              <w:ind w:left="0" w:firstLine="0"/>
              <w:jc w:val="center"/>
            </w:pPr>
            <w:r>
              <w:t>1/24/17</w:t>
            </w:r>
          </w:p>
        </w:tc>
        <w:tc>
          <w:tcPr>
            <w:tcW w:w="2175" w:type="dxa"/>
            <w:tcBorders>
              <w:top w:val="nil"/>
              <w:left w:val="single" w:sz="3" w:space="0" w:color="000000"/>
              <w:bottom w:val="nil"/>
              <w:right w:val="single" w:sz="3" w:space="0" w:color="000000"/>
            </w:tcBorders>
          </w:tcPr>
          <w:p w:rsidR="001338D8" w:rsidRDefault="00CB64B6">
            <w:pPr>
              <w:spacing w:after="0" w:line="259" w:lineRule="auto"/>
              <w:ind w:left="0" w:firstLine="0"/>
              <w:jc w:val="right"/>
            </w:pPr>
            <w:r>
              <w:t>14</w:t>
            </w:r>
          </w:p>
        </w:tc>
        <w:tc>
          <w:tcPr>
            <w:tcW w:w="1368" w:type="dxa"/>
            <w:tcBorders>
              <w:top w:val="nil"/>
              <w:left w:val="single" w:sz="3" w:space="0" w:color="000000"/>
              <w:bottom w:val="nil"/>
              <w:right w:val="nil"/>
            </w:tcBorders>
          </w:tcPr>
          <w:p w:rsidR="001338D8" w:rsidRDefault="00CB64B6">
            <w:pPr>
              <w:spacing w:after="0" w:line="259" w:lineRule="auto"/>
              <w:ind w:left="0" w:firstLine="0"/>
              <w:jc w:val="center"/>
            </w:pPr>
            <w:r>
              <w:t>2/6/17</w:t>
            </w:r>
          </w:p>
        </w:tc>
      </w:tr>
      <w:tr w:rsidR="001338D8">
        <w:trPr>
          <w:trHeight w:val="289"/>
        </w:trPr>
        <w:tc>
          <w:tcPr>
            <w:tcW w:w="4118" w:type="dxa"/>
            <w:tcBorders>
              <w:top w:val="nil"/>
              <w:left w:val="nil"/>
              <w:bottom w:val="nil"/>
              <w:right w:val="single" w:sz="3" w:space="0" w:color="000000"/>
            </w:tcBorders>
          </w:tcPr>
          <w:p w:rsidR="001338D8" w:rsidRDefault="00CB64B6">
            <w:pPr>
              <w:spacing w:after="0" w:line="259" w:lineRule="auto"/>
              <w:ind w:left="0" w:firstLine="0"/>
              <w:jc w:val="left"/>
            </w:pPr>
            <w:r>
              <w:t>Final Simulator Documentation</w:t>
            </w:r>
          </w:p>
        </w:tc>
        <w:tc>
          <w:tcPr>
            <w:tcW w:w="1492" w:type="dxa"/>
            <w:tcBorders>
              <w:top w:val="nil"/>
              <w:left w:val="single" w:sz="3" w:space="0" w:color="000000"/>
              <w:bottom w:val="nil"/>
              <w:right w:val="single" w:sz="3" w:space="0" w:color="000000"/>
            </w:tcBorders>
          </w:tcPr>
          <w:p w:rsidR="001338D8" w:rsidRDefault="00CB64B6">
            <w:pPr>
              <w:spacing w:after="0" w:line="259" w:lineRule="auto"/>
              <w:ind w:left="0" w:firstLine="0"/>
              <w:jc w:val="center"/>
            </w:pPr>
            <w:r>
              <w:t>2/3/17</w:t>
            </w:r>
          </w:p>
        </w:tc>
        <w:tc>
          <w:tcPr>
            <w:tcW w:w="2175" w:type="dxa"/>
            <w:tcBorders>
              <w:top w:val="nil"/>
              <w:left w:val="single" w:sz="3" w:space="0" w:color="000000"/>
              <w:bottom w:val="nil"/>
              <w:right w:val="single" w:sz="3" w:space="0" w:color="000000"/>
            </w:tcBorders>
          </w:tcPr>
          <w:p w:rsidR="001338D8" w:rsidRDefault="00CB64B6">
            <w:pPr>
              <w:spacing w:after="0" w:line="259" w:lineRule="auto"/>
              <w:ind w:left="0" w:firstLine="0"/>
              <w:jc w:val="right"/>
            </w:pPr>
            <w:r>
              <w:t>4</w:t>
            </w:r>
          </w:p>
        </w:tc>
        <w:tc>
          <w:tcPr>
            <w:tcW w:w="1368" w:type="dxa"/>
            <w:tcBorders>
              <w:top w:val="nil"/>
              <w:left w:val="single" w:sz="3" w:space="0" w:color="000000"/>
              <w:bottom w:val="nil"/>
              <w:right w:val="nil"/>
            </w:tcBorders>
          </w:tcPr>
          <w:p w:rsidR="001338D8" w:rsidRDefault="00CB64B6">
            <w:pPr>
              <w:spacing w:after="0" w:line="259" w:lineRule="auto"/>
              <w:ind w:left="0" w:firstLine="0"/>
              <w:jc w:val="center"/>
            </w:pPr>
            <w:r>
              <w:t>2/6/17</w:t>
            </w:r>
          </w:p>
        </w:tc>
      </w:tr>
      <w:tr w:rsidR="001338D8">
        <w:trPr>
          <w:trHeight w:val="289"/>
        </w:trPr>
        <w:tc>
          <w:tcPr>
            <w:tcW w:w="4118" w:type="dxa"/>
            <w:tcBorders>
              <w:top w:val="nil"/>
              <w:left w:val="nil"/>
              <w:bottom w:val="nil"/>
              <w:right w:val="single" w:sz="3" w:space="0" w:color="000000"/>
            </w:tcBorders>
          </w:tcPr>
          <w:p w:rsidR="001338D8" w:rsidRDefault="00CB64B6">
            <w:pPr>
              <w:spacing w:after="0" w:line="259" w:lineRule="auto"/>
              <w:ind w:left="0" w:firstLine="0"/>
              <w:jc w:val="left"/>
            </w:pPr>
            <w:r>
              <w:t>1D Data Collection Software Analysis</w:t>
            </w:r>
          </w:p>
        </w:tc>
        <w:tc>
          <w:tcPr>
            <w:tcW w:w="1492" w:type="dxa"/>
            <w:tcBorders>
              <w:top w:val="nil"/>
              <w:left w:val="single" w:sz="3" w:space="0" w:color="000000"/>
              <w:bottom w:val="nil"/>
              <w:right w:val="single" w:sz="3" w:space="0" w:color="000000"/>
            </w:tcBorders>
          </w:tcPr>
          <w:p w:rsidR="001338D8" w:rsidRDefault="00CB64B6">
            <w:pPr>
              <w:spacing w:after="0" w:line="259" w:lineRule="auto"/>
              <w:ind w:left="0" w:firstLine="0"/>
              <w:jc w:val="center"/>
            </w:pPr>
            <w:r>
              <w:t>2/7/17</w:t>
            </w:r>
          </w:p>
        </w:tc>
        <w:tc>
          <w:tcPr>
            <w:tcW w:w="2175" w:type="dxa"/>
            <w:tcBorders>
              <w:top w:val="nil"/>
              <w:left w:val="single" w:sz="3" w:space="0" w:color="000000"/>
              <w:bottom w:val="nil"/>
              <w:right w:val="single" w:sz="3" w:space="0" w:color="000000"/>
            </w:tcBorders>
          </w:tcPr>
          <w:p w:rsidR="001338D8" w:rsidRDefault="00CB64B6">
            <w:pPr>
              <w:spacing w:after="0" w:line="259" w:lineRule="auto"/>
              <w:ind w:left="0" w:firstLine="0"/>
              <w:jc w:val="right"/>
            </w:pPr>
            <w:r>
              <w:t>11</w:t>
            </w:r>
          </w:p>
        </w:tc>
        <w:tc>
          <w:tcPr>
            <w:tcW w:w="1368" w:type="dxa"/>
            <w:tcBorders>
              <w:top w:val="nil"/>
              <w:left w:val="single" w:sz="3" w:space="0" w:color="000000"/>
              <w:bottom w:val="nil"/>
              <w:right w:val="nil"/>
            </w:tcBorders>
          </w:tcPr>
          <w:p w:rsidR="001338D8" w:rsidRDefault="00CB64B6">
            <w:pPr>
              <w:spacing w:after="0" w:line="259" w:lineRule="auto"/>
              <w:ind w:left="0" w:firstLine="0"/>
              <w:jc w:val="center"/>
            </w:pPr>
            <w:r>
              <w:t>2/17/17</w:t>
            </w:r>
          </w:p>
        </w:tc>
      </w:tr>
      <w:tr w:rsidR="001338D8">
        <w:trPr>
          <w:trHeight w:val="289"/>
        </w:trPr>
        <w:tc>
          <w:tcPr>
            <w:tcW w:w="4118" w:type="dxa"/>
            <w:tcBorders>
              <w:top w:val="nil"/>
              <w:left w:val="nil"/>
              <w:bottom w:val="nil"/>
              <w:right w:val="single" w:sz="3" w:space="0" w:color="000000"/>
            </w:tcBorders>
          </w:tcPr>
          <w:p w:rsidR="001338D8" w:rsidRDefault="00CB64B6">
            <w:pPr>
              <w:spacing w:after="0" w:line="259" w:lineRule="auto"/>
              <w:ind w:left="0" w:firstLine="0"/>
              <w:jc w:val="left"/>
            </w:pPr>
            <w:r>
              <w:t>2D Data Collection Software</w:t>
            </w:r>
          </w:p>
        </w:tc>
        <w:tc>
          <w:tcPr>
            <w:tcW w:w="1492" w:type="dxa"/>
            <w:tcBorders>
              <w:top w:val="nil"/>
              <w:left w:val="single" w:sz="3" w:space="0" w:color="000000"/>
              <w:bottom w:val="nil"/>
              <w:right w:val="single" w:sz="3" w:space="0" w:color="000000"/>
            </w:tcBorders>
          </w:tcPr>
          <w:p w:rsidR="001338D8" w:rsidRDefault="00CB64B6">
            <w:pPr>
              <w:spacing w:after="0" w:line="259" w:lineRule="auto"/>
              <w:ind w:left="0" w:firstLine="0"/>
              <w:jc w:val="center"/>
            </w:pPr>
            <w:r>
              <w:t>2/18/17</w:t>
            </w:r>
          </w:p>
        </w:tc>
        <w:tc>
          <w:tcPr>
            <w:tcW w:w="2175" w:type="dxa"/>
            <w:tcBorders>
              <w:top w:val="nil"/>
              <w:left w:val="single" w:sz="3" w:space="0" w:color="000000"/>
              <w:bottom w:val="nil"/>
              <w:right w:val="single" w:sz="3" w:space="0" w:color="000000"/>
            </w:tcBorders>
          </w:tcPr>
          <w:p w:rsidR="001338D8" w:rsidRDefault="00CB64B6">
            <w:pPr>
              <w:spacing w:after="0" w:line="259" w:lineRule="auto"/>
              <w:ind w:left="0" w:firstLine="0"/>
              <w:jc w:val="right"/>
            </w:pPr>
            <w:r>
              <w:t>87</w:t>
            </w:r>
          </w:p>
        </w:tc>
        <w:tc>
          <w:tcPr>
            <w:tcW w:w="1368" w:type="dxa"/>
            <w:tcBorders>
              <w:top w:val="nil"/>
              <w:left w:val="single" w:sz="3" w:space="0" w:color="000000"/>
              <w:bottom w:val="nil"/>
              <w:right w:val="nil"/>
            </w:tcBorders>
          </w:tcPr>
          <w:p w:rsidR="001338D8" w:rsidRDefault="00CB64B6">
            <w:pPr>
              <w:spacing w:after="0" w:line="259" w:lineRule="auto"/>
              <w:ind w:left="0" w:firstLine="0"/>
              <w:jc w:val="center"/>
            </w:pPr>
            <w:r>
              <w:t>5/15/17</w:t>
            </w:r>
          </w:p>
        </w:tc>
      </w:tr>
      <w:tr w:rsidR="001338D8">
        <w:trPr>
          <w:trHeight w:val="289"/>
        </w:trPr>
        <w:tc>
          <w:tcPr>
            <w:tcW w:w="4118" w:type="dxa"/>
            <w:tcBorders>
              <w:top w:val="nil"/>
              <w:left w:val="nil"/>
              <w:bottom w:val="nil"/>
              <w:right w:val="single" w:sz="3" w:space="0" w:color="000000"/>
            </w:tcBorders>
          </w:tcPr>
          <w:p w:rsidR="001338D8" w:rsidRDefault="00CB64B6">
            <w:pPr>
              <w:spacing w:after="0" w:line="259" w:lineRule="auto"/>
              <w:ind w:left="0" w:firstLine="0"/>
              <w:jc w:val="left"/>
            </w:pPr>
            <w:r>
              <w:t>Data Collection Documentation</w:t>
            </w:r>
          </w:p>
        </w:tc>
        <w:tc>
          <w:tcPr>
            <w:tcW w:w="1492" w:type="dxa"/>
            <w:tcBorders>
              <w:top w:val="nil"/>
              <w:left w:val="single" w:sz="3" w:space="0" w:color="000000"/>
              <w:bottom w:val="nil"/>
              <w:right w:val="single" w:sz="3" w:space="0" w:color="000000"/>
            </w:tcBorders>
          </w:tcPr>
          <w:p w:rsidR="001338D8" w:rsidRDefault="00CB64B6">
            <w:pPr>
              <w:spacing w:after="0" w:line="259" w:lineRule="auto"/>
              <w:ind w:left="0" w:firstLine="0"/>
              <w:jc w:val="center"/>
            </w:pPr>
            <w:r>
              <w:t>5/2/17</w:t>
            </w:r>
          </w:p>
        </w:tc>
        <w:tc>
          <w:tcPr>
            <w:tcW w:w="2175" w:type="dxa"/>
            <w:tcBorders>
              <w:top w:val="nil"/>
              <w:left w:val="single" w:sz="3" w:space="0" w:color="000000"/>
              <w:bottom w:val="nil"/>
              <w:right w:val="single" w:sz="3" w:space="0" w:color="000000"/>
            </w:tcBorders>
          </w:tcPr>
          <w:p w:rsidR="001338D8" w:rsidRDefault="00CB64B6">
            <w:pPr>
              <w:spacing w:after="0" w:line="259" w:lineRule="auto"/>
              <w:ind w:left="0" w:firstLine="0"/>
              <w:jc w:val="right"/>
            </w:pPr>
            <w:r>
              <w:t>14</w:t>
            </w:r>
          </w:p>
        </w:tc>
        <w:tc>
          <w:tcPr>
            <w:tcW w:w="1368" w:type="dxa"/>
            <w:tcBorders>
              <w:top w:val="nil"/>
              <w:left w:val="single" w:sz="3" w:space="0" w:color="000000"/>
              <w:bottom w:val="nil"/>
              <w:right w:val="nil"/>
            </w:tcBorders>
          </w:tcPr>
          <w:p w:rsidR="001338D8" w:rsidRDefault="00CB64B6">
            <w:pPr>
              <w:spacing w:after="0" w:line="259" w:lineRule="auto"/>
              <w:ind w:left="0" w:firstLine="0"/>
              <w:jc w:val="center"/>
            </w:pPr>
            <w:r>
              <w:t>5/15/17</w:t>
            </w:r>
          </w:p>
        </w:tc>
      </w:tr>
      <w:tr w:rsidR="001338D8">
        <w:trPr>
          <w:trHeight w:val="291"/>
        </w:trPr>
        <w:tc>
          <w:tcPr>
            <w:tcW w:w="4118" w:type="dxa"/>
            <w:tcBorders>
              <w:top w:val="nil"/>
              <w:left w:val="nil"/>
              <w:bottom w:val="nil"/>
              <w:right w:val="single" w:sz="3" w:space="0" w:color="000000"/>
            </w:tcBorders>
          </w:tcPr>
          <w:p w:rsidR="001338D8" w:rsidRDefault="00CB64B6">
            <w:pPr>
              <w:spacing w:after="0" w:line="259" w:lineRule="auto"/>
              <w:ind w:left="0" w:firstLine="0"/>
              <w:jc w:val="left"/>
            </w:pPr>
            <w:r>
              <w:t>Final Report</w:t>
            </w:r>
          </w:p>
        </w:tc>
        <w:tc>
          <w:tcPr>
            <w:tcW w:w="1492" w:type="dxa"/>
            <w:tcBorders>
              <w:top w:val="nil"/>
              <w:left w:val="single" w:sz="3" w:space="0" w:color="000000"/>
              <w:bottom w:val="nil"/>
              <w:right w:val="single" w:sz="3" w:space="0" w:color="000000"/>
            </w:tcBorders>
          </w:tcPr>
          <w:p w:rsidR="001338D8" w:rsidRDefault="00CB64B6">
            <w:pPr>
              <w:spacing w:after="0" w:line="259" w:lineRule="auto"/>
              <w:ind w:left="0" w:firstLine="0"/>
              <w:jc w:val="center"/>
            </w:pPr>
            <w:r>
              <w:t>4/10/17</w:t>
            </w:r>
          </w:p>
        </w:tc>
        <w:tc>
          <w:tcPr>
            <w:tcW w:w="2175" w:type="dxa"/>
            <w:tcBorders>
              <w:top w:val="nil"/>
              <w:left w:val="single" w:sz="3" w:space="0" w:color="000000"/>
              <w:bottom w:val="nil"/>
              <w:right w:val="single" w:sz="3" w:space="0" w:color="000000"/>
            </w:tcBorders>
          </w:tcPr>
          <w:p w:rsidR="001338D8" w:rsidRDefault="00CB64B6">
            <w:pPr>
              <w:spacing w:after="0" w:line="259" w:lineRule="auto"/>
              <w:ind w:left="0" w:firstLine="0"/>
              <w:jc w:val="right"/>
            </w:pPr>
            <w:r>
              <w:t>36</w:t>
            </w:r>
          </w:p>
        </w:tc>
        <w:tc>
          <w:tcPr>
            <w:tcW w:w="1368" w:type="dxa"/>
            <w:tcBorders>
              <w:top w:val="nil"/>
              <w:left w:val="single" w:sz="3" w:space="0" w:color="000000"/>
              <w:bottom w:val="nil"/>
              <w:right w:val="nil"/>
            </w:tcBorders>
          </w:tcPr>
          <w:p w:rsidR="001338D8" w:rsidRDefault="00CB64B6">
            <w:pPr>
              <w:spacing w:after="0" w:line="259" w:lineRule="auto"/>
              <w:ind w:left="0" w:firstLine="0"/>
              <w:jc w:val="center"/>
            </w:pPr>
            <w:r>
              <w:t>5/15/17</w:t>
            </w:r>
          </w:p>
        </w:tc>
      </w:tr>
    </w:tbl>
    <w:p w:rsidR="001338D8" w:rsidRDefault="00CB64B6">
      <w:pPr>
        <w:spacing w:after="303" w:line="265" w:lineRule="auto"/>
        <w:jc w:val="center"/>
      </w:pPr>
      <w:r>
        <w:t>Table 2: Timeline Breakdown</w:t>
      </w:r>
    </w:p>
    <w:p w:rsidR="001338D8" w:rsidRDefault="00CB64B6">
      <w:pPr>
        <w:pStyle w:val="Heading1"/>
        <w:ind w:left="-5"/>
      </w:pPr>
      <w:r>
        <w:lastRenderedPageBreak/>
        <w:t>Conclusion</w:t>
      </w:r>
    </w:p>
    <w:p w:rsidR="001338D8" w:rsidRDefault="00CB64B6">
      <w:pPr>
        <w:spacing w:after="0"/>
        <w:ind w:left="-5"/>
      </w:pPr>
      <w:r>
        <w:t>The ability to reliably simulate 2D SPIFI systems is crucial to the ability of the other teams working on the broader project to ensure the diffraction patterns, wheel designs, and optical systems are correct implementations of the theory, and are operatin</w:t>
      </w:r>
      <w:r>
        <w:t>g properly when placed into the system. Furthermore, the entire point of performing SPIFI microscopy on an object is to collect the output signal data, making the production of data collection software imperative to the success of the project. The team fee</w:t>
      </w:r>
      <w:r>
        <w:t>ls that costs have been estimated accurately, and that said costs are well worth the advances to science this technology will bring.</w:t>
      </w:r>
    </w:p>
    <w:p w:rsidR="001338D8" w:rsidRDefault="00CB64B6">
      <w:pPr>
        <w:ind w:left="-15" w:firstLine="351"/>
      </w:pPr>
      <w:r>
        <w:t>Upon the project’s completion, each of these software suites and their corresponding source code will be made publicly avai</w:t>
      </w:r>
      <w:r>
        <w:t xml:space="preserve">lable via a public source control repository hosted by </w:t>
      </w:r>
      <w:hyperlink r:id="rId21">
        <w:r>
          <w:t>GitLab.</w:t>
        </w:r>
      </w:hyperlink>
      <w:r>
        <w:t xml:space="preserve"> Specifically, both will be initiated as private repositories, but will be made public upon publication of the larger body of work this team is contributed to. As such, though links are provided in the Appendix, following them will be useless to anyone wit</w:t>
      </w:r>
      <w:r>
        <w:t>hout access to the repositories, and will remain empty for a little while anyway. To request access to these repositories, contact the project lead and/or head software engineer. All links and contact information is available in Appendix A.</w:t>
      </w:r>
    </w:p>
    <w:p w:rsidR="001338D8" w:rsidRDefault="00CB64B6">
      <w:pPr>
        <w:spacing w:after="278" w:line="259" w:lineRule="auto"/>
        <w:ind w:left="-5"/>
        <w:jc w:val="left"/>
      </w:pPr>
      <w:r>
        <w:rPr>
          <w:b/>
          <w:sz w:val="34"/>
        </w:rPr>
        <w:t>Appendix</w:t>
      </w:r>
    </w:p>
    <w:p w:rsidR="001338D8" w:rsidRDefault="00CB64B6">
      <w:pPr>
        <w:pStyle w:val="Heading1"/>
        <w:tabs>
          <w:tab w:val="center" w:pos="2915"/>
        </w:tabs>
        <w:spacing w:after="208"/>
        <w:ind w:left="-15" w:firstLine="0"/>
      </w:pPr>
      <w:r>
        <w:t>A</w:t>
      </w:r>
      <w:r>
        <w:tab/>
        <w:t>Misc</w:t>
      </w:r>
      <w:r>
        <w:t>ellaneous Information</w:t>
      </w:r>
    </w:p>
    <w:p w:rsidR="001338D8" w:rsidRDefault="00CB64B6">
      <w:pPr>
        <w:tabs>
          <w:tab w:val="center" w:pos="2266"/>
        </w:tabs>
        <w:spacing w:after="120" w:line="259" w:lineRule="auto"/>
        <w:ind w:left="-15" w:firstLine="0"/>
        <w:jc w:val="left"/>
      </w:pPr>
      <w:r>
        <w:rPr>
          <w:b/>
          <w:sz w:val="29"/>
        </w:rPr>
        <w:t>A.1</w:t>
      </w:r>
      <w:r>
        <w:rPr>
          <w:b/>
          <w:sz w:val="29"/>
        </w:rPr>
        <w:tab/>
        <w:t>Contact Information</w:t>
      </w:r>
    </w:p>
    <w:p w:rsidR="001338D8" w:rsidRDefault="00CB64B6">
      <w:pPr>
        <w:numPr>
          <w:ilvl w:val="0"/>
          <w:numId w:val="3"/>
        </w:numPr>
        <w:spacing w:after="226"/>
        <w:ind w:left="586" w:hanging="237"/>
      </w:pPr>
      <w:r>
        <w:t>Project Lead: Dr. Jeff Squire, jsquier@mines.edu</w:t>
      </w:r>
    </w:p>
    <w:p w:rsidR="001338D8" w:rsidRDefault="00CB64B6">
      <w:pPr>
        <w:numPr>
          <w:ilvl w:val="0"/>
          <w:numId w:val="3"/>
        </w:numPr>
        <w:spacing w:after="437"/>
        <w:ind w:left="586" w:hanging="237"/>
      </w:pPr>
      <w:r>
        <w:t>Team Head Software Engineer: Brennan W. Fieck, bfieck@mines.edu</w:t>
      </w:r>
    </w:p>
    <w:p w:rsidR="001338D8" w:rsidRDefault="00CB64B6">
      <w:pPr>
        <w:tabs>
          <w:tab w:val="center" w:pos="1198"/>
        </w:tabs>
        <w:spacing w:after="120" w:line="259" w:lineRule="auto"/>
        <w:ind w:left="-15" w:firstLine="0"/>
        <w:jc w:val="left"/>
      </w:pPr>
      <w:r>
        <w:rPr>
          <w:b/>
          <w:sz w:val="29"/>
        </w:rPr>
        <w:t>A.2</w:t>
      </w:r>
      <w:r>
        <w:rPr>
          <w:b/>
          <w:sz w:val="29"/>
        </w:rPr>
        <w:tab/>
        <w:t>Links</w:t>
      </w:r>
    </w:p>
    <w:p w:rsidR="001338D8" w:rsidRDefault="00CB64B6">
      <w:pPr>
        <w:numPr>
          <w:ilvl w:val="0"/>
          <w:numId w:val="3"/>
        </w:numPr>
        <w:spacing w:after="225"/>
        <w:ind w:left="586" w:hanging="237"/>
      </w:pPr>
      <w:hyperlink r:id="rId22">
        <w:r>
          <w:t>2D SPIFI Grating Simulat</w:t>
        </w:r>
        <w:r>
          <w:t>ion Software</w:t>
        </w:r>
      </w:hyperlink>
    </w:p>
    <w:p w:rsidR="001338D8" w:rsidRDefault="00CB64B6">
      <w:pPr>
        <w:numPr>
          <w:ilvl w:val="0"/>
          <w:numId w:val="3"/>
        </w:numPr>
        <w:spacing w:after="226"/>
        <w:ind w:left="586" w:hanging="237"/>
      </w:pPr>
      <w:hyperlink r:id="rId23">
        <w:r>
          <w:t>Data Collection Suite</w:t>
        </w:r>
      </w:hyperlink>
    </w:p>
    <w:p w:rsidR="001338D8" w:rsidRDefault="00CB64B6">
      <w:pPr>
        <w:numPr>
          <w:ilvl w:val="0"/>
          <w:numId w:val="3"/>
        </w:numPr>
        <w:ind w:left="586" w:hanging="237"/>
      </w:pPr>
      <w:hyperlink r:id="rId24">
        <w:r>
          <w:t>Original SPIFI Article</w:t>
        </w:r>
      </w:hyperlink>
      <w:r>
        <w:t xml:space="preserve"> - hosted by </w:t>
      </w:r>
      <w:hyperlink r:id="rId25">
        <w:r>
          <w:t>Research Gate</w:t>
        </w:r>
      </w:hyperlink>
    </w:p>
    <w:sectPr w:rsidR="001338D8">
      <w:footerReference w:type="even" r:id="rId26"/>
      <w:footerReference w:type="default" r:id="rId27"/>
      <w:footerReference w:type="first" r:id="rId28"/>
      <w:pgSz w:w="12240" w:h="15840"/>
      <w:pgMar w:top="2516" w:right="2252" w:bottom="2349" w:left="2217" w:header="720" w:footer="17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4B6" w:rsidRDefault="00CB64B6">
      <w:pPr>
        <w:spacing w:after="0" w:line="240" w:lineRule="auto"/>
      </w:pPr>
      <w:r>
        <w:separator/>
      </w:r>
    </w:p>
  </w:endnote>
  <w:endnote w:type="continuationSeparator" w:id="0">
    <w:p w:rsidR="00CB64B6" w:rsidRDefault="00CB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8D8" w:rsidRDefault="00CB64B6">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8D8" w:rsidRDefault="00CB64B6">
    <w:pPr>
      <w:spacing w:after="0" w:line="259" w:lineRule="auto"/>
      <w:ind w:left="0" w:firstLine="0"/>
      <w:jc w:val="center"/>
    </w:pPr>
    <w:r>
      <w:fldChar w:fldCharType="begin"/>
    </w:r>
    <w:r>
      <w:instrText xml:space="preserve"> PAGE   \* MERGEFORMAT </w:instrText>
    </w:r>
    <w:r>
      <w:fldChar w:fldCharType="separate"/>
    </w:r>
    <w:r w:rsidR="001A756A">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8D8" w:rsidRDefault="00CB64B6">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4B6" w:rsidRDefault="00CB64B6">
      <w:pPr>
        <w:spacing w:after="0" w:line="240" w:lineRule="auto"/>
      </w:pPr>
      <w:r>
        <w:separator/>
      </w:r>
    </w:p>
  </w:footnote>
  <w:footnote w:type="continuationSeparator" w:id="0">
    <w:p w:rsidR="00CB64B6" w:rsidRDefault="00CB64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5D4BB7"/>
    <w:multiLevelType w:val="hybridMultilevel"/>
    <w:tmpl w:val="E6D2BEEE"/>
    <w:lvl w:ilvl="0" w:tplc="43DA83CA">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0343BB2">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17C8D80">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068C1D6">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884C2CE">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C465076">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570E558">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8824F36">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6383CDA">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DC06B06"/>
    <w:multiLevelType w:val="hybridMultilevel"/>
    <w:tmpl w:val="2A3EFF2E"/>
    <w:lvl w:ilvl="0" w:tplc="292E4D20">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29C956A">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9760D5E">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0766E6E">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93EF6EE">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C60A490">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E92F92C">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BD8BCB2">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AF45F68">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C3847A6"/>
    <w:multiLevelType w:val="hybridMultilevel"/>
    <w:tmpl w:val="DBA4DDBC"/>
    <w:lvl w:ilvl="0" w:tplc="15F4ADF2">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DD2E94A">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5180ACE">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A928BDC">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DF82848">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0364C64">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E56BD5E">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40EFAC2">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23EF230">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8D8"/>
    <w:rsid w:val="001338D8"/>
    <w:rsid w:val="001A756A"/>
    <w:rsid w:val="00CB6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CF2866-21BA-48FF-BF93-EDE167DCE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7" w:line="257"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87"/>
      <w:ind w:left="10" w:hanging="10"/>
      <w:outlineLvl w:val="0"/>
    </w:pPr>
    <w:rPr>
      <w:rFonts w:ascii="Cambria" w:eastAsia="Cambria" w:hAnsi="Cambria" w:cs="Cambria"/>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0.jp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gitlab.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jpg"/><Relationship Id="rId25" Type="http://schemas.openxmlformats.org/officeDocument/2006/relationships/hyperlink" Target="https://www.researchgate.net/" TargetMode="Externa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www.researchgate.net/profile/Alyssa_Allende_Motz/publication/281058706_Super-resolved_multimodal_multiphoton_microscopy_with_spatial_frequency-modulated_imaging/links/5790535d08ae64311c0c7dbb.pdf?origin=publication_detail&amp;ev=pub_int_prw_xdl&amp;msrp=c3fj9RD45iTpvk8bRBlzYkN6ndcAYlW9SDWsP0gVb8WzFV5pplCJ3WT6D9fQrP2OT3rGfRWxpWECBz07rTxtH3ZWQ-V2CIIn99KlfPF-otY.9HgCklW2b18-KeSg_Y6vX11zOug1uQ3SSCEpbGXSzk5y_fIuZAdBHJtjk82L1NpfpV2e2Cvcd6QBkqBT24bFzQ.uEqPWNYXdN8Ge_jgkDmRdTlNB8rMwiFPPFdueuZQ9VY6c_KOsp-YvgMVBaNkL6Ldag5ifDVuL2YqcNGnICTcHA"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gitlab.com/PiercingGaze/SPIFIDataCollectionSoftware" TargetMode="External"/><Relationship Id="rId28"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s://gitlab.com/PiercingGaze/2DSimulator" TargetMode="External"/><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2161</Words>
  <Characters>12322</Characters>
  <Application>Microsoft Office Word</Application>
  <DocSecurity>0</DocSecurity>
  <Lines>102</Lines>
  <Paragraphs>28</Paragraphs>
  <ScaleCrop>false</ScaleCrop>
  <Company/>
  <LinksUpToDate>false</LinksUpToDate>
  <CharactersWithSpaces>14455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Fieck</dc:creator>
  <cp:keywords/>
  <cp:lastModifiedBy>Brennan Fieck</cp:lastModifiedBy>
  <cp:revision>2</cp:revision>
  <dcterms:created xsi:type="dcterms:W3CDTF">2016-11-19T01:21:00Z</dcterms:created>
  <dcterms:modified xsi:type="dcterms:W3CDTF">2016-11-19T01:21:00Z</dcterms:modified>
</cp:coreProperties>
</file>