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C04F" w14:textId="7D8F0C8B" w:rsidR="00EF71BD" w:rsidRPr="00EC7154" w:rsidRDefault="00000000" w:rsidP="00EC715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453C">
        <w:rPr>
          <w:rFonts w:ascii="Arial" w:hAnsi="Arial" w:cs="Arial"/>
          <w:b/>
          <w:bCs/>
          <w:sz w:val="24"/>
          <w:szCs w:val="24"/>
        </w:rPr>
        <w:t>Introdução</w:t>
      </w:r>
      <w:proofErr w:type="spellEnd"/>
    </w:p>
    <w:p w14:paraId="31748033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Clínicas médicas enfrentam um desafio crescente com o grande volume de pacientes que utilizam diferentes canais de comunicação, como WhatsApp, Instagram, Facebook Messenger, e-mail, telefone e chat do site. </w:t>
      </w:r>
      <w:proofErr w:type="gramStart"/>
      <w:r w:rsidRPr="00C9453C">
        <w:rPr>
          <w:rFonts w:ascii="Arial" w:hAnsi="Arial" w:cs="Arial"/>
          <w:sz w:val="24"/>
          <w:szCs w:val="24"/>
        </w:rPr>
        <w:t>A</w:t>
      </w:r>
      <w:proofErr w:type="gramEnd"/>
      <w:r w:rsidRPr="00C9453C">
        <w:rPr>
          <w:rFonts w:ascii="Arial" w:hAnsi="Arial" w:cs="Arial"/>
          <w:sz w:val="24"/>
          <w:szCs w:val="24"/>
        </w:rPr>
        <w:t xml:space="preserve"> ausência de integração entre esses canais causa fragmentação, dificulta o acompanhamento do histórico do paciente e reduz </w:t>
      </w:r>
      <w:proofErr w:type="gramStart"/>
      <w:r w:rsidRPr="00C9453C">
        <w:rPr>
          <w:rFonts w:ascii="Arial" w:hAnsi="Arial" w:cs="Arial"/>
          <w:sz w:val="24"/>
          <w:szCs w:val="24"/>
        </w:rPr>
        <w:t>a</w:t>
      </w:r>
      <w:proofErr w:type="gramEnd"/>
      <w:r w:rsidRPr="00C9453C">
        <w:rPr>
          <w:rFonts w:ascii="Arial" w:hAnsi="Arial" w:cs="Arial"/>
          <w:sz w:val="24"/>
          <w:szCs w:val="24"/>
        </w:rPr>
        <w:t xml:space="preserve"> eficiência do atendimento.</w:t>
      </w:r>
    </w:p>
    <w:p w14:paraId="5D66F4C6" w14:textId="77777777" w:rsidR="00EF71BD" w:rsidRPr="00C9453C" w:rsidRDefault="00EF71BD">
      <w:pPr>
        <w:rPr>
          <w:rFonts w:ascii="Arial" w:hAnsi="Arial" w:cs="Arial"/>
          <w:sz w:val="24"/>
          <w:szCs w:val="24"/>
        </w:rPr>
      </w:pPr>
    </w:p>
    <w:p w14:paraId="51C93E60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>O sistema omnichannel desenvolvido neste projeto busca solucionar esse problema por meio de uma plataforma centralizada, aplicando conceitos de desenvolvimento Low-Code com o uso de Lovable, Supabase e automações via Cursor. O objetivo é modernizar o fluxo de comunicação, melhorar o atendimento e fornecer suporte gerencial baseado em dados.</w:t>
      </w:r>
    </w:p>
    <w:p w14:paraId="093B897C" w14:textId="0F71030F" w:rsidR="00EF71BD" w:rsidRPr="00EC7154" w:rsidRDefault="00000000" w:rsidP="00EC715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453C">
        <w:rPr>
          <w:rFonts w:ascii="Arial" w:hAnsi="Arial" w:cs="Arial"/>
          <w:b/>
          <w:bCs/>
          <w:sz w:val="24"/>
          <w:szCs w:val="24"/>
        </w:rPr>
        <w:t>Objetivo</w:t>
      </w:r>
      <w:proofErr w:type="spellEnd"/>
    </w:p>
    <w:p w14:paraId="07450602" w14:textId="191E1313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O objetivo principal é desenvolver um sistema omnichannel centralizado para a Clínica São Lucas, integrando múltiplos canais </w:t>
      </w:r>
      <w:r w:rsidRPr="00C9453C">
        <w:rPr>
          <w:rFonts w:ascii="Arial" w:hAnsi="Arial" w:cs="Arial"/>
          <w:sz w:val="24"/>
          <w:szCs w:val="24"/>
        </w:rPr>
        <w:t xml:space="preserve">de atendimento </w:t>
      </w:r>
      <w:proofErr w:type="spellStart"/>
      <w:r w:rsidRPr="00C9453C">
        <w:rPr>
          <w:rFonts w:ascii="Arial" w:hAnsi="Arial" w:cs="Arial"/>
          <w:sz w:val="24"/>
          <w:szCs w:val="24"/>
        </w:rPr>
        <w:t>em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453C">
        <w:rPr>
          <w:rFonts w:ascii="Arial" w:hAnsi="Arial" w:cs="Arial"/>
          <w:sz w:val="24"/>
          <w:szCs w:val="24"/>
        </w:rPr>
        <w:t>uma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453C">
        <w:rPr>
          <w:rFonts w:ascii="Arial" w:hAnsi="Arial" w:cs="Arial"/>
          <w:sz w:val="24"/>
          <w:szCs w:val="24"/>
        </w:rPr>
        <w:t>única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interface.</w:t>
      </w:r>
    </w:p>
    <w:p w14:paraId="7E042BA7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>Objetivos específicos:</w:t>
      </w:r>
    </w:p>
    <w:p w14:paraId="010B96F7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Unificar WhatsApp, Instagram, Facebook Messenger, e-mail e telefone.  </w:t>
      </w:r>
    </w:p>
    <w:p w14:paraId="34AB276C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Criar um painel do atendente com histórico e respostas rápidas.  </w:t>
      </w:r>
    </w:p>
    <w:p w14:paraId="25141BBA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Desenvolver um painel gerencial com métricas, relatórios e KPIs.  </w:t>
      </w:r>
    </w:p>
    <w:p w14:paraId="0F78641C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Automatizar notificações, lembretes e processos de atendimento.  </w:t>
      </w:r>
    </w:p>
    <w:p w14:paraId="18A5447A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Implementar controles de segurança, LGPD, RLS e autenticação JWT.  </w:t>
      </w:r>
    </w:p>
    <w:p w14:paraId="1740C44B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>• Estruturar uma arquitetura escalável preparada para prontuário e agenda médica.</w:t>
      </w:r>
    </w:p>
    <w:p w14:paraId="4ED65124" w14:textId="73E1363E" w:rsidR="00EF71BD" w:rsidRPr="00EC7154" w:rsidRDefault="00000000" w:rsidP="00EC715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453C">
        <w:rPr>
          <w:rFonts w:ascii="Arial" w:hAnsi="Arial" w:cs="Arial"/>
          <w:b/>
          <w:bCs/>
          <w:sz w:val="24"/>
          <w:szCs w:val="24"/>
        </w:rPr>
        <w:t>Metodologia</w:t>
      </w:r>
      <w:proofErr w:type="spellEnd"/>
    </w:p>
    <w:p w14:paraId="3734FFB4" w14:textId="21EACB35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O desenvolvimento utilizou abordagem ágil com entregas semanais, seguindo boas práticas de prototipação contínua. Foram </w:t>
      </w:r>
      <w:proofErr w:type="spellStart"/>
      <w:r w:rsidRPr="00C9453C">
        <w:rPr>
          <w:rFonts w:ascii="Arial" w:hAnsi="Arial" w:cs="Arial"/>
          <w:sz w:val="24"/>
          <w:szCs w:val="24"/>
        </w:rPr>
        <w:t>aplicadas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C9453C">
        <w:rPr>
          <w:rFonts w:ascii="Arial" w:hAnsi="Arial" w:cs="Arial"/>
          <w:sz w:val="24"/>
          <w:szCs w:val="24"/>
        </w:rPr>
        <w:t>seguintes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453C">
        <w:rPr>
          <w:rFonts w:ascii="Arial" w:hAnsi="Arial" w:cs="Arial"/>
          <w:sz w:val="24"/>
          <w:szCs w:val="24"/>
        </w:rPr>
        <w:t>tecnologias</w:t>
      </w:r>
      <w:proofErr w:type="spellEnd"/>
      <w:r w:rsidRPr="00C9453C">
        <w:rPr>
          <w:rFonts w:ascii="Arial" w:hAnsi="Arial" w:cs="Arial"/>
          <w:sz w:val="24"/>
          <w:szCs w:val="24"/>
        </w:rPr>
        <w:t>:</w:t>
      </w:r>
    </w:p>
    <w:p w14:paraId="07426FB7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Lovable para construção visual rápida da interface.  </w:t>
      </w:r>
    </w:p>
    <w:p w14:paraId="1AC4725C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Supabase como backend, utilizando PostgreSQL, autenticação, RLS, triggers e WebSockets.  </w:t>
      </w:r>
    </w:p>
    <w:p w14:paraId="7D63F3B5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lastRenderedPageBreak/>
        <w:t xml:space="preserve">• Edge Functions e automações no Cursor para fluxos de integração e lógica de negócio.  </w:t>
      </w:r>
    </w:p>
    <w:p w14:paraId="7E89611C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Separação por perfis: Paciente, Atendente, Gerente e Admin.  </w:t>
      </w:r>
    </w:p>
    <w:p w14:paraId="775F60D6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Documentação completa de requisitos funcionais, não funcionais e SLAs.  </w:t>
      </w:r>
    </w:p>
    <w:p w14:paraId="2112E0B7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>• Testes funcionais, integrados e de usabilidade.</w:t>
      </w:r>
    </w:p>
    <w:p w14:paraId="74A1EAE6" w14:textId="47826C45" w:rsidR="00EF71BD" w:rsidRPr="00EC7154" w:rsidRDefault="00000000" w:rsidP="00EC715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9453C">
        <w:rPr>
          <w:rFonts w:ascii="Arial" w:hAnsi="Arial" w:cs="Arial"/>
          <w:b/>
          <w:bCs/>
          <w:sz w:val="24"/>
          <w:szCs w:val="24"/>
        </w:rPr>
        <w:t>Resultado</w:t>
      </w:r>
      <w:proofErr w:type="spellEnd"/>
    </w:p>
    <w:p w14:paraId="362F04AE" w14:textId="71807FDC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O projeto resultou em um protótipo funcional com </w:t>
      </w:r>
      <w:proofErr w:type="spellStart"/>
      <w:r w:rsidRPr="00C9453C">
        <w:rPr>
          <w:rFonts w:ascii="Arial" w:hAnsi="Arial" w:cs="Arial"/>
          <w:sz w:val="24"/>
          <w:szCs w:val="24"/>
        </w:rPr>
        <w:t>os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453C">
        <w:rPr>
          <w:rFonts w:ascii="Arial" w:hAnsi="Arial" w:cs="Arial"/>
          <w:sz w:val="24"/>
          <w:szCs w:val="24"/>
        </w:rPr>
        <w:t>seguintes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453C">
        <w:rPr>
          <w:rFonts w:ascii="Arial" w:hAnsi="Arial" w:cs="Arial"/>
          <w:sz w:val="24"/>
          <w:szCs w:val="24"/>
        </w:rPr>
        <w:t>componentes</w:t>
      </w:r>
      <w:proofErr w:type="spellEnd"/>
      <w:r w:rsidRPr="00C9453C">
        <w:rPr>
          <w:rFonts w:ascii="Arial" w:hAnsi="Arial" w:cs="Arial"/>
          <w:sz w:val="24"/>
          <w:szCs w:val="24"/>
        </w:rPr>
        <w:t>:</w:t>
      </w:r>
    </w:p>
    <w:p w14:paraId="44D344CE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Caixa de entrada unificada para atendentes, com histórico de conversas.  </w:t>
      </w:r>
    </w:p>
    <w:p w14:paraId="7A45F42C" w14:textId="45FC81FC" w:rsidR="00C9453C" w:rsidRDefault="00000000" w:rsidP="0045664A">
      <w:pPr>
        <w:spacing w:after="158"/>
        <w:jc w:val="both"/>
        <w:rPr>
          <w:rFonts w:ascii="Arial" w:hAnsi="Arial" w:cs="Arial"/>
          <w:sz w:val="24"/>
          <w:szCs w:val="24"/>
        </w:rPr>
        <w:sectPr w:rsidR="00C9453C" w:rsidSect="00EC7154">
          <w:headerReference w:type="first" r:id="rId8"/>
          <w:pgSz w:w="12240" w:h="15840"/>
          <w:pgMar w:top="1440" w:right="1797" w:bottom="1440" w:left="1797" w:header="720" w:footer="720" w:gutter="0"/>
          <w:cols w:num="2" w:space="720"/>
          <w:titlePg/>
          <w:docGrid w:linePitch="360"/>
        </w:sectPr>
      </w:pPr>
      <w:r w:rsidRPr="00C9453C">
        <w:rPr>
          <w:rFonts w:ascii="Arial" w:hAnsi="Arial" w:cs="Arial"/>
          <w:sz w:val="24"/>
          <w:szCs w:val="24"/>
        </w:rPr>
        <w:t xml:space="preserve">• Painel do gerente com KPIs de desempenho, tempos de </w:t>
      </w:r>
      <w:proofErr w:type="spellStart"/>
      <w:r w:rsidRPr="00C9453C">
        <w:rPr>
          <w:rFonts w:ascii="Arial" w:hAnsi="Arial" w:cs="Arial"/>
          <w:sz w:val="24"/>
          <w:szCs w:val="24"/>
        </w:rPr>
        <w:t>resposta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9453C">
        <w:rPr>
          <w:rFonts w:ascii="Arial" w:hAnsi="Arial" w:cs="Arial"/>
          <w:sz w:val="24"/>
          <w:szCs w:val="24"/>
        </w:rPr>
        <w:t>produtividade</w:t>
      </w:r>
      <w:proofErr w:type="spellEnd"/>
      <w:r w:rsidR="00EC7154">
        <w:rPr>
          <w:rFonts w:ascii="Arial" w:hAnsi="Arial" w:cs="Arial"/>
          <w:sz w:val="24"/>
          <w:szCs w:val="24"/>
        </w:rPr>
        <w:t>.</w:t>
      </w:r>
    </w:p>
    <w:p w14:paraId="35E5E099" w14:textId="77777777" w:rsidR="00EF71BD" w:rsidRPr="00C9453C" w:rsidRDefault="00000000" w:rsidP="0045664A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lastRenderedPageBreak/>
        <w:t xml:space="preserve">• Sistema de </w:t>
      </w:r>
      <w:proofErr w:type="spellStart"/>
      <w:r w:rsidRPr="00C9453C">
        <w:rPr>
          <w:rFonts w:ascii="Arial" w:hAnsi="Arial" w:cs="Arial"/>
          <w:sz w:val="24"/>
          <w:szCs w:val="24"/>
        </w:rPr>
        <w:t>filas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453C">
        <w:rPr>
          <w:rFonts w:ascii="Arial" w:hAnsi="Arial" w:cs="Arial"/>
          <w:sz w:val="24"/>
          <w:szCs w:val="24"/>
        </w:rPr>
        <w:t>inteligente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, roteamento automático e monitoramento em tempo real.  </w:t>
      </w:r>
    </w:p>
    <w:p w14:paraId="4EE628EB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Mecanismo de notificações e lembretes automáticos via WhatsApp e e-mail.  </w:t>
      </w:r>
    </w:p>
    <w:p w14:paraId="6EBCA951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• Estrutura de dados completa, com segurança implementada via RLS.  </w:t>
      </w:r>
    </w:p>
    <w:p w14:paraId="56B8827C" w14:textId="77777777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>• Arquitetura pronta para integração futura com agenda e prontuário eletrônico.</w:t>
      </w:r>
    </w:p>
    <w:p w14:paraId="6C2AA51E" w14:textId="08BFFD72" w:rsidR="00EF71BD" w:rsidRPr="00EC7154" w:rsidRDefault="00000000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9453C">
        <w:rPr>
          <w:rFonts w:ascii="Arial" w:hAnsi="Arial" w:cs="Arial"/>
          <w:b/>
          <w:bCs/>
          <w:sz w:val="24"/>
          <w:szCs w:val="24"/>
        </w:rPr>
        <w:t>Conclusão</w:t>
      </w:r>
      <w:proofErr w:type="spellEnd"/>
    </w:p>
    <w:p w14:paraId="0C5BF52A" w14:textId="486ABF4D" w:rsidR="00EF71BD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O sistema omnichannel desenvolvido demonstra como </w:t>
      </w:r>
      <w:proofErr w:type="gramStart"/>
      <w:r w:rsidRPr="00C9453C">
        <w:rPr>
          <w:rFonts w:ascii="Arial" w:hAnsi="Arial" w:cs="Arial"/>
          <w:sz w:val="24"/>
          <w:szCs w:val="24"/>
        </w:rPr>
        <w:t>a</w:t>
      </w:r>
      <w:proofErr w:type="gramEnd"/>
      <w:r w:rsidRPr="00C9453C">
        <w:rPr>
          <w:rFonts w:ascii="Arial" w:hAnsi="Arial" w:cs="Arial"/>
          <w:sz w:val="24"/>
          <w:szCs w:val="24"/>
        </w:rPr>
        <w:t xml:space="preserve"> abordagem Low-Code pode entregar soluções robustas, eficientes e escaláveis para o setor de saúde. A unificação dos canais de atendimento melhora significativamente o tempo de resposta, facilita o trabalho dos atendentes e fortalece a </w:t>
      </w:r>
      <w:proofErr w:type="spellStart"/>
      <w:r w:rsidRPr="00C9453C">
        <w:rPr>
          <w:rFonts w:ascii="Arial" w:hAnsi="Arial" w:cs="Arial"/>
          <w:sz w:val="24"/>
          <w:szCs w:val="24"/>
        </w:rPr>
        <w:t>gestão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9453C">
        <w:rPr>
          <w:rFonts w:ascii="Arial" w:hAnsi="Arial" w:cs="Arial"/>
          <w:sz w:val="24"/>
          <w:szCs w:val="24"/>
        </w:rPr>
        <w:t>clínica</w:t>
      </w:r>
      <w:proofErr w:type="spellEnd"/>
      <w:r w:rsidRPr="00C9453C">
        <w:rPr>
          <w:rFonts w:ascii="Arial" w:hAnsi="Arial" w:cs="Arial"/>
          <w:sz w:val="24"/>
          <w:szCs w:val="24"/>
        </w:rPr>
        <w:t>.</w:t>
      </w:r>
    </w:p>
    <w:p w14:paraId="168E6209" w14:textId="6F53A0F9" w:rsidR="00EC7154" w:rsidRPr="00C9453C" w:rsidRDefault="00000000" w:rsidP="00EC7154">
      <w:pPr>
        <w:jc w:val="both"/>
        <w:rPr>
          <w:rFonts w:ascii="Arial" w:hAnsi="Arial" w:cs="Arial"/>
          <w:sz w:val="24"/>
          <w:szCs w:val="24"/>
        </w:rPr>
      </w:pPr>
      <w:r w:rsidRPr="00C9453C">
        <w:rPr>
          <w:rFonts w:ascii="Arial" w:hAnsi="Arial" w:cs="Arial"/>
          <w:sz w:val="24"/>
          <w:szCs w:val="24"/>
        </w:rPr>
        <w:t xml:space="preserve">A solução construída oferece uma base sólida para evolução contínua, </w:t>
      </w:r>
      <w:proofErr w:type="spellStart"/>
      <w:r w:rsidRPr="00C9453C">
        <w:rPr>
          <w:rFonts w:ascii="Arial" w:hAnsi="Arial" w:cs="Arial"/>
          <w:sz w:val="24"/>
          <w:szCs w:val="24"/>
        </w:rPr>
        <w:t>integrando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dados, </w:t>
      </w:r>
      <w:proofErr w:type="spellStart"/>
      <w:r w:rsidRPr="00C9453C">
        <w:rPr>
          <w:rFonts w:ascii="Arial" w:hAnsi="Arial" w:cs="Arial"/>
          <w:sz w:val="24"/>
          <w:szCs w:val="24"/>
        </w:rPr>
        <w:t>relatórios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453C">
        <w:rPr>
          <w:rFonts w:ascii="Arial" w:hAnsi="Arial" w:cs="Arial"/>
          <w:sz w:val="24"/>
          <w:szCs w:val="24"/>
        </w:rPr>
        <w:t>métricas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9453C">
        <w:rPr>
          <w:rFonts w:ascii="Arial" w:hAnsi="Arial" w:cs="Arial"/>
          <w:sz w:val="24"/>
          <w:szCs w:val="24"/>
        </w:rPr>
        <w:t>automações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. Além disso, evidencia que plataformas Low-Code são uma alternativa eficaz para acelerar o desenvolvimento de sistemas complexos sem abrir mão de </w:t>
      </w:r>
      <w:proofErr w:type="spellStart"/>
      <w:r w:rsidRPr="00C9453C">
        <w:rPr>
          <w:rFonts w:ascii="Arial" w:hAnsi="Arial" w:cs="Arial"/>
          <w:sz w:val="24"/>
          <w:szCs w:val="24"/>
        </w:rPr>
        <w:t>segurança</w:t>
      </w:r>
      <w:proofErr w:type="spellEnd"/>
      <w:r w:rsidRPr="00C9453C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9453C">
        <w:rPr>
          <w:rFonts w:ascii="Arial" w:hAnsi="Arial" w:cs="Arial"/>
          <w:sz w:val="24"/>
          <w:szCs w:val="24"/>
        </w:rPr>
        <w:t>desempenho</w:t>
      </w:r>
      <w:proofErr w:type="spellEnd"/>
      <w:r w:rsidRPr="00C9453C">
        <w:rPr>
          <w:rFonts w:ascii="Arial" w:hAnsi="Arial" w:cs="Arial"/>
          <w:sz w:val="24"/>
          <w:szCs w:val="24"/>
        </w:rPr>
        <w:t>.</w:t>
      </w:r>
    </w:p>
    <w:sectPr w:rsidR="00EC7154" w:rsidRPr="00C9453C" w:rsidSect="00EC7154"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C224B" w14:textId="77777777" w:rsidR="00E14F8A" w:rsidRDefault="00E14F8A" w:rsidP="00C9453C">
      <w:pPr>
        <w:spacing w:after="0" w:line="240" w:lineRule="auto"/>
      </w:pPr>
      <w:r>
        <w:separator/>
      </w:r>
    </w:p>
  </w:endnote>
  <w:endnote w:type="continuationSeparator" w:id="0">
    <w:p w14:paraId="070BCE4E" w14:textId="77777777" w:rsidR="00E14F8A" w:rsidRDefault="00E14F8A" w:rsidP="00C94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D863" w14:textId="77777777" w:rsidR="00EC7154" w:rsidRDefault="00EC7154" w:rsidP="00C9453C">
    <w:pPr>
      <w:rPr>
        <w:rFonts w:ascii="Arial" w:hAnsi="Arial" w:cs="Arial"/>
        <w:b/>
        <w:bCs/>
        <w:sz w:val="24"/>
        <w:szCs w:val="24"/>
      </w:rPr>
    </w:pPr>
  </w:p>
  <w:p w14:paraId="0804508C" w14:textId="4077FF74" w:rsidR="00C9453C" w:rsidRPr="00C9453C" w:rsidRDefault="00C9453C" w:rsidP="00C9453C">
    <w:pPr>
      <w:rPr>
        <w:rFonts w:ascii="Arial" w:hAnsi="Arial" w:cs="Arial"/>
        <w:b/>
        <w:bCs/>
        <w:sz w:val="24"/>
        <w:szCs w:val="24"/>
      </w:rPr>
    </w:pPr>
    <w:r w:rsidRPr="00C9453C">
      <w:rPr>
        <w:rFonts w:ascii="Arial" w:hAnsi="Arial" w:cs="Arial"/>
        <w:b/>
        <w:bCs/>
        <w:sz w:val="24"/>
        <w:szCs w:val="24"/>
      </w:rPr>
      <w:t>REFERÊNCIAS:</w:t>
    </w:r>
  </w:p>
  <w:p w14:paraId="2892D138" w14:textId="77777777" w:rsidR="00C9453C" w:rsidRPr="00C9453C" w:rsidRDefault="00C9453C" w:rsidP="00C9453C">
    <w:pPr>
      <w:rPr>
        <w:rFonts w:ascii="Arial" w:hAnsi="Arial" w:cs="Arial"/>
        <w:sz w:val="24"/>
        <w:szCs w:val="24"/>
      </w:rPr>
    </w:pPr>
    <w:proofErr w:type="spellStart"/>
    <w:r w:rsidRPr="00C9453C">
      <w:rPr>
        <w:rFonts w:ascii="Arial" w:hAnsi="Arial" w:cs="Arial"/>
        <w:sz w:val="24"/>
        <w:szCs w:val="24"/>
      </w:rPr>
      <w:t>Supabase</w:t>
    </w:r>
    <w:proofErr w:type="spellEnd"/>
    <w:r w:rsidRPr="00C9453C">
      <w:rPr>
        <w:rFonts w:ascii="Arial" w:hAnsi="Arial" w:cs="Arial"/>
        <w:sz w:val="24"/>
        <w:szCs w:val="24"/>
      </w:rPr>
      <w:t xml:space="preserve"> – https://supabase.com</w:t>
    </w:r>
  </w:p>
  <w:p w14:paraId="23711A53" w14:textId="77777777" w:rsidR="00C9453C" w:rsidRPr="00C9453C" w:rsidRDefault="00C9453C" w:rsidP="00C9453C">
    <w:pPr>
      <w:rPr>
        <w:rFonts w:ascii="Arial" w:hAnsi="Arial" w:cs="Arial"/>
        <w:sz w:val="24"/>
        <w:szCs w:val="24"/>
      </w:rPr>
    </w:pPr>
    <w:proofErr w:type="spellStart"/>
    <w:r w:rsidRPr="00C9453C">
      <w:rPr>
        <w:rFonts w:ascii="Arial" w:hAnsi="Arial" w:cs="Arial"/>
        <w:sz w:val="24"/>
        <w:szCs w:val="24"/>
      </w:rPr>
      <w:t>Lovable.dev</w:t>
    </w:r>
    <w:proofErr w:type="spellEnd"/>
  </w:p>
  <w:p w14:paraId="450BB8D8" w14:textId="77777777" w:rsidR="00C9453C" w:rsidRPr="00C9453C" w:rsidRDefault="00C9453C" w:rsidP="00C9453C">
    <w:pPr>
      <w:rPr>
        <w:rFonts w:ascii="Arial" w:hAnsi="Arial" w:cs="Arial"/>
        <w:sz w:val="24"/>
        <w:szCs w:val="24"/>
      </w:rPr>
    </w:pPr>
    <w:r w:rsidRPr="00C9453C">
      <w:rPr>
        <w:rFonts w:ascii="Arial" w:hAnsi="Arial" w:cs="Arial"/>
        <w:sz w:val="24"/>
        <w:szCs w:val="24"/>
      </w:rPr>
      <w:t>Cursor.sh</w:t>
    </w:r>
  </w:p>
  <w:p w14:paraId="6DBF1660" w14:textId="77777777" w:rsidR="00C9453C" w:rsidRPr="00C9453C" w:rsidRDefault="00C9453C" w:rsidP="00C9453C">
    <w:pPr>
      <w:rPr>
        <w:rFonts w:ascii="Arial" w:hAnsi="Arial" w:cs="Arial"/>
        <w:sz w:val="24"/>
        <w:szCs w:val="24"/>
      </w:rPr>
    </w:pPr>
    <w:proofErr w:type="spellStart"/>
    <w:r w:rsidRPr="00C9453C">
      <w:rPr>
        <w:rFonts w:ascii="Arial" w:hAnsi="Arial" w:cs="Arial"/>
        <w:sz w:val="24"/>
        <w:szCs w:val="24"/>
      </w:rPr>
      <w:t>Documentação</w:t>
    </w:r>
    <w:proofErr w:type="spellEnd"/>
    <w:r w:rsidRPr="00C9453C">
      <w:rPr>
        <w:rFonts w:ascii="Arial" w:hAnsi="Arial" w:cs="Arial"/>
        <w:sz w:val="24"/>
        <w:szCs w:val="24"/>
      </w:rPr>
      <w:t xml:space="preserve"> LGPD</w:t>
    </w:r>
  </w:p>
  <w:p w14:paraId="56CA4DE5" w14:textId="77777777" w:rsidR="00C9453C" w:rsidRPr="00C9453C" w:rsidRDefault="00C9453C" w:rsidP="00C9453C">
    <w:pPr>
      <w:rPr>
        <w:rFonts w:ascii="Arial" w:hAnsi="Arial" w:cs="Arial"/>
        <w:sz w:val="24"/>
        <w:szCs w:val="24"/>
      </w:rPr>
    </w:pPr>
    <w:r w:rsidRPr="00C9453C">
      <w:rPr>
        <w:rFonts w:ascii="Arial" w:hAnsi="Arial" w:cs="Arial"/>
        <w:sz w:val="24"/>
        <w:szCs w:val="24"/>
      </w:rPr>
      <w:t>Recharts Documentation</w:t>
    </w:r>
  </w:p>
  <w:p w14:paraId="30A6BF44" w14:textId="6FEB856F" w:rsidR="00C9453C" w:rsidRPr="00C9453C" w:rsidRDefault="00C9453C" w:rsidP="00C9453C">
    <w:pPr>
      <w:rPr>
        <w:rFonts w:ascii="Arial" w:hAnsi="Arial" w:cs="Arial"/>
        <w:sz w:val="24"/>
        <w:szCs w:val="24"/>
      </w:rPr>
    </w:pPr>
    <w:r w:rsidRPr="00C9453C">
      <w:rPr>
        <w:rFonts w:ascii="Arial" w:hAnsi="Arial" w:cs="Arial"/>
        <w:sz w:val="24"/>
        <w:szCs w:val="24"/>
      </w:rPr>
      <w:t xml:space="preserve">Material </w:t>
    </w:r>
    <w:proofErr w:type="spellStart"/>
    <w:r w:rsidRPr="00C9453C">
      <w:rPr>
        <w:rFonts w:ascii="Arial" w:hAnsi="Arial" w:cs="Arial"/>
        <w:sz w:val="24"/>
        <w:szCs w:val="24"/>
      </w:rPr>
      <w:t>interno</w:t>
    </w:r>
    <w:proofErr w:type="spellEnd"/>
    <w:r w:rsidRPr="00C9453C">
      <w:rPr>
        <w:rFonts w:ascii="Arial" w:hAnsi="Arial" w:cs="Arial"/>
        <w:sz w:val="24"/>
        <w:szCs w:val="24"/>
      </w:rPr>
      <w:t xml:space="preserve"> do </w:t>
    </w:r>
    <w:proofErr w:type="spellStart"/>
    <w:r w:rsidRPr="00C9453C">
      <w:rPr>
        <w:rFonts w:ascii="Arial" w:hAnsi="Arial" w:cs="Arial"/>
        <w:sz w:val="24"/>
        <w:szCs w:val="24"/>
      </w:rPr>
      <w:t>projeto</w:t>
    </w:r>
    <w:proofErr w:type="spellEnd"/>
    <w:r w:rsidRPr="00C9453C">
      <w:rPr>
        <w:rFonts w:ascii="Arial" w:hAnsi="Arial" w:cs="Arial"/>
        <w:sz w:val="24"/>
        <w:szCs w:val="24"/>
      </w:rPr>
      <w:t xml:space="preserve"> </w:t>
    </w:r>
    <w:proofErr w:type="spellStart"/>
    <w:r w:rsidRPr="00C9453C">
      <w:rPr>
        <w:rFonts w:ascii="Arial" w:hAnsi="Arial" w:cs="Arial"/>
        <w:sz w:val="24"/>
        <w:szCs w:val="24"/>
      </w:rPr>
      <w:t>Clínica</w:t>
    </w:r>
    <w:proofErr w:type="spellEnd"/>
    <w:r w:rsidRPr="00C9453C">
      <w:rPr>
        <w:rFonts w:ascii="Arial" w:hAnsi="Arial" w:cs="Arial"/>
        <w:sz w:val="24"/>
        <w:szCs w:val="24"/>
      </w:rPr>
      <w:t xml:space="preserve"> São Lucas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B926" w14:textId="77777777" w:rsidR="00E14F8A" w:rsidRDefault="00E14F8A" w:rsidP="00C9453C">
      <w:pPr>
        <w:spacing w:after="0" w:line="240" w:lineRule="auto"/>
      </w:pPr>
      <w:r>
        <w:separator/>
      </w:r>
    </w:p>
  </w:footnote>
  <w:footnote w:type="continuationSeparator" w:id="0">
    <w:p w14:paraId="76ACF8AC" w14:textId="77777777" w:rsidR="00E14F8A" w:rsidRDefault="00E14F8A" w:rsidP="00C94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63EE" w14:textId="77777777" w:rsidR="00C9453C" w:rsidRPr="00EC7154" w:rsidRDefault="00C9453C" w:rsidP="00C9453C">
    <w:pPr>
      <w:jc w:val="center"/>
      <w:rPr>
        <w:rFonts w:ascii="Arial" w:hAnsi="Arial" w:cs="Arial"/>
        <w:sz w:val="28"/>
        <w:szCs w:val="28"/>
      </w:rPr>
    </w:pPr>
    <w:r w:rsidRPr="00EC7154">
      <w:rPr>
        <w:rFonts w:ascii="Arial" w:hAnsi="Arial" w:cs="Arial"/>
        <w:sz w:val="28"/>
        <w:szCs w:val="28"/>
      </w:rPr>
      <w:tab/>
    </w:r>
    <w:r w:rsidRPr="00EC7154">
      <w:rPr>
        <w:rFonts w:ascii="Arial" w:hAnsi="Arial" w:cs="Arial"/>
        <w:sz w:val="28"/>
        <w:szCs w:val="28"/>
      </w:rPr>
      <w:t>SISTEMA OMNICHANNEL PARA CLÍNICA MÉDICA</w:t>
    </w:r>
  </w:p>
  <w:p w14:paraId="0EF450D2" w14:textId="77777777" w:rsidR="00C9453C" w:rsidRPr="00EC7154" w:rsidRDefault="00C9453C" w:rsidP="00C9453C">
    <w:pPr>
      <w:jc w:val="center"/>
      <w:rPr>
        <w:rFonts w:ascii="Arial" w:hAnsi="Arial" w:cs="Arial"/>
        <w:sz w:val="28"/>
        <w:szCs w:val="28"/>
      </w:rPr>
    </w:pPr>
    <w:r w:rsidRPr="00EC7154">
      <w:rPr>
        <w:rFonts w:ascii="Arial" w:hAnsi="Arial" w:cs="Arial"/>
        <w:sz w:val="28"/>
        <w:szCs w:val="28"/>
      </w:rPr>
      <w:t>Rafael Gonçalves da Cunha</w:t>
    </w:r>
  </w:p>
  <w:p w14:paraId="2EEB2896" w14:textId="15ED0B31" w:rsidR="00C9453C" w:rsidRDefault="00C9453C" w:rsidP="00C9453C">
    <w:pPr>
      <w:jc w:val="center"/>
      <w:rPr>
        <w:rFonts w:ascii="Arial" w:hAnsi="Arial" w:cs="Arial"/>
        <w:sz w:val="28"/>
        <w:szCs w:val="28"/>
      </w:rPr>
    </w:pPr>
    <w:r w:rsidRPr="00EC7154">
      <w:rPr>
        <w:rFonts w:ascii="Arial" w:hAnsi="Arial" w:cs="Arial"/>
        <w:sz w:val="28"/>
        <w:szCs w:val="28"/>
      </w:rPr>
      <w:t xml:space="preserve">UNIC: </w:t>
    </w:r>
    <w:proofErr w:type="spellStart"/>
    <w:r w:rsidRPr="00EC7154">
      <w:rPr>
        <w:rFonts w:ascii="Arial" w:hAnsi="Arial" w:cs="Arial"/>
        <w:sz w:val="28"/>
        <w:szCs w:val="28"/>
      </w:rPr>
      <w:t>Universidade</w:t>
    </w:r>
    <w:proofErr w:type="spellEnd"/>
    <w:r w:rsidRPr="00EC7154">
      <w:rPr>
        <w:rFonts w:ascii="Arial" w:hAnsi="Arial" w:cs="Arial"/>
        <w:sz w:val="28"/>
        <w:szCs w:val="28"/>
      </w:rPr>
      <w:t xml:space="preserve"> de Cuiabá.</w:t>
    </w:r>
  </w:p>
  <w:p w14:paraId="3225DDDC" w14:textId="77777777" w:rsidR="00EC7154" w:rsidRPr="00EC7154" w:rsidRDefault="00EC7154" w:rsidP="00C9453C">
    <w:pPr>
      <w:jc w:val="center"/>
      <w:rPr>
        <w:rFonts w:ascii="Arial" w:hAnsi="Arial" w:cs="Arial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5CAF" w14:textId="40D2CE1D" w:rsidR="00C9453C" w:rsidRPr="00C9453C" w:rsidRDefault="00C9453C" w:rsidP="00C9453C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769745">
    <w:abstractNumId w:val="8"/>
  </w:num>
  <w:num w:numId="2" w16cid:durableId="1107196189">
    <w:abstractNumId w:val="6"/>
  </w:num>
  <w:num w:numId="3" w16cid:durableId="168571259">
    <w:abstractNumId w:val="5"/>
  </w:num>
  <w:num w:numId="4" w16cid:durableId="196503664">
    <w:abstractNumId w:val="4"/>
  </w:num>
  <w:num w:numId="5" w16cid:durableId="900211394">
    <w:abstractNumId w:val="7"/>
  </w:num>
  <w:num w:numId="6" w16cid:durableId="120539719">
    <w:abstractNumId w:val="3"/>
  </w:num>
  <w:num w:numId="7" w16cid:durableId="1689943558">
    <w:abstractNumId w:val="2"/>
  </w:num>
  <w:num w:numId="8" w16cid:durableId="1498498903">
    <w:abstractNumId w:val="1"/>
  </w:num>
  <w:num w:numId="9" w16cid:durableId="70367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64A"/>
    <w:rsid w:val="00542E67"/>
    <w:rsid w:val="0097733A"/>
    <w:rsid w:val="00AA1D8D"/>
    <w:rsid w:val="00B47730"/>
    <w:rsid w:val="00C9453C"/>
    <w:rsid w:val="00CB0664"/>
    <w:rsid w:val="00E14F8A"/>
    <w:rsid w:val="00EC7154"/>
    <w:rsid w:val="00EF7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F942E"/>
  <w14:defaultImageDpi w14:val="300"/>
  <w15:docId w15:val="{31DBBEA6-E5B9-C146-BC6D-F57C68AC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483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UCOB - AOM - CAVG - Rafael Cunha</cp:lastModifiedBy>
  <cp:revision>2</cp:revision>
  <dcterms:created xsi:type="dcterms:W3CDTF">2013-12-23T23:15:00Z</dcterms:created>
  <dcterms:modified xsi:type="dcterms:W3CDTF">2025-11-17T23:58:00Z</dcterms:modified>
  <cp:category/>
</cp:coreProperties>
</file>