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FBDF7" w14:textId="555FE5D0" w:rsidR="00F00024" w:rsidRDefault="00C5659A" w:rsidP="00C5659A">
      <w:pPr>
        <w:jc w:val="center"/>
      </w:pPr>
      <w:r>
        <w:rPr>
          <w:rFonts w:hint="eastAsia"/>
        </w:rPr>
        <w:t>卒業研究</w:t>
      </w:r>
    </w:p>
    <w:p w14:paraId="5B004D1A" w14:textId="121E15F3" w:rsidR="00C5659A" w:rsidRDefault="00C5659A" w:rsidP="00C5659A">
      <w:pPr>
        <w:jc w:val="left"/>
      </w:pPr>
      <w:r>
        <w:rPr>
          <w:rFonts w:hint="eastAsia"/>
        </w:rPr>
        <w:t>・ゲーミフィケーションに関する調査</w:t>
      </w:r>
    </w:p>
    <w:p w14:paraId="273CD0AA" w14:textId="631DC4E0" w:rsidR="00C5659A" w:rsidRDefault="00C5659A" w:rsidP="00C5659A">
      <w:pPr>
        <w:jc w:val="left"/>
      </w:pPr>
    </w:p>
    <w:p w14:paraId="0816AB48" w14:textId="0C967BCD" w:rsidR="00C5659A" w:rsidRDefault="00C5659A" w:rsidP="00C5659A">
      <w:pPr>
        <w:jc w:val="left"/>
      </w:pPr>
      <w:r>
        <w:rPr>
          <w:rFonts w:hint="eastAsia"/>
        </w:rPr>
        <w:t xml:space="preserve">　・ゲーミフィケーションとは</w:t>
      </w:r>
    </w:p>
    <w:p w14:paraId="0418103D" w14:textId="1C4C2009" w:rsidR="00C5659A" w:rsidRDefault="00C5659A" w:rsidP="00C5659A">
      <w:pPr>
        <w:jc w:val="left"/>
      </w:pPr>
      <w:r>
        <w:rPr>
          <w:rFonts w:hint="eastAsia"/>
        </w:rPr>
        <w:t xml:space="preserve">　　ゲームで使われている構造を、ゲームとは別の分野で応用する事で、利用者の意欲向上やロイヤリティーの強化を図る事を指す。</w:t>
      </w:r>
    </w:p>
    <w:p w14:paraId="565D221F" w14:textId="77777777" w:rsidR="00C5659A" w:rsidRDefault="00C5659A" w:rsidP="00C5659A">
      <w:pPr>
        <w:jc w:val="left"/>
      </w:pPr>
      <w:r>
        <w:rPr>
          <w:rFonts w:hint="eastAsia"/>
        </w:rPr>
        <w:t xml:space="preserve">　　</w:t>
      </w:r>
    </w:p>
    <w:p w14:paraId="2F75C912" w14:textId="6CBB42C6" w:rsidR="00C5659A" w:rsidRDefault="00C5659A" w:rsidP="00C5659A">
      <w:pPr>
        <w:jc w:val="left"/>
      </w:pPr>
      <w:r>
        <w:rPr>
          <w:rFonts w:hint="eastAsia"/>
        </w:rPr>
        <w:t>ここでいうゲームで使われている構造とはアイテム獲得やレベルアップ、利用者同士の競争の様に、利用者を楽しませて熱中させる要素の事をさす。</w:t>
      </w:r>
    </w:p>
    <w:p w14:paraId="66FD8815" w14:textId="275A8C09" w:rsidR="00C5659A" w:rsidRDefault="00C5659A" w:rsidP="00C5659A">
      <w:pPr>
        <w:jc w:val="left"/>
      </w:pPr>
    </w:p>
    <w:p w14:paraId="57BAF927" w14:textId="4455B31B" w:rsidR="00C5659A" w:rsidRDefault="00C5659A" w:rsidP="00C5659A">
      <w:pPr>
        <w:jc w:val="left"/>
      </w:pPr>
      <w:r>
        <w:rPr>
          <w:rFonts w:hint="eastAsia"/>
        </w:rPr>
        <w:t>ゲーミフィケーションに必要な要素</w:t>
      </w:r>
    </w:p>
    <w:p w14:paraId="26C4EDB3" w14:textId="43F65528" w:rsidR="00C5659A" w:rsidRDefault="00C5659A" w:rsidP="00C5659A">
      <w:pPr>
        <w:jc w:val="left"/>
      </w:pPr>
      <w:r>
        <w:rPr>
          <w:rFonts w:hint="eastAsia"/>
        </w:rPr>
        <w:t xml:space="preserve">　ゲーミフィケーションに必要な要素は4つあります。</w:t>
      </w:r>
    </w:p>
    <w:p w14:paraId="5C2DA5F6" w14:textId="3E540B2D" w:rsidR="00C5659A" w:rsidRDefault="00C5659A" w:rsidP="00C5659A">
      <w:pPr>
        <w:jc w:val="left"/>
      </w:pPr>
      <w:r>
        <w:rPr>
          <w:rFonts w:hint="eastAsia"/>
        </w:rPr>
        <w:t>・目的・・・利用者に起こしてほしい行動を明確化する。例えば展示会のようなイベントであれば、できるだけ多くの展示ブースを回ってもらうことや、SNSにイベントの様子を投稿してもらう事、参加者同士に交流してもらう事などが考えられる。</w:t>
      </w:r>
    </w:p>
    <w:p w14:paraId="393D9311" w14:textId="0A3FC53A" w:rsidR="00C5659A" w:rsidRDefault="00C5659A" w:rsidP="00C5659A">
      <w:pPr>
        <w:jc w:val="left"/>
      </w:pPr>
    </w:p>
    <w:p w14:paraId="4B7DF193" w14:textId="5B12DE83" w:rsidR="00C5659A" w:rsidRDefault="00C5659A" w:rsidP="00C5659A">
      <w:pPr>
        <w:jc w:val="left"/>
      </w:pPr>
      <w:r>
        <w:rPr>
          <w:rFonts w:hint="eastAsia"/>
        </w:rPr>
        <w:t>・クエスト・・・目的を明確化した後に利用者に目的の行動を取ってもらうための方法を考える。ゲームで言うクエストのイメージである。例えばSNSへの投稿を促すという目的であれば、</w:t>
      </w:r>
      <w:r w:rsidR="00321ED9">
        <w:rPr>
          <w:rFonts w:hint="eastAsia"/>
        </w:rPr>
        <w:t>ハッシュタグをつけて特定のSNSへ投稿することをクエストに設定できる。クエストは簡単なものから時間の掛かるものまで段階的に設定し、難易度に応じた報酬を用意すると効果的である。</w:t>
      </w:r>
    </w:p>
    <w:p w14:paraId="7DEF2D90" w14:textId="5BB3F5AE" w:rsidR="00321ED9" w:rsidRDefault="00321ED9" w:rsidP="00C5659A">
      <w:pPr>
        <w:jc w:val="left"/>
      </w:pPr>
    </w:p>
    <w:p w14:paraId="56AA0E95" w14:textId="593AB7FC" w:rsidR="00321ED9" w:rsidRDefault="00321ED9" w:rsidP="00C5659A">
      <w:pPr>
        <w:jc w:val="left"/>
      </w:pPr>
      <w:r>
        <w:rPr>
          <w:rFonts w:hint="eastAsia"/>
        </w:rPr>
        <w:t>・報酬・・・クエストには報酬が必須である。報酬の内容と報酬をもらうための客観的な基準を設定し、クエストと同時に発表する事で初めて、クエストに取り組む意欲が喚起される。SNS投稿がクエストなら一定の投稿数を達成した人に景品を渡す、投稿数ランキング上位に入った参加者を特別なイベントに招待するなどの報酬が考えられる。</w:t>
      </w:r>
    </w:p>
    <w:p w14:paraId="3CB12D24" w14:textId="741D9BD0" w:rsidR="00233C9D" w:rsidRDefault="00233C9D" w:rsidP="00C5659A">
      <w:pPr>
        <w:jc w:val="left"/>
      </w:pPr>
    </w:p>
    <w:p w14:paraId="2EEF5D52" w14:textId="40109EE7" w:rsidR="00233C9D" w:rsidRDefault="00233C9D" w:rsidP="00C5659A">
      <w:pPr>
        <w:jc w:val="left"/>
      </w:pPr>
      <w:r>
        <w:rPr>
          <w:rFonts w:hint="eastAsia"/>
        </w:rPr>
        <w:t>・可視化・・・クエストの達成状況を可視化する事も、クエストに取り組むモチベーションになる。SNS投稿の例なら、投稿数の多い利用者をリアルタイムでランキングすることで可視化が可能です。ランキング形式にすることで競争意識が刺激され、報酬をもらうためにもっと投稿しようという意欲が湧く。達成状況が常に更新されることも、モチベーションを喚起する上で需要です。</w:t>
      </w:r>
    </w:p>
    <w:p w14:paraId="37A9BCA9" w14:textId="353ED230" w:rsidR="00233C9D" w:rsidRDefault="00233C9D" w:rsidP="00C5659A">
      <w:pPr>
        <w:jc w:val="left"/>
      </w:pPr>
    </w:p>
    <w:p w14:paraId="46124EA5" w14:textId="4AB4D6E6" w:rsidR="00233C9D" w:rsidRDefault="00233C9D" w:rsidP="00C5659A">
      <w:pPr>
        <w:jc w:val="left"/>
      </w:pPr>
    </w:p>
    <w:p w14:paraId="16A50B20" w14:textId="631A022A" w:rsidR="00233C9D" w:rsidRDefault="00233C9D" w:rsidP="00C5659A">
      <w:pPr>
        <w:jc w:val="left"/>
      </w:pPr>
      <w:r>
        <w:rPr>
          <w:rFonts w:hint="eastAsia"/>
        </w:rPr>
        <w:t>・ゲーミフィケーションの要「ハードルテスト」</w:t>
      </w:r>
    </w:p>
    <w:p w14:paraId="65A7B571" w14:textId="36F67CD6" w:rsidR="00233C9D" w:rsidRDefault="00233C9D" w:rsidP="00C5659A">
      <w:pPr>
        <w:jc w:val="left"/>
      </w:pPr>
      <w:r>
        <w:rPr>
          <w:rFonts w:hint="eastAsia"/>
        </w:rPr>
        <w:t>ゲーミフィケーションには、ゲームのように人を熱中させ、参加意欲を向上させる効果が</w:t>
      </w:r>
      <w:r>
        <w:rPr>
          <w:rFonts w:hint="eastAsia"/>
        </w:rPr>
        <w:lastRenderedPageBreak/>
        <w:t>あるが、人々がゲームに熱中する理由は一つではありません。効果的なゲーミフィケーション実施のために、その要と言える「バートルテスト」を理解する必要がある。</w:t>
      </w:r>
    </w:p>
    <w:p w14:paraId="291FEFB7" w14:textId="493C0E61" w:rsidR="00AE6415" w:rsidRDefault="00AE6415" w:rsidP="00C5659A">
      <w:pPr>
        <w:jc w:val="left"/>
      </w:pPr>
    </w:p>
    <w:p w14:paraId="20008358" w14:textId="1A46945B" w:rsidR="00AE6415" w:rsidRDefault="00AE6415" w:rsidP="00C5659A">
      <w:pPr>
        <w:jc w:val="left"/>
      </w:pPr>
      <w:r>
        <w:rPr>
          <w:rFonts w:hint="eastAsia"/>
          <w:noProof/>
        </w:rPr>
        <w:drawing>
          <wp:inline distT="0" distB="0" distL="0" distR="0" wp14:anchorId="541A24C5" wp14:editId="0230840D">
            <wp:extent cx="5400040" cy="3204845"/>
            <wp:effectExtent l="0" t="0" r="0" b="0"/>
            <wp:docPr id="1" name="図 1" descr="ダイアグラム,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kou.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204845"/>
                    </a:xfrm>
                    <a:prstGeom prst="rect">
                      <a:avLst/>
                    </a:prstGeom>
                  </pic:spPr>
                </pic:pic>
              </a:graphicData>
            </a:graphic>
          </wp:inline>
        </w:drawing>
      </w:r>
    </w:p>
    <w:p w14:paraId="20B6324B" w14:textId="30FBF5C5" w:rsidR="00AE6415" w:rsidRDefault="00AE6415" w:rsidP="00C5659A">
      <w:pPr>
        <w:jc w:val="left"/>
      </w:pPr>
    </w:p>
    <w:p w14:paraId="4D104FD9" w14:textId="54E8008B" w:rsidR="00AE6415" w:rsidRDefault="00AE6415" w:rsidP="00C5659A">
      <w:pPr>
        <w:jc w:val="left"/>
      </w:pPr>
      <w:r>
        <w:rPr>
          <w:rFonts w:hint="eastAsia"/>
        </w:rPr>
        <w:t>・ゲーミフィケーションとバートルテストの関係</w:t>
      </w:r>
    </w:p>
    <w:p w14:paraId="78C0F83E" w14:textId="1E006B6B" w:rsidR="00AE6415" w:rsidRDefault="00AE6415" w:rsidP="00C5659A">
      <w:pPr>
        <w:jc w:val="left"/>
      </w:pPr>
    </w:p>
    <w:p w14:paraId="14655BEB" w14:textId="25880998" w:rsidR="00AE6415" w:rsidRDefault="00AE6415" w:rsidP="00C5659A">
      <w:pPr>
        <w:jc w:val="left"/>
      </w:pPr>
      <w:r>
        <w:rPr>
          <w:rFonts w:hint="eastAsia"/>
        </w:rPr>
        <w:t>イギリスのゲーム研究者である、リチャード・バートルは、人がゲームに夢中になる心理を大きく4タイプに分けました。この分類法を「バートルテスト」と呼ぶ。ゲーミフィケーションにおいて利用者のタイプを想定して、それぞれの関心に合ったクエストを設定することで参加意欲を効果的に向上させることができます。</w:t>
      </w:r>
    </w:p>
    <w:p w14:paraId="6EE4CFE0" w14:textId="77777777" w:rsidR="00AE6415" w:rsidRDefault="00AE6415" w:rsidP="00C5659A">
      <w:pPr>
        <w:jc w:val="left"/>
        <w:rPr>
          <w:rFonts w:hint="eastAsia"/>
        </w:rPr>
      </w:pPr>
    </w:p>
    <w:p w14:paraId="58CF2091" w14:textId="2D53BAB6" w:rsidR="00AE6415" w:rsidRDefault="00AE6415" w:rsidP="00C5659A">
      <w:pPr>
        <w:jc w:val="left"/>
      </w:pPr>
      <w:r>
        <w:rPr>
          <w:rFonts w:hint="eastAsia"/>
        </w:rPr>
        <w:t>・バートルテストによるユーザーの4分類</w:t>
      </w:r>
    </w:p>
    <w:p w14:paraId="002E9CAE" w14:textId="173D7A68" w:rsidR="00AE6415" w:rsidRDefault="00AE6415" w:rsidP="00C5659A">
      <w:pPr>
        <w:jc w:val="left"/>
      </w:pPr>
    </w:p>
    <w:p w14:paraId="2C8DAE4B" w14:textId="469F855B" w:rsidR="00AE6415" w:rsidRDefault="00AE6415" w:rsidP="00C5659A">
      <w:pPr>
        <w:jc w:val="left"/>
      </w:pPr>
      <w:r>
        <w:rPr>
          <w:rFonts w:hint="eastAsia"/>
        </w:rPr>
        <w:t>・アチーバー・・・このタイプの人は、目標を達成する事で喜びを感じる。ゲームで言えば、レベル上げやアイテムの制覇</w:t>
      </w:r>
      <w:r w:rsidR="005125C4">
        <w:rPr>
          <w:rFonts w:hint="eastAsia"/>
        </w:rPr>
        <w:t>などで満足感を得るタイプで、難しいクエストや強い敵に挑戦することも好む。遂行できたクエストに応じて称号を与えるなど、達成感を感じさせるゲーミフィケーションが有効</w:t>
      </w:r>
    </w:p>
    <w:p w14:paraId="70CBC2E1" w14:textId="5400353D" w:rsidR="005125C4" w:rsidRDefault="005125C4" w:rsidP="00C5659A">
      <w:pPr>
        <w:jc w:val="left"/>
      </w:pPr>
    </w:p>
    <w:p w14:paraId="2707369C" w14:textId="7D73B262" w:rsidR="005125C4" w:rsidRDefault="005125C4" w:rsidP="00C5659A">
      <w:pPr>
        <w:jc w:val="left"/>
      </w:pPr>
      <w:r>
        <w:rPr>
          <w:rFonts w:hint="eastAsia"/>
        </w:rPr>
        <w:t>・エクスプローラー・・・このタイプの人は、レベル上げや勝利にあまり関心がなく、隠れた仕掛けを発見したり予想外の報酬をえたりすることをモチベーションの源とする。ゲーミフィケーションにおいては、隠れ特典などを設定することで、もっと色々な事を試そ</w:t>
      </w:r>
      <w:r>
        <w:rPr>
          <w:rFonts w:hint="eastAsia"/>
        </w:rPr>
        <w:lastRenderedPageBreak/>
        <w:t>うというモチベーションを与える事ができます。</w:t>
      </w:r>
    </w:p>
    <w:p w14:paraId="5A8F4486" w14:textId="4544AA50" w:rsidR="005125C4" w:rsidRDefault="005125C4" w:rsidP="00C5659A">
      <w:pPr>
        <w:jc w:val="left"/>
      </w:pPr>
    </w:p>
    <w:p w14:paraId="76468C89" w14:textId="785541E4" w:rsidR="005125C4" w:rsidRDefault="005125C4" w:rsidP="00C5659A">
      <w:pPr>
        <w:jc w:val="left"/>
      </w:pPr>
      <w:r>
        <w:rPr>
          <w:rFonts w:hint="eastAsia"/>
        </w:rPr>
        <w:t>・ソ―シャライザー・・・このタイプの人は他のプレイヤーとの交流を楽しむタイプです。プレイヤー同士で協力して何かに取り組む事や、他のプレイヤーから頼られることに喜びを見出す。このタイプには参加者同士の交流を促すゲーミフィケーションが有効。</w:t>
      </w:r>
    </w:p>
    <w:p w14:paraId="79CDC003" w14:textId="654C1A6A" w:rsidR="005125C4" w:rsidRDefault="005125C4" w:rsidP="00C5659A">
      <w:pPr>
        <w:jc w:val="left"/>
      </w:pPr>
    </w:p>
    <w:p w14:paraId="339E40EE" w14:textId="14095B98" w:rsidR="005125C4" w:rsidRDefault="005125C4" w:rsidP="00C5659A">
      <w:pPr>
        <w:jc w:val="left"/>
      </w:pPr>
      <w:r>
        <w:rPr>
          <w:rFonts w:hint="eastAsia"/>
        </w:rPr>
        <w:t>・キラー・・・このタイプの人は数の上では少数であるが、競争を好み、手段を選ばず一番になりたがる。自分が他のプレイヤーよりも優れていると感じる事で満足感を得るため、ゲーミフィケーションにおいては、ランキング発表などで競争を可視化する事で参加意欲を刺激でき</w:t>
      </w:r>
      <w:r w:rsidR="00570D2C">
        <w:rPr>
          <w:rFonts w:hint="eastAsia"/>
        </w:rPr>
        <w:t>る</w:t>
      </w:r>
      <w:r>
        <w:rPr>
          <w:rFonts w:hint="eastAsia"/>
        </w:rPr>
        <w:t>。</w:t>
      </w:r>
    </w:p>
    <w:p w14:paraId="2BE12DC6" w14:textId="78A5DF71" w:rsidR="005125C4" w:rsidRPr="00570D2C" w:rsidRDefault="005125C4" w:rsidP="00C5659A">
      <w:pPr>
        <w:jc w:val="left"/>
      </w:pPr>
    </w:p>
    <w:p w14:paraId="0E79DC14" w14:textId="1CCEAD6F" w:rsidR="005125C4" w:rsidRDefault="00570D2C" w:rsidP="00C5659A">
      <w:pPr>
        <w:jc w:val="left"/>
      </w:pPr>
      <w:r>
        <w:rPr>
          <w:rFonts w:hint="eastAsia"/>
        </w:rPr>
        <w:t>・ゲーミフィケーションの調査</w:t>
      </w:r>
    </w:p>
    <w:p w14:paraId="48F72E2D" w14:textId="1E87D16D" w:rsidR="00570D2C" w:rsidRDefault="00570D2C" w:rsidP="00C5659A">
      <w:pPr>
        <w:jc w:val="left"/>
        <w:rPr>
          <w:rFonts w:hint="eastAsia"/>
        </w:rPr>
      </w:pPr>
      <w:r>
        <w:t>E</w:t>
      </w:r>
      <w:r>
        <w:rPr>
          <w:rFonts w:hint="eastAsia"/>
        </w:rPr>
        <w:t>ラーニング戦略研究所は教育現場におけるゲーミフィケーション活用の実態調査結果を発表した。「ゲーミフィケーション」の効果について7</w:t>
      </w:r>
      <w:r>
        <w:t>3.4%</w:t>
      </w:r>
      <w:r>
        <w:rPr>
          <w:rFonts w:hint="eastAsia"/>
        </w:rPr>
        <w:t>が「効果はある」と回答し、実際にゲーミフィケーションを活用することで、学習者の意欲向上を感じている教員が多い事が明らかになっている。</w:t>
      </w:r>
    </w:p>
    <w:p w14:paraId="3D852F25" w14:textId="396E6CE4" w:rsidR="005125C4" w:rsidRDefault="005125C4" w:rsidP="00C5659A">
      <w:pPr>
        <w:jc w:val="left"/>
      </w:pPr>
    </w:p>
    <w:p w14:paraId="5C54477C" w14:textId="71D09DD6" w:rsidR="005125C4" w:rsidRDefault="00570D2C" w:rsidP="00C5659A">
      <w:pPr>
        <w:jc w:val="left"/>
      </w:pPr>
      <w:r>
        <w:rPr>
          <w:noProof/>
        </w:rPr>
        <w:drawing>
          <wp:inline distT="0" distB="0" distL="0" distR="0" wp14:anchorId="6B441DB7" wp14:editId="6BC29AC8">
            <wp:extent cx="5400040" cy="2902585"/>
            <wp:effectExtent l="0" t="0" r="0" b="0"/>
            <wp:docPr id="2" name="図 2" descr="グラフ, 円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723.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902585"/>
                    </a:xfrm>
                    <a:prstGeom prst="rect">
                      <a:avLst/>
                    </a:prstGeom>
                  </pic:spPr>
                </pic:pic>
              </a:graphicData>
            </a:graphic>
          </wp:inline>
        </w:drawing>
      </w:r>
    </w:p>
    <w:p w14:paraId="5156362F" w14:textId="048129AE" w:rsidR="005125C4" w:rsidRDefault="0042265F" w:rsidP="00C5659A">
      <w:pPr>
        <w:jc w:val="left"/>
        <w:rPr>
          <w:rFonts w:hint="eastAsia"/>
        </w:rPr>
      </w:pPr>
      <w:r>
        <w:rPr>
          <w:rFonts w:hint="eastAsia"/>
        </w:rPr>
        <w:t>「ゲーミフィケーション」を学習に取り入れて解決したい点について、もっとも多かったのが、「生徒のモチベーションを高める」7</w:t>
      </w:r>
      <w:r>
        <w:t>9.8%</w:t>
      </w:r>
      <w:r>
        <w:rPr>
          <w:rFonts w:hint="eastAsia"/>
        </w:rPr>
        <w:t>と約8割を占めた。次いで。「自学自習の促進」4</w:t>
      </w:r>
      <w:r>
        <w:t>5%</w:t>
      </w:r>
      <w:r>
        <w:rPr>
          <w:rFonts w:hint="eastAsia"/>
        </w:rPr>
        <w:t>、「指導者と学習者、学習者同士のコミュニケーション促進」3</w:t>
      </w:r>
      <w:r>
        <w:t>3%</w:t>
      </w:r>
      <w:r>
        <w:rPr>
          <w:rFonts w:hint="eastAsia"/>
        </w:rPr>
        <w:t>、「学習の可視化」3</w:t>
      </w:r>
      <w:r>
        <w:t>0.3%</w:t>
      </w:r>
      <w:r>
        <w:rPr>
          <w:rFonts w:hint="eastAsia"/>
        </w:rPr>
        <w:t>の順に多かった。</w:t>
      </w:r>
    </w:p>
    <w:p w14:paraId="352E75E2" w14:textId="526D2FF3" w:rsidR="005125C4" w:rsidRDefault="005125C4" w:rsidP="00C5659A">
      <w:pPr>
        <w:jc w:val="left"/>
      </w:pPr>
    </w:p>
    <w:p w14:paraId="41D556BE" w14:textId="306D8C38" w:rsidR="005125C4" w:rsidRDefault="005125C4" w:rsidP="00C5659A">
      <w:pPr>
        <w:jc w:val="left"/>
      </w:pPr>
    </w:p>
    <w:p w14:paraId="75A907F9" w14:textId="1E5911FA" w:rsidR="005125C4" w:rsidRDefault="0042265F" w:rsidP="00C5659A">
      <w:pPr>
        <w:jc w:val="left"/>
      </w:pPr>
      <w:r>
        <w:rPr>
          <w:rFonts w:hint="eastAsia"/>
        </w:rPr>
        <w:lastRenderedPageBreak/>
        <w:t>・ゲーミフィケーションの実例</w:t>
      </w:r>
    </w:p>
    <w:p w14:paraId="57294B6B" w14:textId="76B49BD7" w:rsidR="005125C4" w:rsidRDefault="0042265F" w:rsidP="00C5659A">
      <w:pPr>
        <w:jc w:val="left"/>
      </w:pPr>
      <w:r>
        <w:rPr>
          <w:rFonts w:hint="eastAsia"/>
        </w:rPr>
        <w:t xml:space="preserve">　くら寿司・・・ピッくらポン！</w:t>
      </w:r>
    </w:p>
    <w:p w14:paraId="09CB7268" w14:textId="3DF066A3" w:rsidR="0042265F" w:rsidRDefault="0042265F" w:rsidP="00C5659A">
      <w:pPr>
        <w:jc w:val="left"/>
      </w:pPr>
      <w:r>
        <w:rPr>
          <w:rFonts w:hint="eastAsia"/>
        </w:rPr>
        <w:t xml:space="preserve">　　くら寿司では、5皿で一回ピッくらポン！というゲーミフィケーションを実施している。食べ終わったお皿5皿を皿</w:t>
      </w:r>
      <w:r w:rsidR="001563BB">
        <w:rPr>
          <w:rFonts w:hint="eastAsia"/>
        </w:rPr>
        <w:t>受付カウンターに入れると、ゲームができるという仕組みで、当たりがでるとガチャ玉を貰える。5皿という簡単かつ明確な目標なので、4皿だった時にあともう1皿食べようかという行動につながる効果が期待できる。</w:t>
      </w:r>
    </w:p>
    <w:p w14:paraId="4A9E3E46" w14:textId="33C7F313" w:rsidR="001563BB" w:rsidRDefault="001563BB" w:rsidP="00C5659A">
      <w:pPr>
        <w:jc w:val="left"/>
      </w:pPr>
    </w:p>
    <w:p w14:paraId="18C4EC1B" w14:textId="24AC182B" w:rsidR="001563BB" w:rsidRDefault="001563BB" w:rsidP="00C5659A">
      <w:pPr>
        <w:jc w:val="left"/>
      </w:pPr>
      <w:r>
        <w:rPr>
          <w:rFonts w:hint="eastAsia"/>
        </w:rPr>
        <w:t xml:space="preserve">　N</w:t>
      </w:r>
      <w:r>
        <w:t>IKE</w:t>
      </w:r>
      <w:r>
        <w:rPr>
          <w:rFonts w:hint="eastAsia"/>
        </w:rPr>
        <w:t>・・・N</w:t>
      </w:r>
      <w:r>
        <w:t>IKE+</w:t>
      </w:r>
    </w:p>
    <w:p w14:paraId="6C0E8463" w14:textId="736B2F23" w:rsidR="001563BB" w:rsidRDefault="001563BB" w:rsidP="00C5659A">
      <w:pPr>
        <w:jc w:val="left"/>
      </w:pPr>
      <w:r>
        <w:rPr>
          <w:rFonts w:hint="eastAsia"/>
        </w:rPr>
        <w:t xml:space="preserve"> </w:t>
      </w:r>
      <w:r>
        <w:t>NIKE</w:t>
      </w:r>
      <w:r>
        <w:rPr>
          <w:rFonts w:hint="eastAsia"/>
        </w:rPr>
        <w:t>が提供しているN</w:t>
      </w:r>
      <w:r>
        <w:t>ike Run Club</w:t>
      </w:r>
      <w:r>
        <w:rPr>
          <w:rFonts w:hint="eastAsia"/>
        </w:rPr>
        <w:t>アプリというランナー支援サービスが存在する。ランニングの記録を保存してSNSでラン記録をシェアできる。また、アプリを使っている世界中のランナーと記録を比較して競争できるランキング機能があり、モチベ―ション向上につながる。</w:t>
      </w:r>
    </w:p>
    <w:p w14:paraId="71FC3631" w14:textId="73B7E5F7" w:rsidR="001563BB" w:rsidRDefault="001563BB" w:rsidP="00C5659A">
      <w:pPr>
        <w:jc w:val="left"/>
      </w:pPr>
    </w:p>
    <w:p w14:paraId="70FE31C8" w14:textId="2F0AB453" w:rsidR="001563BB" w:rsidRDefault="001563BB" w:rsidP="00C5659A">
      <w:pPr>
        <w:jc w:val="left"/>
      </w:pPr>
      <w:r>
        <w:rPr>
          <w:rFonts w:hint="eastAsia"/>
        </w:rPr>
        <w:t>・最後に</w:t>
      </w:r>
    </w:p>
    <w:p w14:paraId="47DEAF59" w14:textId="23AD9EBA" w:rsidR="001563BB" w:rsidRDefault="001563BB" w:rsidP="00C5659A">
      <w:pPr>
        <w:jc w:val="left"/>
        <w:rPr>
          <w:rFonts w:hint="eastAsia"/>
        </w:rPr>
      </w:pPr>
      <w:r>
        <w:rPr>
          <w:rFonts w:hint="eastAsia"/>
        </w:rPr>
        <w:t xml:space="preserve">　ゲーミフィケーションは単にゲーム化すればいいということではありません。ゲーム要素はあくまでもサービスの良さをより引き出すための手段である。サービスを使うユーザーを理解し、ゲーミフィケーションの要素を熟考して、最適な施策を実行しましょう。実行した施策の結果は必ずしも予想通りとは限らない。目標とする結果に近づけるように改善を繰り返す事も忘れないことが重要である。</w:t>
      </w:r>
    </w:p>
    <w:p w14:paraId="7570BB57" w14:textId="00CFEB54" w:rsidR="005125C4" w:rsidRDefault="005125C4" w:rsidP="00C5659A">
      <w:pPr>
        <w:jc w:val="left"/>
      </w:pPr>
    </w:p>
    <w:p w14:paraId="43839403" w14:textId="1924B6E9" w:rsidR="005125C4" w:rsidRDefault="005125C4" w:rsidP="00C5659A">
      <w:pPr>
        <w:jc w:val="left"/>
      </w:pPr>
      <w:r>
        <w:rPr>
          <w:rFonts w:hint="eastAsia"/>
        </w:rPr>
        <w:t>参考資料</w:t>
      </w:r>
    </w:p>
    <w:p w14:paraId="542CD22A" w14:textId="3DFBB180" w:rsidR="00AE6415" w:rsidRDefault="0042265F" w:rsidP="0042265F">
      <w:pPr>
        <w:pStyle w:val="a3"/>
        <w:numPr>
          <w:ilvl w:val="0"/>
          <w:numId w:val="2"/>
        </w:numPr>
        <w:ind w:leftChars="0"/>
        <w:jc w:val="left"/>
      </w:pPr>
      <w:hyperlink r:id="rId7" w:history="1">
        <w:r w:rsidRPr="003E0E51">
          <w:rPr>
            <w:rStyle w:val="a4"/>
          </w:rPr>
          <w:t>https://www.convention.co.jp/news/detail/contents_type=16&amp;id=841</w:t>
        </w:r>
      </w:hyperlink>
    </w:p>
    <w:p w14:paraId="0537C05C" w14:textId="2F1A9619" w:rsidR="0042265F" w:rsidRDefault="0042265F" w:rsidP="0042265F">
      <w:pPr>
        <w:pStyle w:val="a3"/>
        <w:numPr>
          <w:ilvl w:val="0"/>
          <w:numId w:val="2"/>
        </w:numPr>
        <w:ind w:leftChars="0"/>
        <w:jc w:val="left"/>
      </w:pPr>
      <w:hyperlink r:id="rId8" w:history="1">
        <w:r w:rsidRPr="003E0E51">
          <w:rPr>
            <w:rStyle w:val="a4"/>
          </w:rPr>
          <w:t>https://resemom.jp/article/2012/12/18/11369.html</w:t>
        </w:r>
      </w:hyperlink>
    </w:p>
    <w:p w14:paraId="3DDA2F67" w14:textId="5D91968F" w:rsidR="0042265F" w:rsidRDefault="0042265F" w:rsidP="0042265F">
      <w:pPr>
        <w:pStyle w:val="a3"/>
        <w:numPr>
          <w:ilvl w:val="0"/>
          <w:numId w:val="2"/>
        </w:numPr>
        <w:ind w:leftChars="0"/>
        <w:jc w:val="left"/>
      </w:pPr>
      <w:hyperlink r:id="rId9" w:history="1">
        <w:r w:rsidRPr="0042265F">
          <w:rPr>
            <w:rStyle w:val="a4"/>
          </w:rPr>
          <w:t>https://ferret-plus.com/6840</w:t>
        </w:r>
      </w:hyperlink>
    </w:p>
    <w:p w14:paraId="322830BB" w14:textId="006628A9" w:rsidR="00AE6415" w:rsidRDefault="00AE6415" w:rsidP="00C5659A">
      <w:pPr>
        <w:jc w:val="left"/>
      </w:pPr>
    </w:p>
    <w:p w14:paraId="6512E802" w14:textId="215B7F20" w:rsidR="00AE6415" w:rsidRDefault="00AE6415" w:rsidP="00C5659A">
      <w:pPr>
        <w:jc w:val="left"/>
      </w:pPr>
    </w:p>
    <w:p w14:paraId="4E28C5C4" w14:textId="77777777" w:rsidR="00AE6415" w:rsidRDefault="00AE6415" w:rsidP="00C5659A">
      <w:pPr>
        <w:jc w:val="left"/>
        <w:rPr>
          <w:rFonts w:hint="eastAsia"/>
        </w:rPr>
      </w:pPr>
    </w:p>
    <w:sectPr w:rsidR="00AE64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E7ECB"/>
    <w:multiLevelType w:val="hybridMultilevel"/>
    <w:tmpl w:val="65DC4574"/>
    <w:lvl w:ilvl="0" w:tplc="B4B643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C0210A5"/>
    <w:multiLevelType w:val="hybridMultilevel"/>
    <w:tmpl w:val="F9CE1868"/>
    <w:lvl w:ilvl="0" w:tplc="861676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9A"/>
    <w:rsid w:val="001563BB"/>
    <w:rsid w:val="00233C9D"/>
    <w:rsid w:val="00321ED9"/>
    <w:rsid w:val="0042265F"/>
    <w:rsid w:val="005125C4"/>
    <w:rsid w:val="00570D2C"/>
    <w:rsid w:val="00AE6415"/>
    <w:rsid w:val="00C5659A"/>
    <w:rsid w:val="00F00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43702C"/>
  <w15:chartTrackingRefBased/>
  <w15:docId w15:val="{6B76AEE4-D542-4D78-BC3D-C6CDD002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5C4"/>
    <w:pPr>
      <w:ind w:leftChars="400" w:left="840"/>
    </w:pPr>
  </w:style>
  <w:style w:type="character" w:styleId="a4">
    <w:name w:val="Hyperlink"/>
    <w:basedOn w:val="a0"/>
    <w:uiPriority w:val="99"/>
    <w:unhideWhenUsed/>
    <w:rsid w:val="00570D2C"/>
    <w:rPr>
      <w:color w:val="0563C1" w:themeColor="hyperlink"/>
      <w:u w:val="single"/>
    </w:rPr>
  </w:style>
  <w:style w:type="character" w:styleId="a5">
    <w:name w:val="Unresolved Mention"/>
    <w:basedOn w:val="a0"/>
    <w:uiPriority w:val="99"/>
    <w:semiHidden/>
    <w:unhideWhenUsed/>
    <w:rsid w:val="00570D2C"/>
    <w:rPr>
      <w:color w:val="605E5C"/>
      <w:shd w:val="clear" w:color="auto" w:fill="E1DFDD"/>
    </w:rPr>
  </w:style>
  <w:style w:type="character" w:styleId="a6">
    <w:name w:val="FollowedHyperlink"/>
    <w:basedOn w:val="a0"/>
    <w:uiPriority w:val="99"/>
    <w:semiHidden/>
    <w:unhideWhenUsed/>
    <w:rsid w:val="00422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mom.jp/article/2012/12/18/11369.html" TargetMode="External"/><Relationship Id="rId3" Type="http://schemas.openxmlformats.org/officeDocument/2006/relationships/settings" Target="settings.xml"/><Relationship Id="rId7" Type="http://schemas.openxmlformats.org/officeDocument/2006/relationships/hyperlink" Target="https://www.convention.co.jp/news/detail/contents_type=16&amp;id=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erret-plus.com/68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429</Words>
  <Characters>2447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野津　幸太</dc:creator>
  <cp:keywords/>
  <dc:description/>
  <cp:lastModifiedBy>野津　幸太</cp:lastModifiedBy>
  <cp:revision>2</cp:revision>
  <dcterms:created xsi:type="dcterms:W3CDTF">2021-04-30T10:57:00Z</dcterms:created>
  <dcterms:modified xsi:type="dcterms:W3CDTF">2021-04-30T12:55:00Z</dcterms:modified>
</cp:coreProperties>
</file>