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41" w:rsidRDefault="00BE6D41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2069"/>
        <w:gridCol w:w="759"/>
        <w:gridCol w:w="1112"/>
        <w:gridCol w:w="644"/>
        <w:gridCol w:w="644"/>
        <w:gridCol w:w="1112"/>
        <w:gridCol w:w="523"/>
        <w:gridCol w:w="1440"/>
      </w:tblGrid>
      <w:tr w:rsidR="007F7E01" w:rsidTr="00826B55">
        <w:trPr>
          <w:trHeight w:val="322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接入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BCM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  <w:tc>
          <w:tcPr>
            <w:tcW w:w="0" w:type="auto"/>
            <w:gridSpan w:val="2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物理引脚</w:t>
            </w:r>
          </w:p>
        </w:tc>
        <w:tc>
          <w:tcPr>
            <w:tcW w:w="0" w:type="auto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接入</w:t>
            </w:r>
          </w:p>
        </w:tc>
      </w:tr>
      <w:tr w:rsidR="00826B55" w:rsidTr="00826B55">
        <w:trPr>
          <w:trHeight w:val="333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3.3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826B55" w:rsidRDefault="00FA2C36" w:rsidP="00FA2C36">
            <w:pPr>
              <w:jc w:val="center"/>
            </w:pPr>
            <w:r w:rsidRPr="00FA2C36">
              <w:t>PCA9685</w:t>
            </w:r>
          </w:p>
          <w:p w:rsidR="00FA2C36" w:rsidRDefault="00FA2C36" w:rsidP="00FA2C36">
            <w:pPr>
              <w:jc w:val="center"/>
            </w:pPr>
            <w:r>
              <w:rPr>
                <w:rFonts w:hint="eastAsia"/>
              </w:rPr>
              <w:t>MPU6050</w:t>
            </w:r>
          </w:p>
          <w:p w:rsidR="00FA2C36" w:rsidRDefault="00FA2C36" w:rsidP="00FA2C36">
            <w:pPr>
              <w:jc w:val="center"/>
            </w:pPr>
            <w:r>
              <w:rPr>
                <w:rFonts w:hint="eastAsia"/>
              </w:rPr>
              <w:t>I2C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SDA.1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5V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</w:tr>
      <w:tr w:rsidR="00826B55" w:rsidTr="00826B55">
        <w:trPr>
          <w:trHeight w:val="15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SCL.1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GPIO.7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TXD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UART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RXD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A2C36" w:rsidRDefault="00FA2C36" w:rsidP="00BE6D41">
            <w:pPr>
              <w:jc w:val="center"/>
            </w:pPr>
          </w:p>
        </w:tc>
      </w:tr>
      <w:tr w:rsidR="00826B55" w:rsidTr="00826B55">
        <w:trPr>
          <w:trHeight w:val="333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17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GPIO.0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GPIO.1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27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BE6D41" w:rsidRPr="00FA2C36" w:rsidRDefault="00BE6D41" w:rsidP="0079759A">
            <w:pPr>
              <w:jc w:val="center"/>
            </w:pPr>
            <w:r w:rsidRPr="00FA2C36">
              <w:rPr>
                <w:rFonts w:hint="eastAsia"/>
              </w:rPr>
              <w:t>GPIO.2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Pr="00FA2C36" w:rsidRDefault="00BE6D41" w:rsidP="00BE6D41">
            <w:pPr>
              <w:jc w:val="center"/>
            </w:pP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Pr="00FA2C36" w:rsidRDefault="00BE6D41" w:rsidP="00BE6D41">
            <w:pPr>
              <w:jc w:val="center"/>
            </w:pPr>
            <w:r w:rsidRPr="00FA2C36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Pr="00FA2C36" w:rsidRDefault="00BE6D41" w:rsidP="0079759A">
            <w:pPr>
              <w:jc w:val="center"/>
            </w:pPr>
            <w:r w:rsidRPr="00FA2C36">
              <w:rPr>
                <w:rFonts w:hint="eastAsia"/>
              </w:rPr>
              <w:t>GPIO.3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bookmarkStart w:id="0" w:name="_GoBack"/>
            <w:r>
              <w:rPr>
                <w:rFonts w:hint="eastAsia"/>
              </w:rPr>
              <w:t>23</w:t>
            </w:r>
            <w:bookmarkEnd w:id="0"/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3.3V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GPIO.5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Pr="00FA2C36" w:rsidRDefault="00FA2C36" w:rsidP="00BE6D41">
            <w:pPr>
              <w:jc w:val="center"/>
              <w:rPr>
                <w:color w:val="403152" w:themeColor="accent4" w:themeShade="80"/>
              </w:rPr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MOSI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33"/>
        </w:trPr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MISO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GPIO.6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SCLK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CE0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</w:tcPr>
          <w:p w:rsidR="00BE6D41" w:rsidRDefault="00201AF0" w:rsidP="00BE6D41">
            <w:pPr>
              <w:jc w:val="center"/>
            </w:pPr>
            <w:r w:rsidRPr="00FA2C36">
              <w:rPr>
                <w:rFonts w:hint="eastAsia"/>
                <w:color w:val="403152" w:themeColor="accent4" w:themeShade="80"/>
              </w:rPr>
              <w:t>1.8 inch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CE1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403152" w:themeFill="accent4" w:themeFillShade="80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201AF0" w:rsidP="00BE6D41">
            <w:pPr>
              <w:jc w:val="center"/>
            </w:pPr>
            <w:proofErr w:type="spellStart"/>
            <w:r>
              <w:rPr>
                <w:rFonts w:hint="eastAsia"/>
              </w:rPr>
              <w:t>Ultra</w:t>
            </w:r>
            <w:r w:rsidR="00F55E36">
              <w:rPr>
                <w:rFonts w:hint="eastAsia"/>
              </w:rPr>
              <w:t>（</w:t>
            </w:r>
            <w:r w:rsidR="00F55E36">
              <w:rPr>
                <w:rFonts w:hint="eastAsia"/>
              </w:rPr>
              <w:t>Trig</w:t>
            </w:r>
            <w:proofErr w:type="spellEnd"/>
            <w:r w:rsidR="00F55E36">
              <w:rPr>
                <w:rFonts w:hint="eastAsia"/>
              </w:rPr>
              <w:t>）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SDA.0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SCL.0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</w:tcPr>
          <w:p w:rsidR="00BE6D41" w:rsidRDefault="00201AF0" w:rsidP="00BE6D41">
            <w:pPr>
              <w:jc w:val="center"/>
            </w:pPr>
            <w:r>
              <w:rPr>
                <w:rFonts w:hint="eastAsia"/>
              </w:rPr>
              <w:t>Ultra</w:t>
            </w:r>
            <w:r w:rsidR="00F55E36">
              <w:rPr>
                <w:rFonts w:hint="eastAsia"/>
              </w:rPr>
              <w:t>(echo)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BE6D41">
            <w:pPr>
              <w:jc w:val="center"/>
            </w:pPr>
            <w:r>
              <w:rPr>
                <w:rFonts w:hint="eastAsia"/>
              </w:rPr>
              <w:t>Port 1</w:t>
            </w:r>
            <w:r w:rsidR="002F3538">
              <w:rPr>
                <w:rFonts w:hint="eastAsia"/>
              </w:rPr>
              <w:t xml:space="preserve"> (LED</w:t>
            </w:r>
            <w:r w:rsidR="002F3538">
              <w:rPr>
                <w:rFonts w:hint="eastAsia"/>
              </w:rPr>
              <w:t>大灯</w:t>
            </w:r>
            <w:r w:rsidR="002F3538"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GPIO.21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33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FA2C36">
            <w:pPr>
              <w:jc w:val="center"/>
            </w:pPr>
            <w:r>
              <w:rPr>
                <w:rFonts w:hint="eastAsia"/>
              </w:rPr>
              <w:t>Port 2</w:t>
            </w:r>
            <w:r w:rsidR="007F7E01">
              <w:rPr>
                <w:rFonts w:hint="eastAsia"/>
              </w:rPr>
              <w:t xml:space="preserve"> </w:t>
            </w:r>
            <w:r w:rsidR="00826B55">
              <w:rPr>
                <w:rFonts w:hint="eastAsia"/>
              </w:rPr>
              <w:t>(</w:t>
            </w:r>
            <w:r w:rsidR="00826B55">
              <w:rPr>
                <w:rFonts w:hint="eastAsia"/>
              </w:rPr>
              <w:t>激光灯</w:t>
            </w:r>
            <w:r w:rsidR="00826B55"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GPIO.22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115B20">
            <w:pPr>
              <w:jc w:val="center"/>
            </w:pPr>
            <w:r>
              <w:rPr>
                <w:rFonts w:hint="eastAsia"/>
              </w:rPr>
              <w:t>GPIO.26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BE6D41">
            <w:pPr>
              <w:jc w:val="center"/>
            </w:pPr>
            <w:r>
              <w:rPr>
                <w:rFonts w:hint="eastAsia"/>
              </w:rPr>
              <w:t>ws2812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FA2C36" w:rsidP="00FA2C36">
            <w:pPr>
              <w:jc w:val="center"/>
            </w:pPr>
            <w:r>
              <w:rPr>
                <w:rFonts w:hint="eastAsia"/>
              </w:rPr>
              <w:t>Port 3</w:t>
            </w:r>
            <w:r w:rsidR="00826B55">
              <w:rPr>
                <w:rFonts w:hint="eastAsia"/>
              </w:rPr>
              <w:t xml:space="preserve"> (</w:t>
            </w:r>
            <w:r w:rsidR="00826B55">
              <w:rPr>
                <w:rFonts w:hint="eastAsia"/>
              </w:rPr>
              <w:t>二极管</w:t>
            </w:r>
            <w:r w:rsidR="00826B55"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E6D41" w:rsidRDefault="00BE6D41" w:rsidP="0079759A">
            <w:pPr>
              <w:jc w:val="center"/>
            </w:pPr>
            <w:r>
              <w:rPr>
                <w:rFonts w:hint="eastAsia"/>
              </w:rPr>
              <w:t>GPIO.23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BE6D41" w:rsidRDefault="00BE6D41" w:rsidP="00BE6D41">
            <w:pPr>
              <w:jc w:val="center"/>
            </w:pP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Pr="00FA2C36" w:rsidRDefault="00FA2C36" w:rsidP="00BE6D41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79759A">
            <w:pPr>
              <w:jc w:val="center"/>
            </w:pPr>
            <w:r>
              <w:rPr>
                <w:rFonts w:hint="eastAsia"/>
              </w:rPr>
              <w:t>GPIO.24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36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GPIO.27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Pr="00FA2C36" w:rsidRDefault="00FA2C36" w:rsidP="00115B20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79759A">
            <w:pPr>
              <w:jc w:val="center"/>
            </w:pPr>
            <w:r>
              <w:rPr>
                <w:rFonts w:hint="eastAsia"/>
              </w:rPr>
              <w:t>GPIO.25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38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GPIO.28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</w:tcPr>
          <w:p w:rsidR="00FA2C36" w:rsidRPr="00FA2C36" w:rsidRDefault="00FA2C36" w:rsidP="00115B20">
            <w:pPr>
              <w:jc w:val="center"/>
              <w:rPr>
                <w:color w:val="31849B" w:themeColor="accent5" w:themeShade="BF"/>
              </w:rPr>
            </w:pPr>
            <w:r w:rsidRPr="00FA2C36">
              <w:rPr>
                <w:rFonts w:hint="eastAsia"/>
                <w:color w:val="31849B" w:themeColor="accent5" w:themeShade="BF"/>
              </w:rPr>
              <w:t>Tracking</w:t>
            </w:r>
          </w:p>
        </w:tc>
      </w:tr>
      <w:tr w:rsidR="00826B55" w:rsidTr="00826B55">
        <w:trPr>
          <w:trHeight w:val="322"/>
        </w:trPr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</w:p>
        </w:tc>
        <w:tc>
          <w:tcPr>
            <w:tcW w:w="0" w:type="auto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</w:tcPr>
          <w:p w:rsidR="00FA2C36" w:rsidRDefault="00FA2C36" w:rsidP="00BE6D41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115B20">
            <w:pPr>
              <w:jc w:val="center"/>
            </w:pPr>
            <w:r>
              <w:rPr>
                <w:rFonts w:hint="eastAsia"/>
              </w:rPr>
              <w:t>GPIO.29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:rsidR="00FA2C36" w:rsidRDefault="00FA2C36" w:rsidP="00BE6D41">
            <w:pPr>
              <w:jc w:val="center"/>
            </w:pPr>
            <w:r w:rsidRPr="00FA2C36">
              <w:rPr>
                <w:rFonts w:hint="eastAsia"/>
                <w:color w:val="FF0000"/>
              </w:rPr>
              <w:t>motor</w:t>
            </w:r>
          </w:p>
        </w:tc>
      </w:tr>
    </w:tbl>
    <w:p w:rsidR="00495949" w:rsidRDefault="00495949"/>
    <w:sectPr w:rsidR="0049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78"/>
    <w:rsid w:val="00201AF0"/>
    <w:rsid w:val="002F3538"/>
    <w:rsid w:val="00495949"/>
    <w:rsid w:val="007F7E01"/>
    <w:rsid w:val="00826B55"/>
    <w:rsid w:val="008D6B78"/>
    <w:rsid w:val="00BE6D41"/>
    <w:rsid w:val="00F4249E"/>
    <w:rsid w:val="00F55E36"/>
    <w:rsid w:val="00F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6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6</cp:revision>
  <dcterms:created xsi:type="dcterms:W3CDTF">2020-02-11T09:14:00Z</dcterms:created>
  <dcterms:modified xsi:type="dcterms:W3CDTF">2020-02-16T16:34:00Z</dcterms:modified>
</cp:coreProperties>
</file>