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mic Sans MS" w:hAnsi="Comic Sans MS" w:cs="Comic Sans MS"/>
          <w:lang w:val="en-US"/>
        </w:rPr>
      </w:pPr>
      <w:r>
        <w:rPr>
          <w:rFonts w:hint="default" w:ascii="Comic Sans MS" w:hAnsi="Comic Sans MS" w:cs="Comic Sans MS"/>
          <w:b/>
          <w:bCs/>
          <w:sz w:val="24"/>
          <w:szCs w:val="24"/>
          <w:lang w:val="en-US"/>
        </w:rPr>
        <w:t>FastTrack</w:t>
      </w:r>
    </w:p>
    <w:p>
      <w:pPr>
        <w:rPr>
          <w:rFonts w:hint="default" w:ascii="Comic Sans MS" w:hAnsi="Comic Sans MS" w:cs="Comic Sans MS"/>
          <w:lang w:val="en-US"/>
        </w:rPr>
      </w:pPr>
    </w:p>
    <w:p>
      <w:pPr>
        <w:rPr>
          <w:rFonts w:hint="default" w:ascii="Comic Sans MS" w:hAnsi="Comic Sans MS" w:cs="Comic Sans MS"/>
          <w:lang w:val="en-US"/>
        </w:rPr>
      </w:pPr>
      <w:r>
        <w:rPr>
          <w:rFonts w:hint="default" w:ascii="Comic Sans MS" w:hAnsi="Comic Sans MS" w:cs="Comic Sans MS"/>
          <w:lang w:val="en-US"/>
        </w:rPr>
        <w:t>octamile.fasttrack</w:t>
      </w:r>
    </w:p>
    <w:p>
      <w:pPr>
        <w:rPr>
          <w:rFonts w:hint="default" w:ascii="Comic Sans MS" w:hAnsi="Comic Sans MS" w:cs="Comic Sans MS"/>
          <w:lang w:val="en-US"/>
        </w:rPr>
      </w:pPr>
      <w:r>
        <w:rPr>
          <w:rFonts w:hint="default" w:ascii="Comic Sans MS" w:hAnsi="Comic Sans MS" w:cs="Comic Sans MS"/>
          <w:lang w:val="en-US"/>
        </w:rPr>
        <w:t>64xxx</w:t>
      </w:r>
    </w:p>
    <w:p>
      <w:pPr>
        <w:rPr>
          <w:rFonts w:hint="default" w:ascii="Comic Sans MS" w:hAnsi="Comic Sans MS" w:cs="Comic Sans MS"/>
          <w:lang w:val="en-US"/>
        </w:rPr>
      </w:pPr>
    </w:p>
    <w:tbl>
      <w:tblPr>
        <w:tblStyle w:val="4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220"/>
        <w:gridCol w:w="6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0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</w:p>
        </w:tc>
        <w:tc>
          <w:tcPr>
            <w:tcW w:w="9440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b/>
                <w:bCs/>
                <w:sz w:val="22"/>
                <w:szCs w:val="22"/>
                <w:vertAlign w:val="baseline"/>
                <w:lang w:val="en-US"/>
              </w:rPr>
              <w:t>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0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1</w:t>
            </w:r>
          </w:p>
        </w:tc>
        <w:tc>
          <w:tcPr>
            <w:tcW w:w="3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t110000</w:t>
            </w:r>
          </w:p>
        </w:tc>
        <w:tc>
          <w:tcPr>
            <w:tcW w:w="6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 xml:space="preserve">Get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0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2</w:t>
            </w:r>
          </w:p>
        </w:tc>
        <w:tc>
          <w:tcPr>
            <w:tcW w:w="3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t120000</w:t>
            </w:r>
          </w:p>
        </w:tc>
        <w:tc>
          <w:tcPr>
            <w:tcW w:w="6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lang w:val="en-US"/>
              </w:rPr>
              <w:t>Initiate Password Recovery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0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3</w:t>
            </w:r>
          </w:p>
        </w:tc>
        <w:tc>
          <w:tcPr>
            <w:tcW w:w="3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t130000</w:t>
            </w:r>
          </w:p>
        </w:tc>
        <w:tc>
          <w:tcPr>
            <w:tcW w:w="6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Replace Password, using Recovery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0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4</w:t>
            </w:r>
          </w:p>
        </w:tc>
        <w:tc>
          <w:tcPr>
            <w:tcW w:w="3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t140000</w:t>
            </w:r>
          </w:p>
        </w:tc>
        <w:tc>
          <w:tcPr>
            <w:tcW w:w="6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Create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0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5</w:t>
            </w:r>
          </w:p>
        </w:tc>
        <w:tc>
          <w:tcPr>
            <w:tcW w:w="3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t150000</w:t>
            </w:r>
          </w:p>
        </w:tc>
        <w:tc>
          <w:tcPr>
            <w:tcW w:w="6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Get Session Validity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0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6</w:t>
            </w:r>
          </w:p>
        </w:tc>
        <w:tc>
          <w:tcPr>
            <w:tcW w:w="3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t160000</w:t>
            </w:r>
          </w:p>
        </w:tc>
        <w:tc>
          <w:tcPr>
            <w:tcW w:w="6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Extend Session Expiry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0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7</w:t>
            </w:r>
          </w:p>
        </w:tc>
        <w:tc>
          <w:tcPr>
            <w:tcW w:w="3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t170000</w:t>
            </w:r>
          </w:p>
        </w:tc>
        <w:tc>
          <w:tcPr>
            <w:tcW w:w="6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Replace Password, using Authentication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0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8</w:t>
            </w:r>
          </w:p>
        </w:tc>
        <w:tc>
          <w:tcPr>
            <w:tcW w:w="3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t180000</w:t>
            </w:r>
          </w:p>
        </w:tc>
        <w:tc>
          <w:tcPr>
            <w:tcW w:w="6220" w:type="dxa"/>
            <w:vAlign w:val="center"/>
          </w:tcPr>
          <w:p>
            <w:pPr>
              <w:widowControl w:val="0"/>
              <w:jc w:val="center"/>
              <w:rPr>
                <w:rFonts w:hint="default" w:ascii="Comic Sans MS" w:hAnsi="Comic Sans MS" w:cs="Comic Sans MS"/>
                <w:vertAlign w:val="baseline"/>
                <w:lang w:val="en-US"/>
              </w:rPr>
            </w:pPr>
            <w:r>
              <w:rPr>
                <w:rFonts w:hint="default" w:ascii="Comic Sans MS" w:hAnsi="Comic Sans MS" w:cs="Comic Sans MS"/>
                <w:vertAlign w:val="baseline"/>
                <w:lang w:val="en-US"/>
              </w:rPr>
              <w:t>End Session</w:t>
            </w:r>
          </w:p>
        </w:tc>
      </w:tr>
    </w:tbl>
    <w:p>
      <w:pPr>
        <w:rPr>
          <w:rFonts w:hint="default" w:ascii="Comic Sans MS" w:hAnsi="Comic Sans MS" w:cs="Comic Sans MS"/>
          <w:lang w:val="en-US"/>
        </w:rPr>
      </w:pPr>
    </w:p>
    <w:p>
      <w:pPr>
        <w:rPr>
          <w:rFonts w:hint="default" w:ascii="Comic Sans MS" w:hAnsi="Comic Sans MS" w:cs="Comic Sans MS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3329B5"/>
    <w:rsid w:val="172FB4F2"/>
    <w:rsid w:val="1DBBB63F"/>
    <w:rsid w:val="277DFD81"/>
    <w:rsid w:val="3FBFDAF8"/>
    <w:rsid w:val="3FF31A64"/>
    <w:rsid w:val="47F8D248"/>
    <w:rsid w:val="4FAEAEF1"/>
    <w:rsid w:val="53D90344"/>
    <w:rsid w:val="577DF6C7"/>
    <w:rsid w:val="5BDFCDFE"/>
    <w:rsid w:val="5D6DAF16"/>
    <w:rsid w:val="5FFFFCE6"/>
    <w:rsid w:val="6A9F6CFE"/>
    <w:rsid w:val="77F725D2"/>
    <w:rsid w:val="79FF8F73"/>
    <w:rsid w:val="7E4F9843"/>
    <w:rsid w:val="7FCBBDBE"/>
    <w:rsid w:val="7FFFFE5B"/>
    <w:rsid w:val="A8F7C7C4"/>
    <w:rsid w:val="B577F64D"/>
    <w:rsid w:val="BEEBF2A2"/>
    <w:rsid w:val="BEED8B31"/>
    <w:rsid w:val="BF3B1360"/>
    <w:rsid w:val="CF3329B5"/>
    <w:rsid w:val="DEDF3700"/>
    <w:rsid w:val="E9DFF4E3"/>
    <w:rsid w:val="EDBD2A96"/>
    <w:rsid w:val="F17E6AB9"/>
    <w:rsid w:val="F2F629EF"/>
    <w:rsid w:val="F4FDDCE5"/>
    <w:rsid w:val="F6FD6FBE"/>
    <w:rsid w:val="F7DBD485"/>
    <w:rsid w:val="FEED8FFA"/>
    <w:rsid w:val="FF5F6A7A"/>
    <w:rsid w:val="FFCF9DF2"/>
    <w:rsid w:val="FFF908C6"/>
    <w:rsid w:val="FFFDF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2022-01-28T16:17:00Z</dcterms:created>
  <dc:creator>qeetell</dc:creator>
  <cp:lastModifiedBy>qeetell</cp:lastModifiedBy>
  <dcterms:modified xsi:type="dcterms:W3CDTF">2022-01-30T17:05:49Z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