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rtl w:val="0"/>
        </w:rPr>
        <w:t xml:space="preserve">Octavia Crompton</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tl w:val="0"/>
        </w:rPr>
        <w:t xml:space="preserve">Hydrology and Remote Sensing Lab, USDA-ARS</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Davis, CA</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octavia.crompton@usda.gov</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June 30, 2024</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Dear editors:</w:t>
      </w:r>
    </w:p>
    <w:p w:rsidR="00000000" w:rsidDel="00000000" w:rsidP="00000000" w:rsidRDefault="00000000" w:rsidRPr="00000000" w14:paraId="00000009">
      <w:pPr>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0A">
      <w:pPr>
        <w:rPr>
          <w:rFonts w:ascii="Calibri" w:cs="Calibri" w:eastAsia="Calibri" w:hAnsi="Calibri"/>
          <w:color w:val="222222"/>
        </w:rPr>
      </w:pPr>
      <w:r w:rsidDel="00000000" w:rsidR="00000000" w:rsidRPr="00000000">
        <w:rPr>
          <w:rFonts w:ascii="Calibri" w:cs="Calibri" w:eastAsia="Calibri" w:hAnsi="Calibri"/>
          <w:color w:val="222222"/>
          <w:rtl w:val="0"/>
        </w:rPr>
        <w:t xml:space="preserve">Please find enclosed a manuscript entitled "Vegetation response to rangeland water manipulation structures in the US Southwest” for consideration for publication in </w:t>
      </w:r>
      <w:r w:rsidDel="00000000" w:rsidR="00000000" w:rsidRPr="00000000">
        <w:rPr>
          <w:rFonts w:ascii="Calibri" w:cs="Calibri" w:eastAsia="Calibri" w:hAnsi="Calibri"/>
          <w:i w:val="1"/>
          <w:iCs w:val="1"/>
          <w:color w:val="222222"/>
          <w:rtl w:val="0"/>
        </w:rPr>
        <w:t xml:space="preserve">Catena</w:t>
      </w:r>
      <w:r w:rsidDel="00000000" w:rsidR="00000000" w:rsidRPr="00000000">
        <w:rPr>
          <w:rFonts w:ascii="Calibri" w:cs="Calibri" w:eastAsia="Calibri" w:hAnsi="Calibri"/>
          <w:color w:val="222222"/>
          <w:rtl w:val="0"/>
        </w:rPr>
        <w:t xml:space="preserve">. In this manuscript, we examine the ecohydrological impacts of water spreader berms, which were widely constructed in the mid-1900s across the southwestern US to manage surface runoff and restore degraded rangelands. These berms were designed to detain hillslope runoff, enhancing infiltration upslope while allowing excess water to flow around their ends without causing erosion. The effects of these berms on vegetation are visible in aerial photographs and satellite imagery, showing greener vegetation upslope and, in some cases, eroded or barren areas downslope. Despite this visual evidence, the quantitative impacts of these structures on vegetation have not been previously studied.</w:t>
      </w:r>
    </w:p>
    <w:p w:rsidR="00000000" w:rsidDel="00000000" w:rsidP="00000000" w:rsidRDefault="00000000" w:rsidRPr="00000000" w14:paraId="0000000B">
      <w:pPr>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C">
      <w:pPr>
        <w:rPr>
          <w:rFonts w:ascii="Calibri" w:cs="Calibri" w:eastAsia="Calibri" w:hAnsi="Calibri"/>
          <w:color w:val="222222"/>
        </w:rPr>
      </w:pPr>
      <w:r w:rsidDel="00000000" w:rsidR="00000000" w:rsidRPr="00000000">
        <w:rPr>
          <w:rFonts w:ascii="Calibri" w:cs="Calibri" w:eastAsia="Calibri" w:hAnsi="Calibri"/>
          <w:color w:val="222222"/>
          <w:rtl w:val="0"/>
        </w:rPr>
        <w:t xml:space="preserve">To address this gap, we characterized vegetation upslope and downslope of 210 berms located in the Altar Valley, southern Arizona, using the Soil Adjusted Vegetation Index (SAVI) as an indicator of greenness. Our findings indicate that vegetation is enhanced upslope of berms year-round, with the smallest impacts observed in March (early spring) and the largest impacts in August (end of the summer monsoon). Given that water spreader berms in the Altar Valley typically range from 50 to 300 meters in length, the aerial coverage of vegetation change is significant, amounting to approximately 1 hectare per berm (about 3% of the landscape).</w:t>
      </w:r>
    </w:p>
    <w:p w:rsidR="00000000" w:rsidDel="00000000" w:rsidP="00000000" w:rsidRDefault="00000000" w:rsidRPr="00000000" w14:paraId="0000000D">
      <w:pPr>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E">
      <w:pPr>
        <w:rPr>
          <w:rFonts w:ascii="Calibri" w:cs="Calibri" w:eastAsia="Calibri" w:hAnsi="Calibri"/>
          <w:color w:val="222222"/>
        </w:rPr>
      </w:pPr>
      <w:r w:rsidDel="00000000" w:rsidR="00000000" w:rsidRPr="00000000">
        <w:rPr>
          <w:rFonts w:ascii="Calibri" w:cs="Calibri" w:eastAsia="Calibri" w:hAnsi="Calibri"/>
          <w:color w:val="222222"/>
          <w:rtl w:val="0"/>
        </w:rPr>
        <w:t xml:space="preserve">These results indicate the importance of incorporating into conservation planning both the berms and the spatial variations in surrounding vegetation. We believe this manuscript will contribute significantly to the understanding of dryland landscape management and the role of human interventions in ecological restoration.</w:t>
      </w:r>
    </w:p>
    <w:p w:rsidR="00000000" w:rsidDel="00000000" w:rsidP="00000000" w:rsidRDefault="00000000" w:rsidRPr="00000000" w14:paraId="0000000F">
      <w:pPr>
        <w:shd w:fill="ffffff" w:val="clear"/>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10">
      <w:pPr>
        <w:shd w:fill="ffffff" w:val="clear"/>
        <w:rPr>
          <w:rFonts w:ascii="Calibri" w:cs="Calibri" w:eastAsia="Calibri" w:hAnsi="Calibri"/>
          <w:color w:val="222222"/>
        </w:rPr>
      </w:pPr>
      <w:r w:rsidDel="00000000" w:rsidR="00000000" w:rsidRPr="00000000">
        <w:rPr>
          <w:rFonts w:ascii="Calibri" w:cs="Calibri" w:eastAsia="Calibri" w:hAnsi="Calibri"/>
          <w:color w:val="222222"/>
          <w:rtl w:val="0"/>
        </w:rPr>
        <w:t xml:space="preserve">Thank you for your consideration of our manuscript.</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Sincerely,</w:t>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Octavia Crompton</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cc Mary Nichols</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Dana Lapides</w:t>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Highlights</w:t>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Water spreader berms in US Southwest were constructed to detain hillslope runoff and enhance infiltration upslope</w:t>
      </w:r>
    </w:p>
    <w:p w:rsidR="00000000" w:rsidDel="00000000" w:rsidP="00000000" w:rsidRDefault="00000000" w:rsidRPr="00000000" w14:paraId="0000001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 Remote sensing data is used to quantify greenness surrounding select berms</w:t>
      </w:r>
    </w:p>
    <w:p w:rsidR="00000000" w:rsidDel="00000000" w:rsidP="00000000" w:rsidRDefault="00000000" w:rsidRPr="00000000" w14:paraId="0000001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Vegetation is enhanced upslope of berms and suppressed downslope, compared to areas without berms</w:t>
      </w:r>
    </w:p>
    <w:p w:rsidR="00000000" w:rsidDel="00000000" w:rsidP="00000000" w:rsidRDefault="00000000" w:rsidRPr="00000000" w14:paraId="0000001F">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0">
      <w:pPr>
        <w:rPr>
          <w:rFonts w:ascii="Calibri" w:cs="Calibri" w:eastAsia="Calibri" w:hAnsi="Calibri"/>
          <w:color w:val="222222"/>
        </w:rPr>
      </w:pPr>
      <w:r w:rsidDel="00000000" w:rsidR="00000000" w:rsidRPr="00000000">
        <w:rPr>
          <w:rFonts w:ascii="Calibri" w:cs="Calibri" w:eastAsia="Calibri" w:hAnsi="Calibri"/>
          <w:color w:val="222222"/>
          <w:rtl w:val="0"/>
        </w:rPr>
        <w:t xml:space="preserve">This manuscript offers a novel examination of the ecohydrological impacts of water spreader berms, which were widely constructed in the mid-1900s across the southwestern US to manage surface runoff and restore degraded rangelands. These berms were designed to detain hillslope runoff and enhance infiltration upslope, while allowing excess water to flow around their ends without causing erosion.</w:t>
      </w:r>
    </w:p>
    <w:p w:rsidR="00000000" w:rsidDel="00000000" w:rsidP="00000000" w:rsidRDefault="00000000" w:rsidRPr="00000000" w14:paraId="00000021">
      <w:pPr>
        <w:rPr>
          <w:rFonts w:ascii="Calibri" w:cs="Calibri" w:eastAsia="Calibri" w:hAnsi="Calibri"/>
          <w:color w:val="222222"/>
        </w:rPr>
      </w:pPr>
      <w:r w:rsidDel="00000000" w:rsidR="00000000" w:rsidRPr="00000000">
        <w:rPr>
          <w:rFonts w:ascii="Calibri" w:cs="Calibri" w:eastAsia="Calibri" w:hAnsi="Calibri"/>
          <w:color w:val="222222"/>
          <w:rtl w:val="0"/>
        </w:rPr>
        <w:t xml:space="preserve"> Despite visible evidence of their impact on vegetation in aerial photographs and satellite imagery, the impacts of these structures on vegetation have not been previously quantitatively studied. To address this gap, we characterized vegetation upslope and downslope of 210 berms located in southern Arizona, using the Soil Adjusted Vegetation Index (SAVI) as an indicator of greenness. Our findings indicate that vegetation is enhanced upslope of berms year-round, with the smallest impacts observed in March (early spring) and the largest impacts in August (end of the summer monsoon). These results indicate the importance of incorporating both berms and the spatial variations in surrounding vegetation into conservation planning. We believe this manuscript will contribute significantly to the understanding of dryland landscape management and the role of human interventions in ecological restoration.</w:t>
      </w:r>
    </w:p>
    <w:p w:rsidR="00000000" w:rsidDel="00000000" w:rsidP="00000000" w:rsidRDefault="00000000" w:rsidRPr="00000000" w14:paraId="00000022">
      <w:pPr>
        <w:rPr>
          <w:rFonts w:ascii="Calibri" w:cs="Calibri" w:eastAsia="Calibri" w:hAnsi="Calibri"/>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