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D101A4" w:rsidR="00D101A4" w:rsidP="00D101A4" w:rsidRDefault="00D101A4" w14:paraId="6CB70AA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101A4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Instrucción de Trabajo</w:t>
      </w:r>
    </w:p>
    <w:p w:rsidRPr="00D101A4" w:rsidR="00D101A4" w:rsidP="00D101A4" w:rsidRDefault="00D101A4" w14:paraId="4520F54C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D101A4">
        <w:rPr>
          <w:rFonts w:ascii="Arial" w:hAnsi="Arial" w:eastAsia="Times New Roman" w:cs="Arial"/>
          <w:b/>
          <w:bCs/>
          <w:kern w:val="0"/>
          <w:lang w:eastAsia="es-MX"/>
          <w14:ligatures w14:val="none"/>
        </w:rPr>
        <w:t xml:space="preserve">Incorporación de Nuevas Tablas a Microsoft </w:t>
      </w:r>
      <w:proofErr w:type="spellStart"/>
      <w:r w:rsidRPr="00D101A4">
        <w:rPr>
          <w:rFonts w:ascii="Arial" w:hAnsi="Arial" w:eastAsia="Times New Roman" w:cs="Arial"/>
          <w:b/>
          <w:bCs/>
          <w:kern w:val="0"/>
          <w:lang w:eastAsia="es-MX"/>
          <w14:ligatures w14:val="none"/>
        </w:rPr>
        <w:t>Fabric</w:t>
      </w:r>
      <w:proofErr w:type="spellEnd"/>
      <w:r w:rsidRPr="00D101A4">
        <w:rPr>
          <w:rFonts w:ascii="Arial" w:hAnsi="Arial" w:eastAsia="Times New Roman" w:cs="Arial"/>
          <w:b/>
          <w:bCs/>
          <w:kern w:val="0"/>
          <w:lang w:eastAsia="es-MX"/>
          <w14:ligatures w14:val="none"/>
        </w:rPr>
        <w:t xml:space="preserve"> y Estrategias de Carga</w:t>
      </w:r>
    </w:p>
    <w:p w:rsidRPr="00D101A4" w:rsidR="00D101A4" w:rsidP="00D101A4" w:rsidRDefault="00D101A4" w14:paraId="1C6F40D9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101A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Propósito</w:t>
      </w:r>
    </w:p>
    <w:p w:rsidRPr="00D101A4" w:rsidR="00D101A4" w:rsidP="00D101A4" w:rsidRDefault="00D101A4" w14:paraId="73178F4F" w14:textId="77777777">
      <w:pPr>
        <w:spacing w:before="100" w:beforeAutospacing="1" w:after="100" w:afterAutospacing="1" w:line="240" w:lineRule="auto"/>
        <w:rPr>
          <w:sz w:val="22"/>
          <w:szCs w:val="22"/>
        </w:rPr>
      </w:pPr>
      <w:r w:rsidRPr="00D101A4">
        <w:rPr>
          <w:sz w:val="22"/>
          <w:szCs w:val="22"/>
        </w:rPr>
        <w:t xml:space="preserve">Establecer una directriz única, clara y estandarizada para el análisis, clasificación e incorporación de nuevas tablas desde sus fuentes de origen hacia la capa </w:t>
      </w:r>
      <w:proofErr w:type="spellStart"/>
      <w:r w:rsidRPr="00D101A4">
        <w:rPr>
          <w:sz w:val="22"/>
          <w:szCs w:val="22"/>
        </w:rPr>
        <w:t>Bronze</w:t>
      </w:r>
      <w:proofErr w:type="spellEnd"/>
      <w:r w:rsidRPr="00D101A4">
        <w:rPr>
          <w:sz w:val="22"/>
          <w:szCs w:val="22"/>
        </w:rPr>
        <w:t xml:space="preserve"> en Microsoft </w:t>
      </w:r>
      <w:proofErr w:type="spellStart"/>
      <w:r w:rsidRPr="00D101A4">
        <w:rPr>
          <w:sz w:val="22"/>
          <w:szCs w:val="22"/>
        </w:rPr>
        <w:t>Fabric</w:t>
      </w:r>
      <w:proofErr w:type="spellEnd"/>
      <w:r w:rsidRPr="00D101A4">
        <w:rPr>
          <w:sz w:val="22"/>
          <w:szCs w:val="22"/>
        </w:rPr>
        <w:t>. Este documento también define los criterios para determinar si la estrategia de carga será incremental o completa (</w:t>
      </w:r>
      <w:proofErr w:type="spellStart"/>
      <w:r w:rsidRPr="00D101A4">
        <w:rPr>
          <w:sz w:val="22"/>
          <w:szCs w:val="22"/>
        </w:rPr>
        <w:t>overwrite</w:t>
      </w:r>
      <w:proofErr w:type="spellEnd"/>
      <w:r w:rsidRPr="00D101A4">
        <w:rPr>
          <w:sz w:val="22"/>
          <w:szCs w:val="22"/>
        </w:rPr>
        <w:t>), asegurando trazabilidad, eficiencia y alineación con la arquitectura de datos establecida.</w:t>
      </w:r>
    </w:p>
    <w:p w:rsidRPr="00D101A4" w:rsidR="00D101A4" w:rsidP="00D101A4" w:rsidRDefault="00D101A4" w14:paraId="69E1B8AA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101A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Alcance</w:t>
      </w:r>
    </w:p>
    <w:p w:rsidRPr="00D101A4" w:rsidR="00D101A4" w:rsidP="00B4676B" w:rsidRDefault="00D101A4" w14:paraId="1376526A" w14:textId="77777777">
      <w:pPr>
        <w:spacing w:after="0" w:line="259" w:lineRule="auto"/>
        <w:rPr>
          <w:sz w:val="22"/>
          <w:szCs w:val="22"/>
        </w:rPr>
      </w:pPr>
      <w:r w:rsidRPr="00D101A4">
        <w:rPr>
          <w:sz w:val="22"/>
          <w:szCs w:val="22"/>
        </w:rPr>
        <w:t xml:space="preserve">Esta instrucción aplica a todas las fuentes de datos que alimentan los entornos </w:t>
      </w:r>
      <w:proofErr w:type="spellStart"/>
      <w:r w:rsidRPr="00D101A4">
        <w:rPr>
          <w:sz w:val="22"/>
          <w:szCs w:val="22"/>
        </w:rPr>
        <w:t>Lakehouse</w:t>
      </w:r>
      <w:proofErr w:type="spellEnd"/>
      <w:r w:rsidRPr="00D101A4">
        <w:rPr>
          <w:sz w:val="22"/>
          <w:szCs w:val="22"/>
        </w:rPr>
        <w:t xml:space="preserve"> y/o </w:t>
      </w:r>
      <w:proofErr w:type="spellStart"/>
      <w:r w:rsidRPr="00D101A4">
        <w:rPr>
          <w:sz w:val="22"/>
          <w:szCs w:val="22"/>
        </w:rPr>
        <w:t>Warehouse</w:t>
      </w:r>
      <w:proofErr w:type="spellEnd"/>
      <w:r w:rsidRPr="00D101A4">
        <w:rPr>
          <w:sz w:val="22"/>
          <w:szCs w:val="22"/>
        </w:rPr>
        <w:t xml:space="preserve"> dentro de la arquitectura Medallón (</w:t>
      </w:r>
      <w:proofErr w:type="spellStart"/>
      <w:r w:rsidRPr="00D101A4">
        <w:rPr>
          <w:sz w:val="22"/>
          <w:szCs w:val="22"/>
        </w:rPr>
        <w:t>Bronze</w:t>
      </w:r>
      <w:proofErr w:type="spellEnd"/>
      <w:r w:rsidRPr="00D101A4">
        <w:rPr>
          <w:sz w:val="22"/>
          <w:szCs w:val="22"/>
        </w:rPr>
        <w:t xml:space="preserve"> → Silver → Gold) utilizada por </w:t>
      </w:r>
      <w:proofErr w:type="spellStart"/>
      <w:r w:rsidRPr="00D101A4">
        <w:rPr>
          <w:sz w:val="22"/>
          <w:szCs w:val="22"/>
        </w:rPr>
        <w:t>Serviacero</w:t>
      </w:r>
      <w:proofErr w:type="spellEnd"/>
      <w:r w:rsidRPr="00D101A4">
        <w:rPr>
          <w:sz w:val="22"/>
          <w:szCs w:val="22"/>
        </w:rPr>
        <w:t xml:space="preserve"> TECC. Entre las fuentes consideradas se incluyen:</w:t>
      </w:r>
    </w:p>
    <w:p w:rsidRPr="00B4676B" w:rsidR="00D101A4" w:rsidP="00B4676B" w:rsidRDefault="00D101A4" w14:paraId="3D445B43" w14:textId="77777777">
      <w:pPr>
        <w:pStyle w:val="Prrafodelista"/>
        <w:numPr>
          <w:ilvl w:val="0"/>
          <w:numId w:val="2"/>
        </w:numPr>
        <w:spacing w:after="0" w:line="259" w:lineRule="auto"/>
        <w:rPr>
          <w:sz w:val="22"/>
          <w:szCs w:val="22"/>
        </w:rPr>
      </w:pPr>
      <w:r w:rsidRPr="00B4676B">
        <w:rPr>
          <w:sz w:val="22"/>
          <w:szCs w:val="22"/>
        </w:rPr>
        <w:t>SAP S/4HANA</w:t>
      </w:r>
    </w:p>
    <w:p w:rsidRPr="00B4676B" w:rsidR="00D101A4" w:rsidP="00B4676B" w:rsidRDefault="00D101A4" w14:paraId="026E005F" w14:textId="77777777">
      <w:pPr>
        <w:pStyle w:val="Prrafodelista"/>
        <w:numPr>
          <w:ilvl w:val="0"/>
          <w:numId w:val="2"/>
        </w:numPr>
        <w:spacing w:after="0" w:line="259" w:lineRule="auto"/>
        <w:rPr>
          <w:sz w:val="22"/>
          <w:szCs w:val="22"/>
        </w:rPr>
      </w:pPr>
      <w:r w:rsidRPr="00B4676B">
        <w:rPr>
          <w:sz w:val="22"/>
          <w:szCs w:val="22"/>
        </w:rPr>
        <w:t>QAD/MFG (Oracle)</w:t>
      </w:r>
    </w:p>
    <w:p w:rsidRPr="00B4676B" w:rsidR="00D101A4" w:rsidP="00B4676B" w:rsidRDefault="00D101A4" w14:paraId="5110E69F" w14:textId="77777777">
      <w:pPr>
        <w:pStyle w:val="Prrafodelista"/>
        <w:numPr>
          <w:ilvl w:val="0"/>
          <w:numId w:val="2"/>
        </w:numPr>
        <w:spacing w:after="0" w:line="259" w:lineRule="auto"/>
        <w:rPr>
          <w:sz w:val="22"/>
          <w:szCs w:val="22"/>
        </w:rPr>
      </w:pPr>
      <w:r w:rsidRPr="00B4676B">
        <w:rPr>
          <w:sz w:val="22"/>
          <w:szCs w:val="22"/>
        </w:rPr>
        <w:t>SQL Server</w:t>
      </w:r>
    </w:p>
    <w:p w:rsidRPr="00B4676B" w:rsidR="00D101A4" w:rsidP="00B4676B" w:rsidRDefault="00D101A4" w14:paraId="106C3EC1" w14:textId="77777777">
      <w:pPr>
        <w:pStyle w:val="Prrafodelista"/>
        <w:numPr>
          <w:ilvl w:val="0"/>
          <w:numId w:val="2"/>
        </w:numPr>
        <w:spacing w:after="0" w:line="259" w:lineRule="auto"/>
        <w:rPr>
          <w:sz w:val="22"/>
          <w:szCs w:val="22"/>
        </w:rPr>
      </w:pPr>
      <w:r w:rsidRPr="00B4676B">
        <w:rPr>
          <w:sz w:val="22"/>
          <w:szCs w:val="22"/>
        </w:rPr>
        <w:t>PostgreSQL</w:t>
      </w:r>
    </w:p>
    <w:p w:rsidRPr="00B4676B" w:rsidR="00D101A4" w:rsidP="00B4676B" w:rsidRDefault="00D101A4" w14:paraId="23B02631" w14:textId="77777777">
      <w:pPr>
        <w:pStyle w:val="Prrafodelista"/>
        <w:numPr>
          <w:ilvl w:val="0"/>
          <w:numId w:val="2"/>
        </w:numPr>
        <w:spacing w:after="0" w:line="259" w:lineRule="auto"/>
        <w:rPr>
          <w:sz w:val="22"/>
          <w:szCs w:val="22"/>
        </w:rPr>
      </w:pPr>
      <w:r w:rsidRPr="00B4676B">
        <w:rPr>
          <w:sz w:val="22"/>
          <w:szCs w:val="22"/>
        </w:rPr>
        <w:t>Archivos planos (CSV, Excel, etc.)</w:t>
      </w:r>
    </w:p>
    <w:p w:rsidRPr="00B4676B" w:rsidR="00D101A4" w:rsidP="00B4676B" w:rsidRDefault="00D101A4" w14:paraId="37B5E27E" w14:textId="77777777">
      <w:pPr>
        <w:pStyle w:val="Prrafodelista"/>
        <w:numPr>
          <w:ilvl w:val="0"/>
          <w:numId w:val="2"/>
        </w:numPr>
        <w:spacing w:after="0" w:line="259" w:lineRule="auto"/>
        <w:rPr>
          <w:sz w:val="22"/>
          <w:szCs w:val="22"/>
        </w:rPr>
      </w:pPr>
      <w:proofErr w:type="spellStart"/>
      <w:r w:rsidRPr="00B4676B">
        <w:rPr>
          <w:sz w:val="22"/>
          <w:szCs w:val="22"/>
        </w:rPr>
        <w:t>APIs</w:t>
      </w:r>
      <w:proofErr w:type="spellEnd"/>
    </w:p>
    <w:p w:rsidRPr="00D101A4" w:rsidR="00D101A4" w:rsidP="00D101A4" w:rsidRDefault="00D101A4" w14:paraId="5705D9EB" w14:textId="665B4579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kern w:val="0"/>
          <w:lang w:eastAsia="es-MX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</w:t>
      </w:r>
      <w:r w:rsidRPr="00D101A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Responsables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6"/>
        <w:gridCol w:w="6972"/>
      </w:tblGrid>
      <w:tr w:rsidRPr="001426AA" w:rsidR="00D101A4" w:rsidTr="766AE7BE" w14:paraId="2D008F1D" w14:textId="77777777">
        <w:tc>
          <w:tcPr>
            <w:tcW w:w="183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BFBFBF" w:themeFill="background1" w:themeFillShade="BF"/>
            <w:tcMar/>
            <w:hideMark/>
          </w:tcPr>
          <w:p w:rsidRPr="001426AA" w:rsidR="00D101A4" w:rsidP="002B33C6" w:rsidRDefault="00D101A4" w14:paraId="522BED45" w14:textId="77777777">
            <w:pPr>
              <w:spacing w:line="259" w:lineRule="auto"/>
              <w:jc w:val="center"/>
              <w:rPr>
                <w:b/>
                <w:bCs/>
              </w:rPr>
            </w:pPr>
            <w:r w:rsidRPr="001426AA">
              <w:rPr>
                <w:b/>
                <w:bCs/>
              </w:rPr>
              <w:t>Rol</w:t>
            </w:r>
          </w:p>
        </w:tc>
        <w:tc>
          <w:tcPr>
            <w:tcW w:w="699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BFBFBF" w:themeFill="background1" w:themeFillShade="BF"/>
            <w:tcMar/>
            <w:hideMark/>
          </w:tcPr>
          <w:p w:rsidRPr="001426AA" w:rsidR="00D101A4" w:rsidP="002B33C6" w:rsidRDefault="00D101A4" w14:paraId="7A3A634E" w14:textId="77777777">
            <w:pPr>
              <w:spacing w:line="259" w:lineRule="auto"/>
              <w:jc w:val="center"/>
              <w:rPr>
                <w:b/>
                <w:bCs/>
              </w:rPr>
            </w:pPr>
            <w:r w:rsidRPr="001426AA">
              <w:rPr>
                <w:b/>
                <w:bCs/>
              </w:rPr>
              <w:t>Responsabilidad</w:t>
            </w:r>
          </w:p>
        </w:tc>
      </w:tr>
      <w:tr w:rsidRPr="001426AA" w:rsidR="00D101A4" w:rsidTr="766AE7BE" w14:paraId="03EA9917" w14:textId="77777777">
        <w:tc>
          <w:tcPr>
            <w:tcW w:w="183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FB23D2" w:rsidR="00D101A4" w:rsidP="002B33C6" w:rsidRDefault="00D101A4" w14:paraId="097F150B" w14:textId="77777777">
            <w:pPr>
              <w:spacing w:line="259" w:lineRule="auto"/>
              <w:rPr>
                <w:sz w:val="22"/>
                <w:szCs w:val="22"/>
              </w:rPr>
            </w:pPr>
            <w:r w:rsidRPr="00FB23D2">
              <w:rPr>
                <w:b/>
                <w:bCs/>
                <w:sz w:val="22"/>
                <w:szCs w:val="22"/>
              </w:rPr>
              <w:t>Data</w:t>
            </w:r>
            <w:r w:rsidRPr="00FB23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 &amp; ETL </w:t>
            </w:r>
            <w:proofErr w:type="spellStart"/>
            <w:r w:rsidRPr="00FB23D2">
              <w:rPr>
                <w:b/>
                <w:bCs/>
                <w:sz w:val="22"/>
                <w:szCs w:val="22"/>
              </w:rPr>
              <w:t>Engineer</w:t>
            </w:r>
            <w:proofErr w:type="spellEnd"/>
            <w:r w:rsidRPr="00FB23D2">
              <w:rPr>
                <w:sz w:val="22"/>
                <w:szCs w:val="22"/>
              </w:rPr>
              <w:t xml:space="preserve"> (Luis Bueno)</w:t>
            </w:r>
          </w:p>
        </w:tc>
        <w:tc>
          <w:tcPr>
            <w:tcW w:w="699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FB23D2" w:rsidR="00D101A4" w:rsidP="002B33C6" w:rsidRDefault="00D101A4" w14:paraId="6B5701BD" w14:textId="14D2E3C4">
            <w:pPr>
              <w:spacing w:line="259" w:lineRule="auto"/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- Levantar y documentar metadatos técnicos y funcionales.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>- Clasificar la tabla según origen, criticidad y nivel de transformación requerido.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 xml:space="preserve">- Desarrollar pipelines o notebooks para la ingestión de datos hacia la capa </w:t>
            </w:r>
            <w:proofErr w:type="spellStart"/>
            <w:r w:rsidRPr="00FB23D2">
              <w:rPr>
                <w:sz w:val="22"/>
                <w:szCs w:val="22"/>
              </w:rPr>
              <w:t>Bronze</w:t>
            </w:r>
            <w:proofErr w:type="spellEnd"/>
            <w:r w:rsidRPr="00FB23D2">
              <w:rPr>
                <w:sz w:val="22"/>
                <w:szCs w:val="22"/>
              </w:rPr>
              <w:t>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>- Probar y validar la correcta carga de datos.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>- Mantener trazabilidad y versionado de los procesos implementados.</w:t>
            </w:r>
          </w:p>
        </w:tc>
      </w:tr>
      <w:tr w:rsidRPr="001426AA" w:rsidR="00D101A4" w:rsidTr="766AE7BE" w14:paraId="15F57F2B" w14:textId="77777777">
        <w:tc>
          <w:tcPr>
            <w:tcW w:w="183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FB23D2" w:rsidR="00D101A4" w:rsidP="002B33C6" w:rsidRDefault="00D101A4" w14:paraId="59FFAA59" w14:textId="7C12ACE4">
            <w:pPr>
              <w:spacing w:line="259" w:lineRule="auto"/>
              <w:rPr>
                <w:sz w:val="22"/>
                <w:szCs w:val="22"/>
                <w:lang w:val="en-US"/>
              </w:rPr>
            </w:pPr>
            <w:r w:rsidRPr="766AE7BE" w:rsidR="1678D545">
              <w:rPr>
                <w:b w:val="1"/>
                <w:bCs w:val="1"/>
                <w:sz w:val="22"/>
                <w:szCs w:val="22"/>
              </w:rPr>
              <w:t>Data</w:t>
            </w:r>
            <w:r w:rsidRPr="766AE7BE" w:rsidR="1678D54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 &amp; ETL </w:t>
            </w:r>
            <w:r w:rsidRPr="766AE7BE" w:rsidR="1678D545">
              <w:rPr>
                <w:b w:val="1"/>
                <w:bCs w:val="1"/>
                <w:sz w:val="22"/>
                <w:szCs w:val="22"/>
              </w:rPr>
              <w:t>Engineer</w:t>
            </w:r>
            <w:r w:rsidRPr="766AE7BE" w:rsidR="1678D545">
              <w:rPr>
                <w:b w:val="1"/>
                <w:bCs w:val="1"/>
                <w:sz w:val="22"/>
                <w:szCs w:val="22"/>
                <w:lang w:val="en-US"/>
              </w:rPr>
              <w:t xml:space="preserve"> , </w:t>
            </w:r>
            <w:r w:rsidRPr="766AE7BE" w:rsidR="00D101A4">
              <w:rPr>
                <w:b w:val="1"/>
                <w:bCs w:val="1"/>
                <w:sz w:val="22"/>
                <w:szCs w:val="22"/>
                <w:lang w:val="en-US"/>
              </w:rPr>
              <w:t xml:space="preserve">BI </w:t>
            </w:r>
            <w:r w:rsidRPr="766AE7BE" w:rsidR="45C162FF">
              <w:rPr>
                <w:b w:val="1"/>
                <w:bCs w:val="1"/>
                <w:sz w:val="22"/>
                <w:szCs w:val="22"/>
                <w:lang w:val="en-US"/>
              </w:rPr>
              <w:t xml:space="preserve">Architect </w:t>
            </w:r>
            <w:r w:rsidRPr="766AE7BE" w:rsidR="00D101A4">
              <w:rPr>
                <w:sz w:val="22"/>
                <w:szCs w:val="22"/>
                <w:lang w:val="en-US"/>
              </w:rPr>
              <w:t>(Octavio Cruz)</w:t>
            </w:r>
          </w:p>
        </w:tc>
        <w:tc>
          <w:tcPr>
            <w:tcW w:w="699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FB23D2" w:rsidR="00D101A4" w:rsidP="002B33C6" w:rsidRDefault="00FB23D2" w14:paraId="4036EB81" w14:textId="3B774DC5">
            <w:pPr>
              <w:spacing w:line="259" w:lineRule="auto"/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- Validar que los pipelines o notebooks funcionen correctamente.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>- Establecer y revisar reglas de calidad de datos (completitud, unicidad, consistencia).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>- Implementar controles de duplicados.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>- Coordinar con usuarios clave para ajustes técnicos en las cargas.</w:t>
            </w:r>
          </w:p>
        </w:tc>
      </w:tr>
      <w:tr w:rsidRPr="001426AA" w:rsidR="00D101A4" w:rsidTr="766AE7BE" w14:paraId="5634D8C7" w14:textId="77777777">
        <w:tc>
          <w:tcPr>
            <w:tcW w:w="1838" w:type="dxa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tcMar/>
            <w:hideMark/>
          </w:tcPr>
          <w:p w:rsidRPr="00FB23D2" w:rsidR="00D101A4" w:rsidP="002B33C6" w:rsidRDefault="00D101A4" w14:paraId="061C5D28" w14:textId="1B7591DB">
            <w:pPr>
              <w:spacing w:line="259" w:lineRule="auto"/>
              <w:rPr>
                <w:sz w:val="22"/>
                <w:szCs w:val="22"/>
              </w:rPr>
            </w:pPr>
            <w:r w:rsidRPr="766AE7BE" w:rsidR="00D101A4">
              <w:rPr>
                <w:b w:val="1"/>
                <w:bCs w:val="1"/>
                <w:sz w:val="22"/>
                <w:szCs w:val="22"/>
              </w:rPr>
              <w:t xml:space="preserve">BI </w:t>
            </w:r>
            <w:r w:rsidRPr="766AE7BE" w:rsidR="5284D934">
              <w:rPr>
                <w:b w:val="1"/>
                <w:bCs w:val="1"/>
                <w:sz w:val="22"/>
                <w:szCs w:val="22"/>
              </w:rPr>
              <w:t xml:space="preserve">Architect </w:t>
            </w:r>
            <w:r w:rsidRPr="766AE7BE" w:rsidR="00D101A4">
              <w:rPr>
                <w:sz w:val="22"/>
                <w:szCs w:val="22"/>
              </w:rPr>
              <w:t>(Octavio Cruz)</w:t>
            </w:r>
          </w:p>
        </w:tc>
        <w:tc>
          <w:tcPr>
            <w:tcW w:w="699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FB23D2" w:rsidR="00D101A4" w:rsidP="002B33C6" w:rsidRDefault="00FB23D2" w14:paraId="092E746B" w14:textId="2A99A017">
            <w:pPr>
              <w:spacing w:line="259" w:lineRule="auto"/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- Aprobar la programación de ejecuciones (frecuencia, ventanas de carga).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>- Monitorear ejecuciones y tiempos de procesamiento.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>- Canalizar incidencias a soporte técnico o al equipo de desarrollo.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>- Evaluar el impacto de nuevas tablas en los modelos analíticos existentes.</w:t>
            </w:r>
          </w:p>
        </w:tc>
      </w:tr>
      <w:tr w:rsidRPr="001426AA" w:rsidR="00D101A4" w:rsidTr="766AE7BE" w14:paraId="1CBA80DD" w14:textId="77777777">
        <w:tc>
          <w:tcPr>
            <w:tcW w:w="1838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FB23D2" w:rsidR="00D101A4" w:rsidP="002B33C6" w:rsidRDefault="00D101A4" w14:paraId="446D3511" w14:textId="5CDDCA76">
            <w:pPr>
              <w:spacing w:line="259" w:lineRule="auto"/>
              <w:rPr>
                <w:b/>
                <w:bCs/>
                <w:sz w:val="22"/>
                <w:szCs w:val="22"/>
              </w:rPr>
            </w:pPr>
            <w:r w:rsidRPr="00FB23D2">
              <w:rPr>
                <w:b/>
                <w:bCs/>
                <w:sz w:val="22"/>
                <w:szCs w:val="22"/>
              </w:rPr>
              <w:t xml:space="preserve">BI </w:t>
            </w:r>
            <w:r w:rsidRPr="00FB23D2" w:rsidR="00FB23D2">
              <w:rPr>
                <w:b/>
                <w:bCs/>
                <w:sz w:val="22"/>
                <w:szCs w:val="22"/>
              </w:rPr>
              <w:t>Manager</w:t>
            </w:r>
            <w:r w:rsidRPr="00FB23D2" w:rsidR="00FB23D2">
              <w:rPr>
                <w:sz w:val="22"/>
                <w:szCs w:val="22"/>
              </w:rPr>
              <w:t xml:space="preserve"> </w:t>
            </w:r>
            <w:proofErr w:type="gramStart"/>
            <w:r w:rsidRPr="00FB23D2" w:rsidR="00FB23D2">
              <w:rPr>
                <w:sz w:val="22"/>
                <w:szCs w:val="22"/>
              </w:rPr>
              <w:t>y</w:t>
            </w:r>
            <w:r w:rsidRPr="00FB23D2">
              <w:rPr>
                <w:sz w:val="22"/>
                <w:szCs w:val="22"/>
              </w:rPr>
              <w:t xml:space="preserve">  </w:t>
            </w:r>
            <w:r w:rsidRPr="00FB23D2">
              <w:rPr>
                <w:b/>
                <w:bCs/>
                <w:sz w:val="22"/>
                <w:szCs w:val="22"/>
              </w:rPr>
              <w:t>Dir</w:t>
            </w:r>
            <w:proofErr w:type="gramEnd"/>
            <w:r w:rsidRPr="00FB23D2">
              <w:rPr>
                <w:b/>
                <w:bCs/>
                <w:sz w:val="22"/>
                <w:szCs w:val="22"/>
              </w:rPr>
              <w:t xml:space="preserve"> (Usuario Finales)</w:t>
            </w:r>
          </w:p>
        </w:tc>
        <w:tc>
          <w:tcPr>
            <w:tcW w:w="699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FB23D2" w:rsidR="00D101A4" w:rsidP="002B33C6" w:rsidRDefault="00FB23D2" w14:paraId="2C99A0CC" w14:textId="28C2A9D1">
            <w:pPr>
              <w:spacing w:line="259" w:lineRule="auto"/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- Validar que la periodicidad, nivel de detalle y oportunidad de los datos sea suficiente para la toma de decisiones.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>- Proporcionar retroalimentación funcional sobre el uso de las tablas.</w:t>
            </w:r>
            <w:r w:rsidRPr="00FB23D2">
              <w:rPr>
                <w:sz w:val="22"/>
                <w:szCs w:val="22"/>
              </w:rPr>
              <w:br/>
            </w:r>
            <w:r w:rsidRPr="00FB23D2">
              <w:rPr>
                <w:sz w:val="22"/>
                <w:szCs w:val="22"/>
              </w:rPr>
              <w:t xml:space="preserve">- Asegurar que los datos soportan los </w:t>
            </w:r>
            <w:proofErr w:type="spellStart"/>
            <w:r w:rsidRPr="00FB23D2">
              <w:rPr>
                <w:sz w:val="22"/>
                <w:szCs w:val="22"/>
              </w:rPr>
              <w:t>KPIs</w:t>
            </w:r>
            <w:proofErr w:type="spellEnd"/>
            <w:r w:rsidRPr="00FB23D2">
              <w:rPr>
                <w:sz w:val="22"/>
                <w:szCs w:val="22"/>
              </w:rPr>
              <w:t xml:space="preserve"> o reportes estratégicos esperados.</w:t>
            </w:r>
          </w:p>
        </w:tc>
      </w:tr>
    </w:tbl>
    <w:p w:rsidR="00D101A4" w:rsidRDefault="00D101A4" w14:paraId="28F7E16E" w14:textId="77777777"/>
    <w:p w:rsidRPr="001426AA" w:rsidR="00FB23D2" w:rsidP="00FB23D2" w:rsidRDefault="00FB23D2" w14:paraId="0EDBF905" w14:textId="77777777">
      <w:pPr>
        <w:rPr>
          <w:b/>
          <w:bCs/>
        </w:rPr>
      </w:pPr>
      <w:r w:rsidRPr="001426AA">
        <w:rPr>
          <w:b/>
          <w:bCs/>
        </w:rPr>
        <w:t>4</w:t>
      </w:r>
      <w:r>
        <w:rPr>
          <w:b/>
          <w:bCs/>
        </w:rPr>
        <w:t>.</w:t>
      </w:r>
      <w:r w:rsidRPr="001426AA">
        <w:rPr>
          <w:b/>
          <w:bCs/>
        </w:rPr>
        <w:t>  </w:t>
      </w:r>
      <w:r>
        <w:rPr>
          <w:b/>
          <w:bCs/>
        </w:rPr>
        <w:t>Campos</w:t>
      </w:r>
      <w:r w:rsidRPr="001426AA">
        <w:rPr>
          <w:b/>
          <w:bCs/>
        </w:rPr>
        <w:t xml:space="preserve"> Clave a Identificar en Cada Tabla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7"/>
        <w:gridCol w:w="3893"/>
        <w:gridCol w:w="2938"/>
      </w:tblGrid>
      <w:tr w:rsidR="00FB23D2" w:rsidTr="00B4676B" w14:paraId="37D24C92" w14:textId="77777777">
        <w:tc>
          <w:tcPr>
            <w:tcW w:w="198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BFBFBF" w:themeFill="background1" w:themeFillShade="BF"/>
          </w:tcPr>
          <w:p w:rsidR="00FB23D2" w:rsidP="00FB23D2" w:rsidRDefault="00FB23D2" w14:paraId="5EB66011" w14:textId="53BEF989">
            <w:pPr>
              <w:spacing w:line="259" w:lineRule="auto"/>
              <w:jc w:val="center"/>
            </w:pPr>
            <w:r w:rsidRPr="001426AA">
              <w:rPr>
                <w:b/>
                <w:bCs/>
              </w:rPr>
              <w:t>Atributo</w:t>
            </w:r>
          </w:p>
        </w:tc>
        <w:tc>
          <w:tcPr>
            <w:tcW w:w="390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BFBFBF" w:themeFill="background1" w:themeFillShade="BF"/>
            <w:vAlign w:val="center"/>
          </w:tcPr>
          <w:p w:rsidR="00FB23D2" w:rsidP="00FB23D2" w:rsidRDefault="00FB23D2" w14:paraId="159058D3" w14:textId="699598E1">
            <w:pPr>
              <w:jc w:val="center"/>
            </w:pPr>
            <w:r w:rsidRPr="001426AA">
              <w:rPr>
                <w:b/>
                <w:bCs/>
              </w:rPr>
              <w:t>¿Por qué es relevante?</w:t>
            </w:r>
          </w:p>
        </w:tc>
        <w:tc>
          <w:tcPr>
            <w:tcW w:w="2943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BFBFBF" w:themeFill="background1" w:themeFillShade="BF"/>
            <w:vAlign w:val="center"/>
          </w:tcPr>
          <w:p w:rsidR="00FB23D2" w:rsidP="00FB23D2" w:rsidRDefault="00FB23D2" w14:paraId="5DAC58AA" w14:textId="1F768B6F">
            <w:pPr>
              <w:ind w:firstLine="708"/>
            </w:pPr>
            <w:r w:rsidRPr="001426AA">
              <w:rPr>
                <w:b/>
                <w:bCs/>
              </w:rPr>
              <w:t>Ejemplos</w:t>
            </w:r>
          </w:p>
        </w:tc>
      </w:tr>
      <w:tr w:rsidR="00FB23D2" w:rsidTr="00B4676B" w14:paraId="3D398568" w14:textId="77777777">
        <w:tc>
          <w:tcPr>
            <w:tcW w:w="198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19D05C93" w14:textId="115F0D78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Campo incremental</w:t>
            </w:r>
          </w:p>
        </w:tc>
        <w:tc>
          <w:tcPr>
            <w:tcW w:w="390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697C3D94" w14:textId="0E9FA50D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Permite detectar e incorporar únicamente los nuevos o modificados registros.</w:t>
            </w:r>
          </w:p>
        </w:tc>
        <w:tc>
          <w:tcPr>
            <w:tcW w:w="2943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5E535039" w14:textId="2A857909">
            <w:pPr>
              <w:rPr>
                <w:sz w:val="22"/>
                <w:szCs w:val="22"/>
              </w:rPr>
            </w:pP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PROGRESS_RECID</w:t>
            </w:r>
            <w:r w:rsidRPr="00FB23D2">
              <w:rPr>
                <w:sz w:val="22"/>
                <w:szCs w:val="22"/>
              </w:rPr>
              <w:t xml:space="preserve">, </w:t>
            </w: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UPDATED_AT</w:t>
            </w:r>
            <w:r w:rsidRPr="00FB23D2">
              <w:rPr>
                <w:sz w:val="22"/>
                <w:szCs w:val="22"/>
              </w:rPr>
              <w:t xml:space="preserve">, </w:t>
            </w: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DATE_MODIFIED</w:t>
            </w:r>
          </w:p>
        </w:tc>
      </w:tr>
      <w:tr w:rsidR="00FB23D2" w:rsidTr="00B4676B" w14:paraId="04FE1319" w14:textId="77777777">
        <w:tc>
          <w:tcPr>
            <w:tcW w:w="198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62BFB36E" w14:textId="58A67084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Fecha de creación / modificación</w:t>
            </w:r>
          </w:p>
        </w:tc>
        <w:tc>
          <w:tcPr>
            <w:tcW w:w="390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6F537C31" w14:textId="7D46E93E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Alternativa al campo incremental si no existe un ID secuencial o natural.</w:t>
            </w:r>
          </w:p>
        </w:tc>
        <w:tc>
          <w:tcPr>
            <w:tcW w:w="2943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70D05FF4" w14:textId="51DFCCB9">
            <w:pPr>
              <w:rPr>
                <w:sz w:val="22"/>
                <w:szCs w:val="22"/>
              </w:rPr>
            </w:pP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CREATED_ON</w:t>
            </w:r>
            <w:r w:rsidRPr="00FB23D2">
              <w:rPr>
                <w:sz w:val="22"/>
                <w:szCs w:val="22"/>
              </w:rPr>
              <w:t xml:space="preserve">, </w:t>
            </w: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MODIFIED_DT</w:t>
            </w:r>
          </w:p>
        </w:tc>
      </w:tr>
      <w:tr w:rsidR="00FB23D2" w:rsidTr="00B4676B" w14:paraId="55C2508E" w14:textId="77777777">
        <w:tc>
          <w:tcPr>
            <w:tcW w:w="198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222F5883" w14:textId="237920A3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Clave primaria estable</w:t>
            </w:r>
          </w:p>
        </w:tc>
        <w:tc>
          <w:tcPr>
            <w:tcW w:w="390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0D63566F" w14:textId="4D315B41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Sirve como base para la de</w:t>
            </w:r>
            <w:r w:rsidRPr="00FB23D2">
              <w:rPr>
                <w:sz w:val="22"/>
                <w:szCs w:val="22"/>
              </w:rPr>
              <w:t xml:space="preserve"> </w:t>
            </w:r>
            <w:r w:rsidRPr="00FB23D2">
              <w:rPr>
                <w:sz w:val="22"/>
                <w:szCs w:val="22"/>
              </w:rPr>
              <w:t>duplicación si no existe campo incremental confiable.</w:t>
            </w:r>
          </w:p>
        </w:tc>
        <w:tc>
          <w:tcPr>
            <w:tcW w:w="2943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36F7A6AF" w14:textId="328887A7">
            <w:pPr>
              <w:rPr>
                <w:sz w:val="22"/>
                <w:szCs w:val="22"/>
              </w:rPr>
            </w:pP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ORDER_ID</w:t>
            </w:r>
            <w:r w:rsidRPr="00FB23D2">
              <w:rPr>
                <w:sz w:val="22"/>
                <w:szCs w:val="22"/>
              </w:rPr>
              <w:t xml:space="preserve">, combinación </w:t>
            </w: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COMPANY_CODE + DOC_NUM</w:t>
            </w:r>
          </w:p>
        </w:tc>
      </w:tr>
      <w:tr w:rsidR="00FB23D2" w:rsidTr="00B4676B" w14:paraId="581A3236" w14:textId="77777777">
        <w:tc>
          <w:tcPr>
            <w:tcW w:w="198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1A992E48" w14:textId="6BC89516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Tamaño de fila / número de columnas</w:t>
            </w:r>
          </w:p>
        </w:tc>
        <w:tc>
          <w:tcPr>
            <w:tcW w:w="390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019139B5" w14:textId="34A85672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Impacta directamente en el costo y tiempo de procesamiento, especialmente en cargas completas (</w:t>
            </w:r>
            <w:proofErr w:type="spellStart"/>
            <w:r>
              <w:t>O</w:t>
            </w: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verwrite</w:t>
            </w:r>
            <w:proofErr w:type="spellEnd"/>
            <w:r w:rsidRPr="00FB23D2">
              <w:rPr>
                <w:sz w:val="22"/>
                <w:szCs w:val="22"/>
              </w:rPr>
              <w:t>).</w:t>
            </w:r>
          </w:p>
        </w:tc>
        <w:tc>
          <w:tcPr>
            <w:tcW w:w="2943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3B5F750C" w14:textId="0AA471A5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Campos con textos largos o valores numéricos extensos</w:t>
            </w:r>
          </w:p>
        </w:tc>
      </w:tr>
      <w:tr w:rsidR="00FB23D2" w:rsidTr="00B4676B" w14:paraId="224B7C77" w14:textId="77777777">
        <w:tc>
          <w:tcPr>
            <w:tcW w:w="198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000539A8" w14:textId="5A45C7B0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Volumen diario estimado</w:t>
            </w:r>
          </w:p>
        </w:tc>
        <w:tc>
          <w:tcPr>
            <w:tcW w:w="390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FB23D2" w:rsidR="00FB23D2" w:rsidTr="00FB23D2" w14:paraId="0DFDC6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B23D2" w:rsidR="00FB23D2" w:rsidP="00FB23D2" w:rsidRDefault="00FB23D2" w14:paraId="09FB6FD4" w14:textId="7777777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</w:p>
              </w:tc>
            </w:tr>
          </w:tbl>
          <w:p w:rsidRPr="00FB23D2" w:rsidR="00FB23D2" w:rsidP="00FB23D2" w:rsidRDefault="00FB23D2" w14:paraId="5BC23A76" w14:textId="77777777">
            <w:pPr>
              <w:spacing w:after="0" w:line="240" w:lineRule="auto"/>
              <w:rPr>
                <w:rFonts w:eastAsia="Times New Roman" w:cs="Times New Roman"/>
                <w:vanish/>
                <w:kern w:val="0"/>
                <w:sz w:val="22"/>
                <w:szCs w:val="22"/>
                <w:lang w:eastAsia="es-MX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7"/>
            </w:tblGrid>
            <w:tr w:rsidRPr="00FB23D2" w:rsidR="00FB23D2" w:rsidTr="00FB23D2" w14:paraId="377B38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B23D2" w:rsidR="00FB23D2" w:rsidP="00FB23D2" w:rsidRDefault="00FB23D2" w14:paraId="4549B395" w14:textId="7777777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FB23D2">
                    <w:rPr>
                      <w:rFonts w:eastAsia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Ayuda a definir si es viable aplicar cargas completas o si es necesario hacerlas incrementales.</w:t>
                  </w:r>
                </w:p>
              </w:tc>
            </w:tr>
          </w:tbl>
          <w:p w:rsidRPr="00FB23D2" w:rsidR="00FB23D2" w:rsidP="00FB23D2" w:rsidRDefault="00FB23D2" w14:paraId="6381950E" w14:textId="77777777">
            <w:pPr>
              <w:rPr>
                <w:sz w:val="22"/>
                <w:szCs w:val="22"/>
              </w:rPr>
            </w:pPr>
          </w:p>
        </w:tc>
        <w:tc>
          <w:tcPr>
            <w:tcW w:w="2943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7D402EAC" w14:textId="0C45C436">
            <w:pPr>
              <w:rPr>
                <w:sz w:val="22"/>
                <w:szCs w:val="22"/>
              </w:rPr>
            </w:pP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&lt;100k</w:t>
            </w:r>
            <w:r w:rsidRPr="00FB23D2">
              <w:rPr>
                <w:sz w:val="22"/>
                <w:szCs w:val="22"/>
              </w:rPr>
              <w:t xml:space="preserve">, </w:t>
            </w: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100k–500k</w:t>
            </w:r>
            <w:r w:rsidRPr="00FB23D2">
              <w:rPr>
                <w:sz w:val="22"/>
                <w:szCs w:val="22"/>
              </w:rPr>
              <w:t xml:space="preserve">, </w:t>
            </w:r>
            <w:r w:rsidRPr="00FB23D2">
              <w:rPr>
                <w:rStyle w:val="CdigoHTML"/>
                <w:rFonts w:asciiTheme="minorHAnsi" w:hAnsiTheme="minorHAnsi" w:eastAsiaTheme="majorEastAsia"/>
                <w:sz w:val="22"/>
                <w:szCs w:val="22"/>
              </w:rPr>
              <w:t>&gt;1M</w:t>
            </w:r>
          </w:p>
        </w:tc>
      </w:tr>
      <w:tr w:rsidR="00FB23D2" w:rsidTr="00B4676B" w14:paraId="593D6447" w14:textId="77777777">
        <w:tc>
          <w:tcPr>
            <w:tcW w:w="198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44F29DFF" w14:textId="7CD1D247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Frecuencia de cambio</w:t>
            </w:r>
          </w:p>
        </w:tc>
        <w:tc>
          <w:tcPr>
            <w:tcW w:w="390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2AA42564" w14:textId="0F9400CB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Permite seleccionar una ventana de carga adecuada según la variabilidad de los datos.</w:t>
            </w:r>
          </w:p>
        </w:tc>
        <w:tc>
          <w:tcPr>
            <w:tcW w:w="2943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FB23D2" w14:paraId="763B3A6D" w14:textId="57D78044">
            <w:pPr>
              <w:rPr>
                <w:sz w:val="22"/>
                <w:szCs w:val="22"/>
              </w:rPr>
            </w:pPr>
            <w:r w:rsidRPr="00FB23D2">
              <w:rPr>
                <w:sz w:val="22"/>
                <w:szCs w:val="22"/>
              </w:rPr>
              <w:t>Alta (minutos), Media (diaria), Baja (semanal)</w:t>
            </w:r>
          </w:p>
        </w:tc>
      </w:tr>
      <w:tr w:rsidR="00FB23D2" w:rsidTr="00B4676B" w14:paraId="6C9DAB88" w14:textId="77777777">
        <w:tc>
          <w:tcPr>
            <w:tcW w:w="198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7306C2" w14:paraId="00B8D73D" w14:textId="12AA410B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Nivel de criticidad</w:t>
            </w:r>
          </w:p>
        </w:tc>
        <w:tc>
          <w:tcPr>
            <w:tcW w:w="390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7306C2" w14:paraId="4E25E8E5" w14:textId="772AB350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Ayuda a priorizar el desarrollo, la frecuencia de carga y el monitoreo con base en el impacto que tiene la tabla en reportes, alertas o decisiones operativas.</w:t>
            </w:r>
          </w:p>
        </w:tc>
        <w:tc>
          <w:tcPr>
            <w:tcW w:w="2943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FB23D2" w:rsidR="00FB23D2" w:rsidP="00FB23D2" w:rsidRDefault="007306C2" w14:paraId="1F6479B4" w14:textId="184B5989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Alta (</w:t>
            </w:r>
            <w:proofErr w:type="spellStart"/>
            <w:r w:rsidRPr="007306C2">
              <w:rPr>
                <w:sz w:val="22"/>
                <w:szCs w:val="22"/>
              </w:rPr>
              <w:t>KPIs</w:t>
            </w:r>
            <w:proofErr w:type="spellEnd"/>
            <w:r w:rsidRPr="007306C2">
              <w:rPr>
                <w:sz w:val="22"/>
                <w:szCs w:val="22"/>
              </w:rPr>
              <w:t xml:space="preserve"> clave, reportes regulatorios), Media (reportes de seguimiento), Baja (referenciales o históricos)</w:t>
            </w:r>
          </w:p>
        </w:tc>
      </w:tr>
    </w:tbl>
    <w:p w:rsidR="00B4676B" w:rsidP="007306C2" w:rsidRDefault="00B4676B" w14:paraId="08D6E6CC" w14:textId="77777777">
      <w:pPr>
        <w:rPr>
          <w:b/>
          <w:bCs/>
        </w:rPr>
      </w:pPr>
    </w:p>
    <w:p w:rsidRPr="001426AA" w:rsidR="007306C2" w:rsidP="007306C2" w:rsidRDefault="007306C2" w14:paraId="38483E99" w14:textId="53CA0962">
      <w:pPr>
        <w:rPr>
          <w:b/>
          <w:bCs/>
        </w:rPr>
      </w:pPr>
      <w:r w:rsidRPr="001426AA">
        <w:rPr>
          <w:b/>
          <w:bCs/>
        </w:rPr>
        <w:t>5</w:t>
      </w:r>
      <w:r>
        <w:rPr>
          <w:b/>
          <w:bCs/>
        </w:rPr>
        <w:t>.</w:t>
      </w:r>
      <w:r w:rsidRPr="001426AA">
        <w:rPr>
          <w:b/>
          <w:bCs/>
        </w:rPr>
        <w:t>  Clasificación de Escenarios</w:t>
      </w:r>
    </w:p>
    <w:tbl>
      <w:tblPr>
        <w:tblStyle w:val="Tablaconcuadrcula"/>
        <w:tblW w:w="9696" w:type="dxa"/>
        <w:tblLook w:val="04A0" w:firstRow="1" w:lastRow="0" w:firstColumn="1" w:lastColumn="0" w:noHBand="0" w:noVBand="1"/>
      </w:tblPr>
      <w:tblGrid>
        <w:gridCol w:w="1761"/>
        <w:gridCol w:w="3904"/>
        <w:gridCol w:w="1649"/>
        <w:gridCol w:w="2382"/>
      </w:tblGrid>
      <w:tr w:rsidR="007306C2" w:rsidTr="00B4676B" w14:paraId="34639F79" w14:textId="77777777">
        <w:trPr>
          <w:trHeight w:val="638"/>
        </w:trPr>
        <w:tc>
          <w:tcPr>
            <w:tcW w:w="17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BFBFBF" w:themeFill="background1" w:themeFillShade="BF"/>
          </w:tcPr>
          <w:p w:rsidRPr="007306C2" w:rsidR="007306C2" w:rsidP="007306C2" w:rsidRDefault="007306C2" w14:paraId="438A3A55" w14:textId="62480458">
            <w:r w:rsidRPr="007306C2">
              <w:rPr>
                <w:b/>
                <w:bCs/>
              </w:rPr>
              <w:t>Escenario</w:t>
            </w:r>
          </w:p>
        </w:tc>
        <w:tc>
          <w:tcPr>
            <w:tcW w:w="390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BFBFBF" w:themeFill="background1" w:themeFillShade="BF"/>
          </w:tcPr>
          <w:p w:rsidRPr="007306C2" w:rsidR="007306C2" w:rsidP="007306C2" w:rsidRDefault="007306C2" w14:paraId="28EC9FF4" w14:textId="22BFF574">
            <w:r w:rsidRPr="007306C2">
              <w:rPr>
                <w:b/>
                <w:bCs/>
              </w:rPr>
              <w:t>Descripción</w:t>
            </w:r>
          </w:p>
        </w:tc>
        <w:tc>
          <w:tcPr>
            <w:tcW w:w="1649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BFBFBF" w:themeFill="background1" w:themeFillShade="BF"/>
          </w:tcPr>
          <w:p w:rsidRPr="007306C2" w:rsidR="007306C2" w:rsidP="007306C2" w:rsidRDefault="007306C2" w14:paraId="18C11BA6" w14:textId="274305E8">
            <w:r w:rsidRPr="007306C2">
              <w:rPr>
                <w:b/>
                <w:bCs/>
              </w:rPr>
              <w:t>Ejemplos</w:t>
            </w:r>
          </w:p>
        </w:tc>
        <w:tc>
          <w:tcPr>
            <w:tcW w:w="238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</w:tcBorders>
            <w:shd w:val="clear" w:color="auto" w:fill="BFBFBF" w:themeFill="background1" w:themeFillShade="BF"/>
            <w:vAlign w:val="center"/>
          </w:tcPr>
          <w:p w:rsidRPr="007306C2" w:rsidR="007306C2" w:rsidP="007306C2" w:rsidRDefault="007306C2" w14:paraId="434E7823" w14:textId="37799604">
            <w:r w:rsidRPr="007306C2">
              <w:rPr>
                <w:b/>
                <w:bCs/>
              </w:rPr>
              <w:t>Estrategia recomendada</w:t>
            </w:r>
          </w:p>
        </w:tc>
      </w:tr>
      <w:tr w:rsidR="007306C2" w:rsidTr="00B4676B" w14:paraId="150583B1" w14:textId="77777777">
        <w:trPr>
          <w:trHeight w:val="311"/>
        </w:trPr>
        <w:tc>
          <w:tcPr>
            <w:tcW w:w="17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6CE9A6BE" w14:textId="6D970EE4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A. Transaccionales con campo incremental</w:t>
            </w:r>
          </w:p>
        </w:tc>
        <w:tc>
          <w:tcPr>
            <w:tcW w:w="390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5AAEB34B" w14:textId="058FB707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 xml:space="preserve">Cuentan con un campo tipo RECID, </w:t>
            </w:r>
            <w:proofErr w:type="spellStart"/>
            <w:r w:rsidRPr="007306C2">
              <w:rPr>
                <w:sz w:val="22"/>
                <w:szCs w:val="22"/>
              </w:rPr>
              <w:t>timestamp</w:t>
            </w:r>
            <w:proofErr w:type="spellEnd"/>
            <w:r w:rsidRPr="007306C2">
              <w:rPr>
                <w:sz w:val="22"/>
                <w:szCs w:val="22"/>
              </w:rPr>
              <w:t xml:space="preserve"> o fecha de modificación (UPDATED_AT). Permiten filtrar nuevos o modificados.</w:t>
            </w:r>
          </w:p>
        </w:tc>
        <w:tc>
          <w:tcPr>
            <w:tcW w:w="1649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7B213037" w14:textId="27418F08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GLTR_HIST, TR_HIST</w:t>
            </w:r>
          </w:p>
        </w:tc>
        <w:tc>
          <w:tcPr>
            <w:tcW w:w="238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4343A45E" w14:textId="45230C96">
            <w:pPr>
              <w:rPr>
                <w:sz w:val="22"/>
                <w:szCs w:val="22"/>
              </w:rPr>
            </w:pPr>
            <w:r w:rsidRPr="007306C2">
              <w:rPr>
                <w:b/>
                <w:bCs/>
                <w:sz w:val="22"/>
                <w:szCs w:val="22"/>
              </w:rPr>
              <w:t>Carga incremental</w:t>
            </w:r>
            <w:r w:rsidRPr="007306C2">
              <w:rPr>
                <w:sz w:val="22"/>
                <w:szCs w:val="22"/>
              </w:rPr>
              <w:t xml:space="preserve"> mediante </w:t>
            </w:r>
            <w:proofErr w:type="spellStart"/>
            <w:r w:rsidRPr="007306C2">
              <w:rPr>
                <w:sz w:val="22"/>
                <w:szCs w:val="22"/>
              </w:rPr>
              <w:t>PySpark</w:t>
            </w:r>
            <w:proofErr w:type="spellEnd"/>
            <w:r w:rsidRPr="007306C2">
              <w:rPr>
                <w:sz w:val="22"/>
                <w:szCs w:val="22"/>
              </w:rPr>
              <w:t xml:space="preserve"> con operaciones MERGE sobre tabla destino.</w:t>
            </w:r>
          </w:p>
        </w:tc>
      </w:tr>
      <w:tr w:rsidR="007306C2" w:rsidTr="00B4676B" w14:paraId="31C1E69A" w14:textId="77777777">
        <w:trPr>
          <w:trHeight w:val="311"/>
        </w:trPr>
        <w:tc>
          <w:tcPr>
            <w:tcW w:w="17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0F99D31A" w14:textId="452AAA13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 xml:space="preserve">B. Sin campo </w:t>
            </w:r>
            <w:r w:rsidRPr="007306C2">
              <w:rPr>
                <w:sz w:val="22"/>
                <w:szCs w:val="22"/>
              </w:rPr>
              <w:t>incremental,</w:t>
            </w:r>
            <w:r w:rsidRPr="007306C2">
              <w:rPr>
                <w:sz w:val="22"/>
                <w:szCs w:val="22"/>
              </w:rPr>
              <w:t xml:space="preserve"> pero con PK estable</w:t>
            </w:r>
          </w:p>
        </w:tc>
        <w:tc>
          <w:tcPr>
            <w:tcW w:w="390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1B444FF5" w14:textId="3EF750C5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Tienen una clave primaria única y confiable, pero no disponen de fechas.</w:t>
            </w:r>
          </w:p>
        </w:tc>
        <w:tc>
          <w:tcPr>
            <w:tcW w:w="1649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26BC36BB" w14:textId="3E1CAA54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Tablas intermedias de interfaces</w:t>
            </w:r>
          </w:p>
        </w:tc>
        <w:tc>
          <w:tcPr>
            <w:tcW w:w="238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1D8C7DC6" w14:textId="6072C57C">
            <w:pPr>
              <w:rPr>
                <w:sz w:val="22"/>
                <w:szCs w:val="22"/>
              </w:rPr>
            </w:pPr>
            <w:r w:rsidRPr="007306C2">
              <w:rPr>
                <w:b/>
                <w:bCs/>
                <w:sz w:val="22"/>
                <w:szCs w:val="22"/>
              </w:rPr>
              <w:t>Carga completa</w:t>
            </w:r>
            <w:r w:rsidRPr="007306C2">
              <w:rPr>
                <w:sz w:val="22"/>
                <w:szCs w:val="22"/>
              </w:rPr>
              <w:t xml:space="preserve"> con proceso de </w:t>
            </w:r>
            <w:proofErr w:type="spellStart"/>
            <w:r w:rsidRPr="007306C2">
              <w:rPr>
                <w:b/>
                <w:bCs/>
                <w:sz w:val="22"/>
                <w:szCs w:val="22"/>
              </w:rPr>
              <w:t>deduplicación</w:t>
            </w:r>
            <w:proofErr w:type="spellEnd"/>
            <w:r w:rsidRPr="007306C2">
              <w:rPr>
                <w:sz w:val="22"/>
                <w:szCs w:val="22"/>
              </w:rPr>
              <w:t xml:space="preserve"> por PK. Ideal si el volumen es manejable.</w:t>
            </w:r>
          </w:p>
        </w:tc>
      </w:tr>
      <w:tr w:rsidR="007306C2" w:rsidTr="00B4676B" w14:paraId="549A30BB" w14:textId="77777777">
        <w:trPr>
          <w:trHeight w:val="311"/>
        </w:trPr>
        <w:tc>
          <w:tcPr>
            <w:tcW w:w="17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76B87B55" w14:textId="416B8FA6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C. Tablas maestras pequeñas o estáticas</w:t>
            </w:r>
          </w:p>
        </w:tc>
        <w:tc>
          <w:tcPr>
            <w:tcW w:w="390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1E606078" w14:textId="10C65FE7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Son catálogos que cambian poco o nunca. Suelen tener bajo volumen.</w:t>
            </w:r>
          </w:p>
        </w:tc>
        <w:tc>
          <w:tcPr>
            <w:tcW w:w="1649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7261A758" w14:textId="26552D93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CU_MSTR, CTRY_MSTR, SI_MSTR</w:t>
            </w:r>
          </w:p>
        </w:tc>
        <w:tc>
          <w:tcPr>
            <w:tcW w:w="238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275DCD50" w14:textId="7674154C">
            <w:pPr>
              <w:rPr>
                <w:sz w:val="22"/>
                <w:szCs w:val="22"/>
              </w:rPr>
            </w:pPr>
            <w:proofErr w:type="spellStart"/>
            <w:r w:rsidRPr="007306C2">
              <w:rPr>
                <w:b/>
                <w:bCs/>
                <w:sz w:val="22"/>
                <w:szCs w:val="22"/>
              </w:rPr>
              <w:t>Sobrescritura</w:t>
            </w:r>
            <w:proofErr w:type="spellEnd"/>
            <w:r w:rsidRPr="007306C2">
              <w:rPr>
                <w:b/>
                <w:bCs/>
                <w:sz w:val="22"/>
                <w:szCs w:val="22"/>
              </w:rPr>
              <w:t xml:space="preserve"> programada</w:t>
            </w:r>
            <w:r w:rsidRPr="007306C2">
              <w:rPr>
                <w:sz w:val="22"/>
                <w:szCs w:val="22"/>
              </w:rPr>
              <w:t xml:space="preserve"> (diaria o semanal) si se espera algún cambio ocasional.</w:t>
            </w:r>
          </w:p>
        </w:tc>
      </w:tr>
      <w:tr w:rsidR="007306C2" w:rsidTr="00B4676B" w14:paraId="52BAD8C8" w14:textId="77777777">
        <w:trPr>
          <w:trHeight w:val="311"/>
        </w:trPr>
        <w:tc>
          <w:tcPr>
            <w:tcW w:w="17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3A4C5864" w14:textId="70457C56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>D. Tablas grandes sin incremental ni PK</w:t>
            </w:r>
          </w:p>
        </w:tc>
        <w:tc>
          <w:tcPr>
            <w:tcW w:w="3904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1DE7C1BB" w14:textId="443E4670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 xml:space="preserve">Archivos tipo logs, historiales antiguos o sistemas </w:t>
            </w:r>
            <w:proofErr w:type="spellStart"/>
            <w:r w:rsidRPr="007306C2">
              <w:rPr>
                <w:sz w:val="22"/>
                <w:szCs w:val="22"/>
              </w:rPr>
              <w:t>IoT</w:t>
            </w:r>
            <w:proofErr w:type="spellEnd"/>
            <w:r w:rsidRPr="007306C2">
              <w:rPr>
                <w:sz w:val="22"/>
                <w:szCs w:val="22"/>
              </w:rPr>
              <w:t xml:space="preserve"> sin estructura clara de identificación.</w:t>
            </w:r>
          </w:p>
        </w:tc>
        <w:tc>
          <w:tcPr>
            <w:tcW w:w="1649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5EFFEEC2" w14:textId="39C6FA08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 xml:space="preserve">Bitácoras, datos </w:t>
            </w:r>
            <w:proofErr w:type="spellStart"/>
            <w:r w:rsidRPr="007306C2">
              <w:rPr>
                <w:sz w:val="22"/>
                <w:szCs w:val="22"/>
              </w:rPr>
              <w:t>legacy</w:t>
            </w:r>
            <w:proofErr w:type="spellEnd"/>
            <w:r w:rsidRPr="007306C2">
              <w:rPr>
                <w:sz w:val="22"/>
                <w:szCs w:val="22"/>
              </w:rPr>
              <w:t>, IoT</w:t>
            </w:r>
          </w:p>
        </w:tc>
        <w:tc>
          <w:tcPr>
            <w:tcW w:w="2382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7306C2" w:rsidR="007306C2" w:rsidP="007306C2" w:rsidRDefault="007306C2" w14:paraId="1B7781CA" w14:textId="48DD1ACB">
            <w:pPr>
              <w:rPr>
                <w:sz w:val="22"/>
                <w:szCs w:val="22"/>
              </w:rPr>
            </w:pPr>
            <w:r w:rsidRPr="007306C2">
              <w:rPr>
                <w:sz w:val="22"/>
                <w:szCs w:val="22"/>
              </w:rPr>
              <w:t xml:space="preserve">Solo </w:t>
            </w:r>
            <w:r w:rsidRPr="007306C2">
              <w:rPr>
                <w:b/>
                <w:bCs/>
                <w:sz w:val="22"/>
                <w:szCs w:val="22"/>
              </w:rPr>
              <w:t>sobrescribir</w:t>
            </w:r>
            <w:r w:rsidRPr="007306C2">
              <w:rPr>
                <w:sz w:val="22"/>
                <w:szCs w:val="22"/>
              </w:rPr>
              <w:t xml:space="preserve"> si son datos </w:t>
            </w:r>
            <w:r w:rsidRPr="007306C2">
              <w:rPr>
                <w:b/>
                <w:bCs/>
                <w:sz w:val="22"/>
                <w:szCs w:val="22"/>
              </w:rPr>
              <w:t>históricos</w:t>
            </w:r>
            <w:r w:rsidRPr="007306C2">
              <w:rPr>
                <w:sz w:val="22"/>
                <w:szCs w:val="22"/>
              </w:rPr>
              <w:t xml:space="preserve">. Para nuevas cargas, preferir un enfoque de </w:t>
            </w:r>
            <w:proofErr w:type="spellStart"/>
            <w:r w:rsidRPr="007306C2">
              <w:rPr>
                <w:b/>
                <w:bCs/>
                <w:sz w:val="22"/>
                <w:szCs w:val="22"/>
              </w:rPr>
              <w:t>snapshot</w:t>
            </w:r>
            <w:proofErr w:type="spellEnd"/>
            <w:r w:rsidRPr="007306C2">
              <w:rPr>
                <w:b/>
                <w:bCs/>
                <w:sz w:val="22"/>
                <w:szCs w:val="22"/>
              </w:rPr>
              <w:t xml:space="preserve"> particionado</w:t>
            </w:r>
            <w:r w:rsidRPr="007306C2">
              <w:rPr>
                <w:sz w:val="22"/>
                <w:szCs w:val="22"/>
              </w:rPr>
              <w:t xml:space="preserve"> (por fecha o lote).</w:t>
            </w:r>
          </w:p>
        </w:tc>
      </w:tr>
    </w:tbl>
    <w:p w:rsidR="007306C2" w:rsidP="007306C2" w:rsidRDefault="007306C2" w14:paraId="3159E2C8" w14:textId="77777777"/>
    <w:p w:rsidR="00B4676B" w:rsidP="00B4676B" w:rsidRDefault="00B4676B" w14:paraId="289000D8" w14:textId="77777777">
      <w:pPr>
        <w:rPr>
          <w:b/>
          <w:bCs/>
        </w:rPr>
      </w:pPr>
      <w:r w:rsidRPr="001426AA">
        <w:rPr>
          <w:b/>
          <w:bCs/>
        </w:rPr>
        <w:t>6</w:t>
      </w:r>
      <w:r>
        <w:rPr>
          <w:b/>
          <w:bCs/>
        </w:rPr>
        <w:t>.</w:t>
      </w:r>
      <w:r w:rsidRPr="001426AA">
        <w:rPr>
          <w:b/>
          <w:bCs/>
        </w:rPr>
        <w:t>  Flujo de Decisión</w:t>
      </w:r>
    </w:p>
    <w:p w:rsidR="00B4676B" w:rsidP="007306C2" w:rsidRDefault="00B4676B" w14:paraId="43C99CC5" w14:textId="3A7F0F16">
      <w:r>
        <w:rPr>
          <w:noProof/>
        </w:rPr>
        <w:drawing>
          <wp:inline distT="0" distB="0" distL="0" distR="0" wp14:anchorId="3772880C" wp14:editId="048E18CE">
            <wp:extent cx="5867400" cy="4219643"/>
            <wp:effectExtent l="0" t="0" r="0" b="9525"/>
            <wp:docPr id="978936700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36700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478" cy="425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76B" w:rsidP="007306C2" w:rsidRDefault="002D234E" w14:paraId="6B66C66F" w14:textId="602DE8DE">
      <w:pPr>
        <w:rPr>
          <w:b/>
          <w:bCs/>
        </w:rPr>
      </w:pPr>
      <w:r w:rsidRPr="001426AA">
        <w:rPr>
          <w:b/>
          <w:bCs/>
        </w:rPr>
        <w:t>7</w:t>
      </w:r>
      <w:r>
        <w:rPr>
          <w:b/>
          <w:bCs/>
        </w:rPr>
        <w:t>.</w:t>
      </w:r>
      <w:r w:rsidRPr="001426AA">
        <w:rPr>
          <w:b/>
          <w:bCs/>
        </w:rPr>
        <w:t>  Procedimiento de Carga Incremental</w:t>
      </w:r>
    </w:p>
    <w:p w:rsidRPr="002D234E" w:rsidR="002D234E" w:rsidP="002D234E" w:rsidRDefault="002D234E" w14:paraId="1814807B" w14:textId="77777777">
      <w:pPr>
        <w:numPr>
          <w:ilvl w:val="0"/>
          <w:numId w:val="3"/>
        </w:numPr>
        <w:spacing w:line="259" w:lineRule="auto"/>
        <w:rPr>
          <w:sz w:val="22"/>
          <w:szCs w:val="22"/>
          <w:lang w:val="en-US"/>
        </w:rPr>
      </w:pPr>
      <w:bookmarkStart w:name="_Hlk200988912" w:id="0"/>
      <w:r w:rsidRPr="002D234E">
        <w:rPr>
          <w:rStyle w:val="Textoennegrita"/>
          <w:sz w:val="22"/>
          <w:szCs w:val="22"/>
        </w:rPr>
        <w:t>Registrar</w:t>
      </w:r>
      <w:r w:rsidRPr="002D234E">
        <w:rPr>
          <w:sz w:val="22"/>
          <w:szCs w:val="22"/>
        </w:rPr>
        <w:t xml:space="preserve"> la tabla en el control de cargas incrementales (</w:t>
      </w:r>
      <w:proofErr w:type="spellStart"/>
      <w:r w:rsidRPr="002D234E">
        <w:rPr>
          <w:rStyle w:val="CdigoHTML"/>
          <w:rFonts w:eastAsiaTheme="majorEastAsia"/>
          <w:sz w:val="22"/>
          <w:szCs w:val="22"/>
        </w:rPr>
        <w:t>IncrementalLoadControl</w:t>
      </w:r>
      <w:proofErr w:type="spellEnd"/>
      <w:r w:rsidRPr="002D234E">
        <w:rPr>
          <w:sz w:val="22"/>
          <w:szCs w:val="22"/>
        </w:rPr>
        <w:t xml:space="preserve">) con el valor inicial de </w:t>
      </w:r>
      <w:proofErr w:type="spellStart"/>
      <w:r w:rsidRPr="002D234E">
        <w:rPr>
          <w:rStyle w:val="CdigoHTML"/>
          <w:rFonts w:eastAsiaTheme="majorEastAsia"/>
          <w:sz w:val="22"/>
          <w:szCs w:val="22"/>
        </w:rPr>
        <w:t>last_loaded_value</w:t>
      </w:r>
      <w:proofErr w:type="spellEnd"/>
      <w:r w:rsidRPr="002D234E">
        <w:rPr>
          <w:rStyle w:val="CdigoHTML"/>
          <w:rFonts w:eastAsiaTheme="majorEastAsia"/>
          <w:sz w:val="22"/>
          <w:szCs w:val="22"/>
        </w:rPr>
        <w:t xml:space="preserve"> = NULL</w:t>
      </w:r>
      <w:r w:rsidRPr="002D234E">
        <w:rPr>
          <w:sz w:val="22"/>
          <w:szCs w:val="22"/>
        </w:rPr>
        <w:t>.</w:t>
      </w:r>
    </w:p>
    <w:p w:rsidRPr="002D234E" w:rsidR="002D234E" w:rsidP="002D234E" w:rsidRDefault="002D234E" w14:paraId="24639577" w14:textId="77777777">
      <w:pPr>
        <w:numPr>
          <w:ilvl w:val="0"/>
          <w:numId w:val="3"/>
        </w:numPr>
        <w:spacing w:line="259" w:lineRule="auto"/>
        <w:rPr>
          <w:sz w:val="22"/>
          <w:szCs w:val="22"/>
          <w:lang w:val="en-US"/>
        </w:rPr>
      </w:pPr>
      <w:proofErr w:type="spellStart"/>
      <w:r w:rsidRPr="002D234E">
        <w:rPr>
          <w:rStyle w:val="Textoennegrita"/>
          <w:sz w:val="22"/>
          <w:szCs w:val="22"/>
        </w:rPr>
        <w:t>Lookup</w:t>
      </w:r>
      <w:proofErr w:type="spellEnd"/>
      <w:r w:rsidRPr="002D234E">
        <w:rPr>
          <w:sz w:val="22"/>
          <w:szCs w:val="22"/>
        </w:rPr>
        <w:t xml:space="preserve"> (dentro del pipeline): Obtener el valor máximo de </w:t>
      </w:r>
      <w:proofErr w:type="spellStart"/>
      <w:r w:rsidRPr="002D234E">
        <w:rPr>
          <w:rStyle w:val="CdigoHTML"/>
          <w:rFonts w:eastAsiaTheme="majorEastAsia"/>
          <w:sz w:val="22"/>
          <w:szCs w:val="22"/>
        </w:rPr>
        <w:t>last_loaded_value</w:t>
      </w:r>
      <w:proofErr w:type="spellEnd"/>
      <w:r w:rsidRPr="002D234E">
        <w:rPr>
          <w:sz w:val="22"/>
          <w:szCs w:val="22"/>
        </w:rPr>
        <w:t xml:space="preserve"> registrado.</w:t>
      </w:r>
    </w:p>
    <w:p w:rsidRPr="002D234E" w:rsidR="002D234E" w:rsidP="002D234E" w:rsidRDefault="002D234E" w14:paraId="61804773" w14:textId="717524E1">
      <w:pPr>
        <w:numPr>
          <w:ilvl w:val="0"/>
          <w:numId w:val="3"/>
        </w:numPr>
        <w:spacing w:line="259" w:lineRule="auto"/>
        <w:rPr>
          <w:sz w:val="22"/>
          <w:szCs w:val="22"/>
          <w:lang w:val="en-US"/>
        </w:rPr>
      </w:pPr>
      <w:r w:rsidRPr="002D234E">
        <w:rPr>
          <w:rStyle w:val="Textoennegrita"/>
          <w:sz w:val="22"/>
          <w:szCs w:val="22"/>
        </w:rPr>
        <w:t>Aplicar filtro al origen</w:t>
      </w:r>
      <w:r w:rsidRPr="002D234E">
        <w:rPr>
          <w:sz w:val="22"/>
          <w:szCs w:val="22"/>
        </w:rPr>
        <w:t>:</w:t>
      </w:r>
      <w:r w:rsidRPr="002D234E">
        <w:rPr>
          <w:sz w:val="22"/>
          <w:szCs w:val="22"/>
        </w:rPr>
        <w:t xml:space="preserve"> </w:t>
      </w:r>
      <w:r w:rsidRPr="002D234E">
        <w:rPr>
          <w:sz w:val="22"/>
          <w:szCs w:val="22"/>
        </w:rPr>
        <w:t xml:space="preserve">WHERE </w:t>
      </w:r>
      <w:proofErr w:type="spellStart"/>
      <w:r w:rsidRPr="002D234E">
        <w:rPr>
          <w:sz w:val="22"/>
          <w:szCs w:val="22"/>
        </w:rPr>
        <w:t>incremental_field</w:t>
      </w:r>
      <w:proofErr w:type="spellEnd"/>
      <w:r w:rsidRPr="002D234E">
        <w:rPr>
          <w:sz w:val="22"/>
          <w:szCs w:val="22"/>
        </w:rPr>
        <w:t xml:space="preserve"> &gt; @last_loaded_value</w:t>
      </w:r>
    </w:p>
    <w:p w:rsidRPr="002D234E" w:rsidR="002D234E" w:rsidP="002D234E" w:rsidRDefault="002D234E" w14:paraId="55E69979" w14:textId="1B8C007D">
      <w:pPr>
        <w:numPr>
          <w:ilvl w:val="0"/>
          <w:numId w:val="3"/>
        </w:numPr>
        <w:spacing w:line="259" w:lineRule="auto"/>
        <w:rPr>
          <w:sz w:val="22"/>
          <w:szCs w:val="22"/>
          <w:lang w:val="en-US"/>
        </w:rPr>
      </w:pPr>
      <w:r w:rsidRPr="002D234E">
        <w:rPr>
          <w:rStyle w:val="Textoennegrita"/>
          <w:sz w:val="22"/>
          <w:szCs w:val="22"/>
        </w:rPr>
        <w:t xml:space="preserve">Escritura en capa </w:t>
      </w:r>
      <w:proofErr w:type="spellStart"/>
      <w:r w:rsidRPr="002D234E">
        <w:rPr>
          <w:rStyle w:val="Textoennegrita"/>
          <w:sz w:val="22"/>
          <w:szCs w:val="22"/>
        </w:rPr>
        <w:t>Bronze</w:t>
      </w:r>
      <w:proofErr w:type="spellEnd"/>
      <w:r w:rsidRPr="002D234E">
        <w:rPr>
          <w:sz w:val="22"/>
          <w:szCs w:val="22"/>
        </w:rPr>
        <w:t>:</w:t>
      </w:r>
    </w:p>
    <w:p w:rsidRPr="002D234E" w:rsidR="002D234E" w:rsidP="002D234E" w:rsidRDefault="002D234E" w14:paraId="27538CF5" w14:textId="27243C2E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2D234E">
        <w:rPr>
          <w:sz w:val="22"/>
          <w:szCs w:val="22"/>
        </w:rPr>
        <w:t xml:space="preserve">Crear/actualizar una tabla tipo Delta Table en el </w:t>
      </w:r>
      <w:proofErr w:type="spellStart"/>
      <w:r w:rsidRPr="002D234E">
        <w:rPr>
          <w:sz w:val="22"/>
          <w:szCs w:val="22"/>
        </w:rPr>
        <w:t>Lakehouse</w:t>
      </w:r>
      <w:proofErr w:type="spellEnd"/>
      <w:r w:rsidRPr="002D234E">
        <w:rPr>
          <w:sz w:val="22"/>
          <w:szCs w:val="22"/>
        </w:rPr>
        <w:t>.</w:t>
      </w:r>
    </w:p>
    <w:p w:rsidRPr="002D234E" w:rsidR="002D234E" w:rsidP="002D234E" w:rsidRDefault="002D234E" w14:paraId="4B536679" w14:textId="3CC83ACB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2D234E">
        <w:rPr>
          <w:sz w:val="22"/>
          <w:szCs w:val="22"/>
        </w:rPr>
        <w:t xml:space="preserve">Utilizar MERGE con </w:t>
      </w:r>
      <w:proofErr w:type="spellStart"/>
      <w:r w:rsidRPr="002D234E">
        <w:rPr>
          <w:sz w:val="22"/>
          <w:szCs w:val="22"/>
        </w:rPr>
        <w:t>PySpark</w:t>
      </w:r>
      <w:proofErr w:type="spellEnd"/>
      <w:r w:rsidRPr="002D234E">
        <w:rPr>
          <w:sz w:val="22"/>
          <w:szCs w:val="22"/>
        </w:rPr>
        <w:t xml:space="preserve"> para realizar operaciones de INSERT y UPDATE.</w:t>
      </w:r>
    </w:p>
    <w:p w:rsidRPr="002D234E" w:rsidR="002D234E" w:rsidP="002D234E" w:rsidRDefault="002D234E" w14:paraId="1CB5C979" w14:textId="3226F4F5">
      <w:pPr>
        <w:numPr>
          <w:ilvl w:val="0"/>
          <w:numId w:val="3"/>
        </w:numPr>
        <w:spacing w:line="259" w:lineRule="auto"/>
        <w:rPr>
          <w:sz w:val="22"/>
          <w:szCs w:val="22"/>
          <w:lang w:val="en-US"/>
        </w:rPr>
      </w:pPr>
      <w:r w:rsidRPr="002D234E">
        <w:rPr>
          <w:rStyle w:val="Textoennegrita"/>
          <w:sz w:val="22"/>
          <w:szCs w:val="22"/>
        </w:rPr>
        <w:t>Actualizar el control</w:t>
      </w:r>
      <w:r w:rsidRPr="002D234E">
        <w:rPr>
          <w:sz w:val="22"/>
          <w:szCs w:val="22"/>
        </w:rPr>
        <w:t xml:space="preserve"> (</w:t>
      </w:r>
      <w:proofErr w:type="spellStart"/>
      <w:r w:rsidRPr="002D234E">
        <w:rPr>
          <w:rStyle w:val="CdigoHTML"/>
          <w:rFonts w:eastAsiaTheme="majorEastAsia"/>
          <w:sz w:val="22"/>
          <w:szCs w:val="22"/>
        </w:rPr>
        <w:t>IncrementalLoadControl</w:t>
      </w:r>
      <w:proofErr w:type="spellEnd"/>
      <w:r w:rsidRPr="002D234E">
        <w:rPr>
          <w:sz w:val="22"/>
          <w:szCs w:val="22"/>
        </w:rPr>
        <w:t xml:space="preserve">) con el nuevo </w:t>
      </w:r>
      <w:proofErr w:type="spellStart"/>
      <w:r w:rsidRPr="002D234E">
        <w:rPr>
          <w:rStyle w:val="CdigoHTML"/>
          <w:rFonts w:eastAsiaTheme="majorEastAsia"/>
          <w:sz w:val="22"/>
          <w:szCs w:val="22"/>
        </w:rPr>
        <w:t>last_loaded_value</w:t>
      </w:r>
      <w:proofErr w:type="spellEnd"/>
      <w:r w:rsidRPr="002D234E">
        <w:rPr>
          <w:sz w:val="22"/>
          <w:szCs w:val="22"/>
        </w:rPr>
        <w:t xml:space="preserve"> y </w:t>
      </w:r>
      <w:proofErr w:type="spellStart"/>
      <w:r w:rsidRPr="002D234E">
        <w:rPr>
          <w:rStyle w:val="CdigoHTML"/>
          <w:rFonts w:eastAsiaTheme="majorEastAsia"/>
          <w:sz w:val="22"/>
          <w:szCs w:val="22"/>
        </w:rPr>
        <w:t>updated_at</w:t>
      </w:r>
      <w:proofErr w:type="spellEnd"/>
      <w:r w:rsidRPr="002D234E">
        <w:rPr>
          <w:sz w:val="22"/>
          <w:szCs w:val="22"/>
        </w:rPr>
        <w:t>.</w:t>
      </w:r>
    </w:p>
    <w:p w:rsidRPr="00CB74CB" w:rsidR="002D234E" w:rsidP="002D234E" w:rsidRDefault="002D234E" w14:paraId="0079C802" w14:textId="77777777">
      <w:pPr>
        <w:spacing w:line="259" w:lineRule="auto"/>
        <w:rPr>
          <w:lang w:val="en-US"/>
        </w:rPr>
      </w:pPr>
    </w:p>
    <w:bookmarkEnd w:id="0"/>
    <w:p w:rsidRPr="001426AA" w:rsidR="000C50C4" w:rsidP="000C50C4" w:rsidRDefault="000C50C4" w14:paraId="427CF2D1" w14:textId="77777777">
      <w:pPr>
        <w:rPr>
          <w:b/>
          <w:bCs/>
        </w:rPr>
      </w:pPr>
      <w:r w:rsidRPr="001426AA">
        <w:rPr>
          <w:b/>
          <w:bCs/>
        </w:rPr>
        <w:t>8</w:t>
      </w:r>
      <w:r>
        <w:rPr>
          <w:b/>
          <w:bCs/>
        </w:rPr>
        <w:t>.</w:t>
      </w:r>
      <w:r w:rsidRPr="001426AA">
        <w:rPr>
          <w:b/>
          <w:bCs/>
        </w:rPr>
        <w:t>  Procedimiento de Carga Completa (</w:t>
      </w:r>
      <w:proofErr w:type="spellStart"/>
      <w:r w:rsidRPr="001426AA">
        <w:rPr>
          <w:b/>
          <w:bCs/>
        </w:rPr>
        <w:t>Overwrite</w:t>
      </w:r>
      <w:proofErr w:type="spellEnd"/>
      <w:r w:rsidRPr="001426AA">
        <w:rPr>
          <w:b/>
          <w:bCs/>
        </w:rPr>
        <w:t>)</w:t>
      </w:r>
    </w:p>
    <w:p w:rsidR="000C50C4" w:rsidP="000C50C4" w:rsidRDefault="000C50C4" w14:paraId="57C7F5D0" w14:textId="2075297E">
      <w:pPr>
        <w:numPr>
          <w:ilvl w:val="0"/>
          <w:numId w:val="5"/>
        </w:numPr>
        <w:spacing w:line="259" w:lineRule="auto"/>
      </w:pPr>
      <w:r w:rsidRPr="000C50C4">
        <w:t xml:space="preserve">Evaluar volumen </w:t>
      </w:r>
      <w:r w:rsidRPr="000C50C4">
        <w:t>y frecuencia esperada</w:t>
      </w:r>
    </w:p>
    <w:tbl>
      <w:tblPr>
        <w:tblW w:w="0" w:type="auto"/>
        <w:tblCellSpacing w:w="15" w:type="dxa"/>
        <w:tblInd w:w="7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052"/>
        <w:gridCol w:w="1297"/>
        <w:gridCol w:w="1983"/>
      </w:tblGrid>
      <w:tr w:rsidRPr="001426AA" w:rsidR="000C50C4" w:rsidTr="002B33C6" w14:paraId="121C4178" w14:textId="77777777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Pr="001426AA" w:rsidR="000C50C4" w:rsidP="002B33C6" w:rsidRDefault="000C50C4" w14:paraId="47D008B4" w14:textId="77777777">
            <w:pPr>
              <w:rPr>
                <w:b/>
                <w:bCs/>
              </w:rPr>
            </w:pPr>
            <w:r w:rsidRPr="001426AA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Pr="001426AA" w:rsidR="000C50C4" w:rsidP="002B33C6" w:rsidRDefault="000C50C4" w14:paraId="12EAC92B" w14:textId="77777777">
            <w:pPr>
              <w:rPr>
                <w:b/>
                <w:bCs/>
              </w:rPr>
            </w:pPr>
            <w:r w:rsidRPr="001426AA">
              <w:rPr>
                <w:b/>
                <w:bCs/>
              </w:rPr>
              <w:t>Ejemplos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Pr="001426AA" w:rsidR="000C50C4" w:rsidP="002B33C6" w:rsidRDefault="000C50C4" w14:paraId="5434400D" w14:textId="77777777">
            <w:pPr>
              <w:rPr>
                <w:b/>
                <w:bCs/>
              </w:rPr>
            </w:pPr>
            <w:r w:rsidRPr="001426AA">
              <w:rPr>
                <w:b/>
                <w:bCs/>
              </w:rPr>
              <w:t>Frecuencia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Pr="001426AA" w:rsidR="000C50C4" w:rsidP="002B33C6" w:rsidRDefault="000C50C4" w14:paraId="738A0CDC" w14:textId="77777777">
            <w:pPr>
              <w:rPr>
                <w:b/>
                <w:bCs/>
              </w:rPr>
            </w:pPr>
            <w:r w:rsidRPr="001426AA">
              <w:rPr>
                <w:b/>
                <w:bCs/>
              </w:rPr>
              <w:t>Ventana sugerida</w:t>
            </w:r>
          </w:p>
        </w:tc>
      </w:tr>
      <w:tr w:rsidRPr="001426AA" w:rsidR="000C50C4" w:rsidTr="002B33C6" w14:paraId="5EE7F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426AA" w:rsidR="000C50C4" w:rsidP="002B33C6" w:rsidRDefault="000C50C4" w14:paraId="610861A6" w14:textId="77777777">
            <w:proofErr w:type="spellStart"/>
            <w:r w:rsidRPr="001426AA">
              <w:t>Near</w:t>
            </w:r>
            <w:proofErr w:type="spellEnd"/>
            <w:r w:rsidRPr="001426AA">
              <w:t xml:space="preserve"> real</w:t>
            </w:r>
            <w:r w:rsidRPr="001426AA">
              <w:noBreakHyphen/>
              <w:t>time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1996FAF8" w14:textId="77777777">
            <w:proofErr w:type="spellStart"/>
            <w:r w:rsidRPr="001426AA">
              <w:t>APIs</w:t>
            </w:r>
            <w:proofErr w:type="spellEnd"/>
            <w:r w:rsidRPr="001426AA">
              <w:t>, logs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5026B184" w14:textId="5610B606">
            <w:r>
              <w:t>≤ 1 hora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77750258" w14:textId="77777777">
            <w:r w:rsidRPr="001426AA">
              <w:t>24/7</w:t>
            </w:r>
          </w:p>
        </w:tc>
      </w:tr>
      <w:tr w:rsidRPr="001426AA" w:rsidR="000C50C4" w:rsidTr="002B33C6" w14:paraId="31F58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426AA" w:rsidR="000C50C4" w:rsidP="002B33C6" w:rsidRDefault="000C50C4" w14:paraId="032EDECD" w14:textId="77777777">
            <w:r w:rsidRPr="001426AA">
              <w:t>Diaria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3826225C" w14:textId="77777777">
            <w:r w:rsidRPr="001426AA">
              <w:t xml:space="preserve">Ventas, </w:t>
            </w:r>
            <w:r>
              <w:t>I</w:t>
            </w:r>
            <w:r w:rsidRPr="001426AA">
              <w:t>nventario</w:t>
            </w:r>
            <w:r>
              <w:t>s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2A00ECA1" w14:textId="77777777">
            <w:r w:rsidRPr="001426AA">
              <w:t>1</w:t>
            </w:r>
            <w:r w:rsidRPr="001426AA">
              <w:rPr>
                <w:rFonts w:ascii="Arial" w:hAnsi="Arial" w:cs="Arial"/>
              </w:rPr>
              <w:t> </w:t>
            </w:r>
            <w:r w:rsidRPr="001426AA">
              <w:rPr>
                <w:rFonts w:ascii="Aptos" w:hAnsi="Aptos" w:cs="Aptos"/>
              </w:rPr>
              <w:t>×</w:t>
            </w:r>
            <w:r w:rsidRPr="001426AA">
              <w:rPr>
                <w:rFonts w:ascii="Arial" w:hAnsi="Arial" w:cs="Arial"/>
              </w:rPr>
              <w:t> </w:t>
            </w:r>
            <w:r w:rsidRPr="001426AA">
              <w:t>noche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0082B8BB" w14:textId="77777777">
            <w:r w:rsidRPr="001426AA">
              <w:t>01:00–03:00 </w:t>
            </w:r>
            <w:proofErr w:type="spellStart"/>
            <w:r w:rsidRPr="001426AA">
              <w:t>hrs</w:t>
            </w:r>
            <w:proofErr w:type="spellEnd"/>
          </w:p>
        </w:tc>
      </w:tr>
      <w:tr w:rsidRPr="001426AA" w:rsidR="000C50C4" w:rsidTr="002B33C6" w14:paraId="33393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426AA" w:rsidR="000C50C4" w:rsidP="002B33C6" w:rsidRDefault="000C50C4" w14:paraId="328AF555" w14:textId="77777777">
            <w:r w:rsidRPr="001426AA">
              <w:t>Semanal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17F27D3C" w14:textId="77777777">
            <w:r w:rsidRPr="001426AA">
              <w:t>Catálogos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4CBB1D3B" w14:textId="77777777">
            <w:r w:rsidRPr="001426AA">
              <w:t>Lunes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415D4BFE" w14:textId="77777777">
            <w:r w:rsidRPr="001426AA">
              <w:t>03:00–04:00 </w:t>
            </w:r>
            <w:proofErr w:type="spellStart"/>
            <w:r w:rsidRPr="001426AA">
              <w:t>hrs</w:t>
            </w:r>
            <w:proofErr w:type="spellEnd"/>
          </w:p>
        </w:tc>
      </w:tr>
      <w:tr w:rsidRPr="001426AA" w:rsidR="000C50C4" w:rsidTr="002B33C6" w14:paraId="6C1C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426AA" w:rsidR="000C50C4" w:rsidP="002B33C6" w:rsidRDefault="000C50C4" w14:paraId="34525F0B" w14:textId="77777777">
            <w:r w:rsidRPr="001426AA">
              <w:t>Mensual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5714F1FA" w14:textId="0EAEAC47">
            <w:r>
              <w:t>Datos históricos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5993DA83" w14:textId="77777777">
            <w:r w:rsidRPr="001426AA">
              <w:t>1</w:t>
            </w:r>
            <w:r w:rsidRPr="001426AA">
              <w:rPr>
                <w:rFonts w:ascii="Arial" w:hAnsi="Arial" w:cs="Arial"/>
              </w:rPr>
              <w:t> </w:t>
            </w:r>
            <w:r w:rsidRPr="001426AA">
              <w:rPr>
                <w:rFonts w:ascii="Aptos" w:hAnsi="Aptos" w:cs="Aptos"/>
              </w:rPr>
              <w:t>×</w:t>
            </w:r>
            <w:r w:rsidRPr="001426AA">
              <w:rPr>
                <w:rFonts w:ascii="Arial" w:hAnsi="Arial" w:cs="Arial"/>
              </w:rPr>
              <w:t> </w:t>
            </w:r>
            <w:r w:rsidRPr="001426AA">
              <w:t>mes</w:t>
            </w:r>
          </w:p>
        </w:tc>
        <w:tc>
          <w:tcPr>
            <w:tcW w:w="0" w:type="auto"/>
            <w:vAlign w:val="center"/>
            <w:hideMark/>
          </w:tcPr>
          <w:p w:rsidRPr="001426AA" w:rsidR="000C50C4" w:rsidP="002B33C6" w:rsidRDefault="000C50C4" w14:paraId="1832B380" w14:textId="77777777">
            <w:r w:rsidRPr="001426AA">
              <w:t>Domingo</w:t>
            </w:r>
          </w:p>
        </w:tc>
      </w:tr>
    </w:tbl>
    <w:p w:rsidR="000C50C4" w:rsidP="000C50C4" w:rsidRDefault="000C50C4" w14:paraId="387CD728" w14:textId="6C8E7A18">
      <w:pPr>
        <w:rPr>
          <w:b/>
          <w:bCs/>
        </w:rPr>
      </w:pPr>
    </w:p>
    <w:p w:rsidR="000C50C4" w:rsidP="000C50C4" w:rsidRDefault="000C50C4" w14:paraId="3D7A50C4" w14:textId="5941F668">
      <w:pPr>
        <w:pStyle w:val="Prrafodelista"/>
        <w:numPr>
          <w:ilvl w:val="0"/>
          <w:numId w:val="5"/>
        </w:numPr>
      </w:pPr>
      <w:r>
        <w:t xml:space="preserve">Elegir método de </w:t>
      </w:r>
      <w:proofErr w:type="spellStart"/>
      <w:r>
        <w:t>sobrescritura</w:t>
      </w:r>
      <w:proofErr w:type="spellEnd"/>
    </w:p>
    <w:p w:rsidR="000C50C4" w:rsidP="000C50C4" w:rsidRDefault="000C50C4" w14:paraId="50A807D9" w14:textId="37B588AD">
      <w:r w:rsidRPr="000C50C4">
        <w:rPr>
          <w:rStyle w:val="Textoennegrita"/>
          <w:rFonts w:ascii="Times New Roman" w:hAnsi="Times New Roman" w:cs="Times New Roman" w:eastAsiaTheme="majorEastAsia"/>
          <w:kern w:val="0"/>
          <w:lang w:eastAsia="es-MX"/>
          <w14:ligatures w14:val="none"/>
        </w:rPr>
        <w:t>TRUNCATE + INSERT</w:t>
      </w:r>
      <w:r>
        <w:t xml:space="preserve"> (en SQL DW):</w:t>
      </w:r>
      <w:r>
        <w:br/>
      </w:r>
      <w:r>
        <w:t xml:space="preserve">Vacía completamente la tabla de destino usando </w:t>
      </w:r>
      <w:r w:rsidRPr="000C50C4">
        <w:rPr>
          <w:rStyle w:val="CdigoHTML"/>
          <w:rFonts w:eastAsiaTheme="majorEastAsia"/>
        </w:rPr>
        <w:t>TRUNCATE TABLE</w:t>
      </w:r>
      <w:r>
        <w:t>, luego inserta los registros actualizados mediante:</w:t>
      </w:r>
      <w:r>
        <w:t xml:space="preserve"> </w:t>
      </w:r>
      <w:r w:rsidRPr="000C50C4">
        <w:t xml:space="preserve">INSERT INTO </w:t>
      </w:r>
      <w:proofErr w:type="spellStart"/>
      <w:r w:rsidRPr="000C50C4">
        <w:t>tabla_destino</w:t>
      </w:r>
      <w:proofErr w:type="spellEnd"/>
      <w:r w:rsidRPr="000C50C4">
        <w:t xml:space="preserve"> SELECT ... FROM origen</w:t>
      </w:r>
    </w:p>
    <w:p w:rsidR="000C50C4" w:rsidP="000C50C4" w:rsidRDefault="000C50C4" w14:paraId="183A40FC" w14:textId="77777777">
      <w:pPr>
        <w:pStyle w:val="NormalWeb"/>
      </w:pPr>
      <w:r>
        <w:rPr>
          <w:rStyle w:val="Textoennegrita"/>
          <w:rFonts w:eastAsiaTheme="majorEastAsia"/>
        </w:rPr>
        <w:t xml:space="preserve">WRITE MODE = </w:t>
      </w:r>
      <w:proofErr w:type="spellStart"/>
      <w:r>
        <w:rPr>
          <w:rStyle w:val="Textoennegrita"/>
          <w:rFonts w:eastAsiaTheme="majorEastAsia"/>
        </w:rPr>
        <w:t>overwrite</w:t>
      </w:r>
      <w:proofErr w:type="spellEnd"/>
      <w:r>
        <w:t xml:space="preserve"> (en Delta Lake):</w:t>
      </w:r>
      <w:r>
        <w:br/>
      </w:r>
      <w:r>
        <w:t xml:space="preserve">Reemplaza el contenido completo de la tabla destino escribiendo el nuevo </w:t>
      </w:r>
      <w:proofErr w:type="spellStart"/>
      <w:r>
        <w:rPr>
          <w:rStyle w:val="CdigoHTML"/>
          <w:rFonts w:eastAsiaTheme="majorEastAsia"/>
        </w:rPr>
        <w:t>DataFrame</w:t>
      </w:r>
      <w:proofErr w:type="spellEnd"/>
      <w:r>
        <w:t xml:space="preserve">. Usado típicamente en </w:t>
      </w:r>
      <w:proofErr w:type="spellStart"/>
      <w:r>
        <w:rPr>
          <w:rStyle w:val="Textoennegrita"/>
          <w:rFonts w:eastAsiaTheme="majorEastAsia"/>
        </w:rPr>
        <w:t>Copy</w:t>
      </w:r>
      <w:proofErr w:type="spellEnd"/>
      <w:r>
        <w:rPr>
          <w:rStyle w:val="Textoennegrita"/>
          <w:rFonts w:eastAsiaTheme="majorEastAsia"/>
        </w:rPr>
        <w:t xml:space="preserve"> Data</w:t>
      </w:r>
      <w:r>
        <w:t xml:space="preserve"> o </w:t>
      </w:r>
      <w:r>
        <w:rPr>
          <w:rStyle w:val="Textoennegrita"/>
          <w:rFonts w:eastAsiaTheme="majorEastAsia"/>
        </w:rPr>
        <w:t xml:space="preserve">notebooks con </w:t>
      </w:r>
      <w:proofErr w:type="spellStart"/>
      <w:r>
        <w:rPr>
          <w:rStyle w:val="Textoennegrita"/>
          <w:rFonts w:eastAsiaTheme="majorEastAsia"/>
        </w:rPr>
        <w:t>PySpark</w:t>
      </w:r>
      <w:proofErr w:type="spellEnd"/>
      <w:r>
        <w:t>.</w:t>
      </w:r>
    </w:p>
    <w:p w:rsidR="000C50C4" w:rsidP="000C50C4" w:rsidRDefault="000C50C4" w14:paraId="35A6054C" w14:textId="77777777">
      <w:pPr>
        <w:pStyle w:val="NormalWeb"/>
      </w:pPr>
    </w:p>
    <w:p w:rsidRPr="000C50C4" w:rsidR="000C50C4" w:rsidP="000C50C4" w:rsidRDefault="000C50C4" w14:paraId="5BD3409D" w14:textId="77777777">
      <w:pPr>
        <w:ind w:left="360"/>
      </w:pPr>
      <w:r w:rsidRPr="000C50C4">
        <w:t>3. Ejecutar el pipeline o notebook</w:t>
      </w:r>
    </w:p>
    <w:p w:rsidRPr="000C50C4" w:rsidR="000C50C4" w:rsidP="000C50C4" w:rsidRDefault="000C50C4" w14:paraId="5262B04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  <w:r w:rsidRPr="000C50C4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 xml:space="preserve">Programar su ejecución dentro de una </w:t>
      </w:r>
      <w:r w:rsidRPr="000C50C4">
        <w:rPr>
          <w:rFonts w:ascii="Times New Roman" w:hAnsi="Times New Roman" w:eastAsia="Times New Roman" w:cs="Times New Roman"/>
          <w:b/>
          <w:bCs/>
          <w:kern w:val="0"/>
          <w:lang w:eastAsia="es-MX"/>
          <w14:ligatures w14:val="none"/>
        </w:rPr>
        <w:t>ventana de baja actividad</w:t>
      </w:r>
      <w:r w:rsidRPr="000C50C4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>, como horarios nocturnos o fines de semana, para minimizar impacto en usuarios y sistemas.</w:t>
      </w:r>
    </w:p>
    <w:p w:rsidRPr="000C50C4" w:rsidR="000C50C4" w:rsidP="000C50C4" w:rsidRDefault="000C50C4" w14:paraId="484B4324" w14:textId="4A68D4FE">
      <w:pPr>
        <w:ind w:left="360"/>
      </w:pPr>
      <w:r>
        <w:t>4</w:t>
      </w:r>
      <w:r w:rsidRPr="000C50C4">
        <w:t>. Verificar integridad</w:t>
      </w:r>
    </w:p>
    <w:p w:rsidRPr="000C50C4" w:rsidR="000C50C4" w:rsidP="000C50C4" w:rsidRDefault="000C50C4" w14:paraId="0A5B85D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  <w:r w:rsidRPr="000C50C4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>Comparar totales o conteos clave con el origen para validar que la carga fue exitosa y consistente.</w:t>
      </w:r>
    </w:p>
    <w:p w:rsidRPr="001426AA" w:rsidR="00115820" w:rsidP="00115820" w:rsidRDefault="00115820" w14:paraId="663C8DD2" w14:textId="77777777">
      <w:pPr>
        <w:rPr>
          <w:b/>
          <w:bCs/>
        </w:rPr>
      </w:pPr>
      <w:r w:rsidRPr="001426AA">
        <w:rPr>
          <w:b/>
          <w:bCs/>
        </w:rPr>
        <w:t>10</w:t>
      </w:r>
      <w:r>
        <w:rPr>
          <w:b/>
          <w:bCs/>
        </w:rPr>
        <w:t>.</w:t>
      </w:r>
      <w:r w:rsidRPr="001426AA">
        <w:rPr>
          <w:b/>
          <w:bCs/>
        </w:rPr>
        <w:t xml:space="preserve">  Viabilidad de </w:t>
      </w:r>
      <w:proofErr w:type="spellStart"/>
      <w:r w:rsidRPr="001426AA">
        <w:rPr>
          <w:b/>
          <w:bCs/>
        </w:rPr>
        <w:t>Overwrite</w:t>
      </w:r>
      <w:proofErr w:type="spellEnd"/>
      <w:r w:rsidRPr="001426AA">
        <w:rPr>
          <w:b/>
          <w:bCs/>
        </w:rPr>
        <w:t xml:space="preserve"> vs Volumen Diario</w:t>
      </w:r>
    </w:p>
    <w:tbl>
      <w:tblPr>
        <w:tblStyle w:val="Tablaconcuadrcula"/>
        <w:tblW w:w="9998" w:type="dxa"/>
        <w:tblLook w:val="04A0" w:firstRow="1" w:lastRow="0" w:firstColumn="1" w:lastColumn="0" w:noHBand="0" w:noVBand="1"/>
      </w:tblPr>
      <w:tblGrid>
        <w:gridCol w:w="2499"/>
        <w:gridCol w:w="2499"/>
        <w:gridCol w:w="2500"/>
        <w:gridCol w:w="2500"/>
      </w:tblGrid>
      <w:tr w:rsidR="0074020A" w:rsidTr="0074020A" w14:paraId="1AF5CF60" w14:textId="77777777">
        <w:trPr>
          <w:trHeight w:val="477"/>
        </w:trPr>
        <w:tc>
          <w:tcPr>
            <w:tcW w:w="2499" w:type="dxa"/>
            <w:shd w:val="clear" w:color="auto" w:fill="BFBFBF" w:themeFill="background1" w:themeFillShade="BF"/>
            <w:vAlign w:val="center"/>
          </w:tcPr>
          <w:p w:rsidRPr="0074020A" w:rsidR="0074020A" w:rsidP="0074020A" w:rsidRDefault="0074020A" w14:paraId="637EFD13" w14:textId="5A8B575C">
            <w:pPr>
              <w:pStyle w:val="NormalWeb"/>
              <w:rPr>
                <w:sz w:val="20"/>
                <w:szCs w:val="20"/>
              </w:rPr>
            </w:pPr>
            <w:r w:rsidRPr="0074020A">
              <w:rPr>
                <w:b/>
                <w:bCs/>
                <w:sz w:val="20"/>
                <w:szCs w:val="20"/>
              </w:rPr>
              <w:t>Registros/día</w:t>
            </w:r>
          </w:p>
        </w:tc>
        <w:tc>
          <w:tcPr>
            <w:tcW w:w="2499" w:type="dxa"/>
            <w:shd w:val="clear" w:color="auto" w:fill="BFBFBF" w:themeFill="background1" w:themeFillShade="BF"/>
            <w:vAlign w:val="center"/>
          </w:tcPr>
          <w:p w:rsidRPr="0074020A" w:rsidR="0074020A" w:rsidP="0074020A" w:rsidRDefault="0074020A" w14:paraId="19BFADBA" w14:textId="20B52648">
            <w:pPr>
              <w:pStyle w:val="NormalWeb"/>
              <w:rPr>
                <w:sz w:val="20"/>
                <w:szCs w:val="20"/>
              </w:rPr>
            </w:pPr>
            <w:r w:rsidRPr="0074020A">
              <w:rPr>
                <w:b/>
                <w:bCs/>
                <w:sz w:val="20"/>
                <w:szCs w:val="20"/>
              </w:rPr>
              <w:t>¿</w:t>
            </w:r>
            <w:proofErr w:type="spellStart"/>
            <w:r w:rsidRPr="0074020A">
              <w:rPr>
                <w:b/>
                <w:bCs/>
                <w:sz w:val="20"/>
                <w:szCs w:val="20"/>
              </w:rPr>
              <w:t>Overwrite</w:t>
            </w:r>
            <w:proofErr w:type="spellEnd"/>
            <w:r w:rsidRPr="0074020A">
              <w:rPr>
                <w:b/>
                <w:bCs/>
                <w:sz w:val="20"/>
                <w:szCs w:val="20"/>
              </w:rPr>
              <w:t xml:space="preserve"> viable?</w:t>
            </w:r>
          </w:p>
        </w:tc>
        <w:tc>
          <w:tcPr>
            <w:tcW w:w="2500" w:type="dxa"/>
            <w:shd w:val="clear" w:color="auto" w:fill="BFBFBF" w:themeFill="background1" w:themeFillShade="BF"/>
            <w:vAlign w:val="center"/>
          </w:tcPr>
          <w:p w:rsidRPr="0074020A" w:rsidR="0074020A" w:rsidP="0074020A" w:rsidRDefault="0074020A" w14:paraId="69787AA8" w14:textId="5A296963">
            <w:pPr>
              <w:pStyle w:val="NormalWeb"/>
              <w:rPr>
                <w:sz w:val="20"/>
                <w:szCs w:val="20"/>
              </w:rPr>
            </w:pPr>
            <w:r w:rsidRPr="0074020A">
              <w:rPr>
                <w:b/>
                <w:bCs/>
                <w:sz w:val="20"/>
                <w:szCs w:val="20"/>
              </w:rPr>
              <w:t xml:space="preserve">Acción </w:t>
            </w:r>
            <w:r w:rsidRPr="0074020A">
              <w:rPr>
                <w:b/>
                <w:bCs/>
                <w:sz w:val="20"/>
                <w:szCs w:val="20"/>
              </w:rPr>
              <w:t>recomendada</w:t>
            </w:r>
          </w:p>
        </w:tc>
        <w:tc>
          <w:tcPr>
            <w:tcW w:w="2500" w:type="dxa"/>
            <w:shd w:val="clear" w:color="auto" w:fill="BFBFBF" w:themeFill="background1" w:themeFillShade="BF"/>
          </w:tcPr>
          <w:p w:rsidRPr="0074020A" w:rsidR="0074020A" w:rsidP="0074020A" w:rsidRDefault="0074020A" w14:paraId="4E0660D0" w14:textId="4AE6BE83">
            <w:pPr>
              <w:pStyle w:val="NormalWeb"/>
              <w:rPr>
                <w:sz w:val="20"/>
                <w:szCs w:val="20"/>
              </w:rPr>
            </w:pPr>
            <w:r w:rsidRPr="0074020A">
              <w:rPr>
                <w:b/>
                <w:bCs/>
                <w:sz w:val="20"/>
                <w:szCs w:val="20"/>
              </w:rPr>
              <w:t>Consideraciones Técnicas</w:t>
            </w:r>
          </w:p>
        </w:tc>
      </w:tr>
      <w:tr w:rsidR="0074020A" w:rsidTr="0074020A" w14:paraId="5802F73D" w14:textId="77777777">
        <w:trPr>
          <w:trHeight w:val="281"/>
        </w:trPr>
        <w:tc>
          <w:tcPr>
            <w:tcW w:w="2499" w:type="dxa"/>
          </w:tcPr>
          <w:p w:rsidR="0074020A" w:rsidP="0074020A" w:rsidRDefault="0074020A" w14:paraId="63216572" w14:textId="00C787E9">
            <w:pPr>
              <w:pStyle w:val="NormalWeb"/>
            </w:pPr>
            <w:r>
              <w:t>&lt; 100k</w:t>
            </w:r>
          </w:p>
        </w:tc>
        <w:tc>
          <w:tcPr>
            <w:tcW w:w="2499" w:type="dxa"/>
          </w:tcPr>
          <w:p w:rsidR="0074020A" w:rsidP="0074020A" w:rsidRDefault="0074020A" w14:paraId="133DC2DF" w14:textId="34E6EF92">
            <w:pPr>
              <w:pStyle w:val="NormalWeb"/>
            </w:pPr>
            <w:r w:rsidRPr="001426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00" w:type="dxa"/>
          </w:tcPr>
          <w:p w:rsidR="0074020A" w:rsidP="0074020A" w:rsidRDefault="0074020A" w14:paraId="4369B389" w14:textId="0EC6D3AF">
            <w:pPr>
              <w:pStyle w:val="NormalWeb"/>
            </w:pPr>
            <w:proofErr w:type="spellStart"/>
            <w:r>
              <w:t>Sobrescritura</w:t>
            </w:r>
            <w:proofErr w:type="spellEnd"/>
            <w:r>
              <w:t xml:space="preserve"> directa</w:t>
            </w:r>
          </w:p>
        </w:tc>
        <w:tc>
          <w:tcPr>
            <w:tcW w:w="2500" w:type="dxa"/>
          </w:tcPr>
          <w:p w:rsidR="0074020A" w:rsidP="0074020A" w:rsidRDefault="0074020A" w14:paraId="49197665" w14:textId="6BEABDE2">
            <w:pPr>
              <w:pStyle w:val="NormalWeb"/>
            </w:pPr>
            <w:r w:rsidRPr="0074020A">
              <w:t>Baja complejidad, ideal para catálogos</w:t>
            </w:r>
          </w:p>
        </w:tc>
      </w:tr>
      <w:tr w:rsidR="0074020A" w:rsidTr="0074020A" w14:paraId="64B09C3D" w14:textId="77777777">
        <w:trPr>
          <w:trHeight w:val="281"/>
        </w:trPr>
        <w:tc>
          <w:tcPr>
            <w:tcW w:w="2499" w:type="dxa"/>
          </w:tcPr>
          <w:p w:rsidR="0074020A" w:rsidP="0074020A" w:rsidRDefault="0074020A" w14:paraId="04D3CC09" w14:textId="368D38D1">
            <w:pPr>
              <w:pStyle w:val="NormalWeb"/>
            </w:pPr>
            <w:r>
              <w:t>100k -500k</w:t>
            </w:r>
          </w:p>
        </w:tc>
        <w:tc>
          <w:tcPr>
            <w:tcW w:w="2499" w:type="dxa"/>
          </w:tcPr>
          <w:p w:rsidR="0074020A" w:rsidP="0074020A" w:rsidRDefault="0074020A" w14:paraId="4C4725D3" w14:textId="5B521D9F">
            <w:pPr>
              <w:pStyle w:val="NormalWeb"/>
            </w:pPr>
            <w:r w:rsidRPr="0074020A">
              <w:rPr>
                <w:rFonts w:ascii="Segoe UI Emoji" w:hAnsi="Segoe UI Emoji" w:cs="Segoe UI Emoji"/>
              </w:rPr>
              <w:t>⚠️</w:t>
            </w:r>
            <w:r w:rsidRPr="0074020A">
              <w:t>Condicional</w:t>
            </w:r>
          </w:p>
        </w:tc>
        <w:tc>
          <w:tcPr>
            <w:tcW w:w="2500" w:type="dxa"/>
          </w:tcPr>
          <w:p w:rsidR="0074020A" w:rsidP="0074020A" w:rsidRDefault="0074020A" w14:paraId="6082DE1A" w14:textId="1D4FE163">
            <w:pPr>
              <w:pStyle w:val="NormalWeb"/>
            </w:pPr>
            <w:proofErr w:type="spellStart"/>
            <w:r w:rsidRPr="0074020A">
              <w:t>Overwrite</w:t>
            </w:r>
            <w:proofErr w:type="spellEnd"/>
            <w:r w:rsidRPr="0074020A">
              <w:t xml:space="preserve"> si columnas ligera</w:t>
            </w:r>
            <w:r>
              <w:t>s</w:t>
            </w:r>
          </w:p>
        </w:tc>
        <w:tc>
          <w:tcPr>
            <w:tcW w:w="2500" w:type="dxa"/>
          </w:tcPr>
          <w:p w:rsidR="0074020A" w:rsidP="0074020A" w:rsidRDefault="0074020A" w14:paraId="178F6C1B" w14:textId="69E59455">
            <w:pPr>
              <w:pStyle w:val="NormalWeb"/>
            </w:pPr>
            <w:r w:rsidRPr="0074020A">
              <w:t xml:space="preserve">Evitar columnas tipo JSON o </w:t>
            </w:r>
            <w:proofErr w:type="spellStart"/>
            <w:r w:rsidRPr="0074020A">
              <w:t>arrays</w:t>
            </w:r>
            <w:proofErr w:type="spellEnd"/>
          </w:p>
        </w:tc>
      </w:tr>
      <w:tr w:rsidR="0074020A" w:rsidTr="0074020A" w14:paraId="7315BEEF" w14:textId="77777777">
        <w:trPr>
          <w:trHeight w:val="281"/>
        </w:trPr>
        <w:tc>
          <w:tcPr>
            <w:tcW w:w="2499" w:type="dxa"/>
          </w:tcPr>
          <w:p w:rsidR="0074020A" w:rsidP="0074020A" w:rsidRDefault="0074020A" w14:paraId="6666C07A" w14:textId="13A890E2">
            <w:pPr>
              <w:pStyle w:val="NormalWeb"/>
            </w:pPr>
            <w:r>
              <w:t>500k- 1M</w:t>
            </w:r>
          </w:p>
        </w:tc>
        <w:tc>
          <w:tcPr>
            <w:tcW w:w="2499" w:type="dxa"/>
          </w:tcPr>
          <w:p w:rsidR="0074020A" w:rsidP="0074020A" w:rsidRDefault="0074020A" w14:paraId="0EF2ECE1" w14:textId="3C8DD335">
            <w:pPr>
              <w:pStyle w:val="NormalWeb"/>
            </w:pPr>
            <w:r w:rsidRPr="0074020A">
              <w:rPr>
                <w:rFonts w:ascii="Segoe UI Emoji" w:hAnsi="Segoe UI Emoji" w:cs="Segoe UI Emoji"/>
              </w:rPr>
              <w:t>⚠️</w:t>
            </w:r>
            <w:r w:rsidRPr="0074020A">
              <w:t xml:space="preserve"> No recomendable</w:t>
            </w:r>
          </w:p>
        </w:tc>
        <w:tc>
          <w:tcPr>
            <w:tcW w:w="2500" w:type="dxa"/>
          </w:tcPr>
          <w:p w:rsidR="0074020A" w:rsidP="0074020A" w:rsidRDefault="0074020A" w14:paraId="18761E13" w14:textId="0F956316">
            <w:pPr>
              <w:pStyle w:val="NormalWeb"/>
            </w:pPr>
            <w:r w:rsidRPr="0074020A">
              <w:t>Usar MERGE o partición</w:t>
            </w:r>
          </w:p>
        </w:tc>
        <w:tc>
          <w:tcPr>
            <w:tcW w:w="2500" w:type="dxa"/>
          </w:tcPr>
          <w:p w:rsidR="0074020A" w:rsidP="0074020A" w:rsidRDefault="0074020A" w14:paraId="066C8A6F" w14:textId="5E7597CC">
            <w:pPr>
              <w:pStyle w:val="NormalWeb"/>
            </w:pPr>
            <w:r w:rsidRPr="0074020A">
              <w:t>Monitorear tiempos de escritura</w:t>
            </w:r>
          </w:p>
        </w:tc>
      </w:tr>
      <w:tr w:rsidR="0074020A" w:rsidTr="0074020A" w14:paraId="0E9687E7" w14:textId="77777777">
        <w:trPr>
          <w:trHeight w:val="64"/>
        </w:trPr>
        <w:tc>
          <w:tcPr>
            <w:tcW w:w="2499" w:type="dxa"/>
          </w:tcPr>
          <w:p w:rsidR="0074020A" w:rsidP="0074020A" w:rsidRDefault="0074020A" w14:paraId="244AD096" w14:textId="27D94280">
            <w:pPr>
              <w:pStyle w:val="NormalWeb"/>
            </w:pPr>
            <w:r w:rsidRPr="001426AA">
              <w:t>&gt;</w:t>
            </w:r>
            <w:r w:rsidRPr="001426AA">
              <w:rPr>
                <w:rFonts w:ascii="Arial" w:hAnsi="Arial" w:cs="Arial"/>
              </w:rPr>
              <w:t> </w:t>
            </w:r>
            <w:r w:rsidRPr="001426AA">
              <w:t>1</w:t>
            </w:r>
            <w:r w:rsidRPr="001426AA">
              <w:rPr>
                <w:rFonts w:ascii="Arial" w:hAnsi="Arial" w:cs="Arial"/>
              </w:rPr>
              <w:t> </w:t>
            </w:r>
            <w:r w:rsidRPr="001426AA">
              <w:t>M</w:t>
            </w:r>
          </w:p>
        </w:tc>
        <w:tc>
          <w:tcPr>
            <w:tcW w:w="2499" w:type="dxa"/>
          </w:tcPr>
          <w:p w:rsidR="0074020A" w:rsidP="0074020A" w:rsidRDefault="0074020A" w14:paraId="6530C469" w14:textId="1311CE7F">
            <w:pPr>
              <w:pStyle w:val="NormalWeb"/>
            </w:pPr>
            <w:r w:rsidRPr="0074020A">
              <w:rPr>
                <w:rFonts w:ascii="Segoe UI Emoji" w:hAnsi="Segoe UI Emoji" w:cs="Segoe UI Emoji"/>
              </w:rPr>
              <w:t>❌</w:t>
            </w:r>
            <w:r w:rsidRPr="0074020A">
              <w:t xml:space="preserve"> No viable</w:t>
            </w:r>
          </w:p>
        </w:tc>
        <w:tc>
          <w:tcPr>
            <w:tcW w:w="2500" w:type="dxa"/>
          </w:tcPr>
          <w:p w:rsidR="0074020A" w:rsidP="0074020A" w:rsidRDefault="0074020A" w14:paraId="1AEBD9A5" w14:textId="113ED4DC">
            <w:pPr>
              <w:pStyle w:val="NormalWeb"/>
            </w:pPr>
            <w:proofErr w:type="spellStart"/>
            <w:r w:rsidRPr="0074020A">
              <w:t>Snapshot</w:t>
            </w:r>
            <w:proofErr w:type="spellEnd"/>
            <w:r w:rsidRPr="0074020A">
              <w:t xml:space="preserve"> particionado</w:t>
            </w:r>
          </w:p>
        </w:tc>
        <w:tc>
          <w:tcPr>
            <w:tcW w:w="2500" w:type="dxa"/>
          </w:tcPr>
          <w:p w:rsidR="0074020A" w:rsidP="0074020A" w:rsidRDefault="0074020A" w14:paraId="65095F30" w14:textId="5069F60C">
            <w:pPr>
              <w:pStyle w:val="NormalWeb"/>
            </w:pPr>
            <w:r w:rsidRPr="0074020A">
              <w:t>Requiere orquestación más robusta</w:t>
            </w:r>
          </w:p>
        </w:tc>
      </w:tr>
    </w:tbl>
    <w:p w:rsidR="000C50C4" w:rsidP="000C50C4" w:rsidRDefault="000C50C4" w14:paraId="76A0B37C" w14:textId="77777777">
      <w:pPr>
        <w:pStyle w:val="NormalWeb"/>
      </w:pPr>
    </w:p>
    <w:p w:rsidRPr="000C50C4" w:rsidR="000C50C4" w:rsidP="000C50C4" w:rsidRDefault="000C50C4" w14:paraId="737A1427" w14:textId="77777777">
      <w:pPr>
        <w:pStyle w:val="Prrafodelista"/>
        <w:rPr>
          <w:b/>
          <w:bCs/>
        </w:rPr>
      </w:pPr>
    </w:p>
    <w:sectPr w:rsidRPr="000C50C4" w:rsidR="000C50C4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E0F28"/>
    <w:multiLevelType w:val="multilevel"/>
    <w:tmpl w:val="53CC427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997094A"/>
    <w:multiLevelType w:val="hybridMultilevel"/>
    <w:tmpl w:val="3E886B0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F26F48"/>
    <w:multiLevelType w:val="hybridMultilevel"/>
    <w:tmpl w:val="C5D2AE7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03E2E7C"/>
    <w:multiLevelType w:val="multilevel"/>
    <w:tmpl w:val="FEB8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E95E45"/>
    <w:multiLevelType w:val="multilevel"/>
    <w:tmpl w:val="830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3446C1E"/>
    <w:multiLevelType w:val="multilevel"/>
    <w:tmpl w:val="FEB8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466EDB"/>
    <w:multiLevelType w:val="multilevel"/>
    <w:tmpl w:val="FC1AF4E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00"/>
      <w:numFmt w:val="bullet"/>
      <w:lvlText w:val=""/>
      <w:lvlJc w:val="left"/>
      <w:pPr>
        <w:ind w:left="2160" w:hanging="360"/>
      </w:pPr>
      <w:rPr>
        <w:rFonts w:hint="default" w:ascii="Wingdings" w:hAnsi="Wingdings" w:eastAsia="Times New Roman"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589119">
    <w:abstractNumId w:val="0"/>
  </w:num>
  <w:num w:numId="2" w16cid:durableId="520242725">
    <w:abstractNumId w:val="2"/>
  </w:num>
  <w:num w:numId="3" w16cid:durableId="1483427805">
    <w:abstractNumId w:val="6"/>
  </w:num>
  <w:num w:numId="4" w16cid:durableId="38745482">
    <w:abstractNumId w:val="1"/>
  </w:num>
  <w:num w:numId="5" w16cid:durableId="1829635950">
    <w:abstractNumId w:val="3"/>
  </w:num>
  <w:num w:numId="6" w16cid:durableId="352154281">
    <w:abstractNumId w:val="5"/>
  </w:num>
  <w:num w:numId="7" w16cid:durableId="100729346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A4"/>
    <w:rsid w:val="000C50C4"/>
    <w:rsid w:val="00115820"/>
    <w:rsid w:val="00207BE5"/>
    <w:rsid w:val="002D234E"/>
    <w:rsid w:val="007306C2"/>
    <w:rsid w:val="0074020A"/>
    <w:rsid w:val="007626D6"/>
    <w:rsid w:val="00B4676B"/>
    <w:rsid w:val="00C61201"/>
    <w:rsid w:val="00D101A4"/>
    <w:rsid w:val="00FB23D2"/>
    <w:rsid w:val="1678D545"/>
    <w:rsid w:val="45C162FF"/>
    <w:rsid w:val="5284D934"/>
    <w:rsid w:val="766AE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DE99"/>
  <w15:chartTrackingRefBased/>
  <w15:docId w15:val="{3CC66185-6E9E-4901-80AE-FB23672709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0C4"/>
  </w:style>
  <w:style w:type="paragraph" w:styleId="Ttulo1">
    <w:name w:val="heading 1"/>
    <w:basedOn w:val="Normal"/>
    <w:next w:val="Normal"/>
    <w:link w:val="Ttulo1Car"/>
    <w:uiPriority w:val="9"/>
    <w:qFormat/>
    <w:rsid w:val="00D101A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01A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0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101A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D101A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D101A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sid w:val="00D101A4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101A4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101A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101A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101A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10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1A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101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10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1A4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10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1A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10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1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01A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101A4"/>
    <w:rPr>
      <w:b/>
      <w:bCs/>
    </w:rPr>
  </w:style>
  <w:style w:type="table" w:styleId="Tablaconcuadrcula">
    <w:name w:val="Table Grid"/>
    <w:basedOn w:val="Tablanormal"/>
    <w:uiPriority w:val="39"/>
    <w:rsid w:val="00D101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FB23D2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4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CB7ED59CE1D4086ADF08639837AED" ma:contentTypeVersion="4" ma:contentTypeDescription="Create a new document." ma:contentTypeScope="" ma:versionID="cf4557f5e254e8898fccf33b31f53a2e">
  <xsd:schema xmlns:xsd="http://www.w3.org/2001/XMLSchema" xmlns:xs="http://www.w3.org/2001/XMLSchema" xmlns:p="http://schemas.microsoft.com/office/2006/metadata/properties" xmlns:ns2="4c6a70dc-34ff-49a4-b597-c10448dbb11f" targetNamespace="http://schemas.microsoft.com/office/2006/metadata/properties" ma:root="true" ma:fieldsID="923c55c94214a1a2aff8f3804a154a71" ns2:_="">
    <xsd:import namespace="4c6a70dc-34ff-49a4-b597-c10448dbb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a70dc-34ff-49a4-b597-c10448dbb1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0D98ED-8CD8-4ADB-B1A6-43BFCADAD150}"/>
</file>

<file path=customXml/itemProps2.xml><?xml version="1.0" encoding="utf-8"?>
<ds:datastoreItem xmlns:ds="http://schemas.openxmlformats.org/officeDocument/2006/customXml" ds:itemID="{B7E5314C-F6D0-40BE-B34E-E4D09E929B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035DE1-9DD1-41B0-8A75-4CC1BF5DCA74}">
  <ds:schemaRefs>
    <ds:schemaRef ds:uri="http://purl.org/dc/terms/"/>
    <ds:schemaRef ds:uri="648bae27-e6d8-4e70-a8cb-df34dfe337b3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ccde6414-320f-48c4-a7c0-3733dc1385fd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Bueno, Luis (ps, tecc, qad)</dc:creator>
  <cp:keywords/>
  <dc:description/>
  <cp:lastModifiedBy>Cruz, Octavio (ps, tecc, qad)</cp:lastModifiedBy>
  <cp:revision>3</cp:revision>
  <dcterms:created xsi:type="dcterms:W3CDTF">2025-06-17T21:20:00Z</dcterms:created>
  <dcterms:modified xsi:type="dcterms:W3CDTF">2025-06-20T15:35:16Z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0x010100B0BCB7ED59CE1D4086ADF08639837AED</vt:lpwstr>
  </property>
</Properties>
</file>