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 do aluno: octavio maciel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ACI (Atividade Compensatória de Infrequência) visa à recuperação de conteúdos. Seja por atraso ou por não atingir os conhecimentos-base da aula. Se este documento for direcionado para alguém que não precisa justificar alguma frequência, é somente para reforçar os conhecimentos adquiridos na aula.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Estamos falando da linguagem Python, portanto tudo aqui se relaciona com ela.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do uso do IF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do uso do ELIF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do uso do ELSE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do uso do WHILE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do uso do FOR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sobre iteração com LISTA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sobre iteração com TUPLAS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31.2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Explique cada um dos elementos acima com suas palavras, é necessária uma representação de código, pode ser um print anexado nesse documento ou códigos escritos mesmo.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Dicas: Pode consultar as apresentações do conteúdo na pasta da turma ou pesquisar na internet, como, mas não só, o link abaixo: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Python Tutorial (w3schools.com)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entregar no email joaocapitaneooli@gmail.com até dia 26/4/2024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676650" cy="866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if foi o basicão so pra selecionar qual numero eu usaria e executar o primeiro comando que é “tirar uma parte daquele numero la de cima”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esse break ai foi para complementar e dizer um “basta”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o print eu usei para  executar todos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028950" cy="154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exercicios 1 👍👍👍👍👍👍👍👍👍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if foi para selecionar qual parte de um  codigo sera executado e se o b fosse menor cairia nele 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elif seria acionado caso os dois numeros fossem iguais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esse else ai foi a cereja do bolo como o a é realmente maior ele só diz a verdade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8782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78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