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B4CA" w14:textId="77777777" w:rsidR="00EB3C1C" w:rsidRDefault="00EB3C1C" w:rsidP="00EB3C1C">
      <w:r>
        <w:rPr>
          <w:noProof/>
        </w:rPr>
        <w:drawing>
          <wp:anchor distT="0" distB="0" distL="114300" distR="114300" simplePos="0" relativeHeight="251661312" behindDoc="0" locked="0" layoutInCell="1" allowOverlap="1" wp14:anchorId="01388621" wp14:editId="707E4EAA">
            <wp:simplePos x="0" y="0"/>
            <wp:positionH relativeFrom="margin">
              <wp:align>right</wp:align>
            </wp:positionH>
            <wp:positionV relativeFrom="paragraph">
              <wp:posOffset>7896</wp:posOffset>
            </wp:positionV>
            <wp:extent cx="850265" cy="1204595"/>
            <wp:effectExtent l="0" t="0" r="6985" b="0"/>
            <wp:wrapNone/>
            <wp:docPr id="2156109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0265" cy="1204595"/>
                    </a:xfrm>
                    <a:prstGeom prst="rect">
                      <a:avLst/>
                    </a:prstGeom>
                    <a:noFill/>
                    <a:ln>
                      <a:noFill/>
                    </a:ln>
                  </pic:spPr>
                </pic:pic>
              </a:graphicData>
            </a:graphic>
          </wp:anchor>
        </w:drawing>
      </w:r>
      <w:r>
        <w:rPr>
          <w:noProof/>
        </w:rPr>
        <w:drawing>
          <wp:inline distT="0" distB="0" distL="0" distR="0" wp14:anchorId="389CD62E" wp14:editId="73D182D7">
            <wp:extent cx="906786" cy="1232452"/>
            <wp:effectExtent l="0" t="0" r="7620" b="6350"/>
            <wp:docPr id="1251275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681" cy="1243183"/>
                    </a:xfrm>
                    <a:prstGeom prst="rect">
                      <a:avLst/>
                    </a:prstGeom>
                    <a:noFill/>
                    <a:ln>
                      <a:noFill/>
                    </a:ln>
                  </pic:spPr>
                </pic:pic>
              </a:graphicData>
            </a:graphic>
          </wp:inline>
        </w:drawing>
      </w:r>
    </w:p>
    <w:p w14:paraId="1C698D31" w14:textId="77777777" w:rsidR="00EB3C1C" w:rsidRDefault="00EB3C1C" w:rsidP="00EB3C1C"/>
    <w:p w14:paraId="185A422E" w14:textId="77777777" w:rsidR="00EB3C1C" w:rsidRDefault="00EB3C1C" w:rsidP="00EB3C1C"/>
    <w:p w14:paraId="59A9AD16" w14:textId="77777777" w:rsidR="00EB3C1C" w:rsidRDefault="00EB3C1C" w:rsidP="00EB3C1C"/>
    <w:p w14:paraId="5D61FEAE" w14:textId="370CB17D" w:rsidR="00EB3C1C" w:rsidRPr="00055529" w:rsidRDefault="00055529" w:rsidP="00055529">
      <w:pPr>
        <w:jc w:val="center"/>
        <w:rPr>
          <w:b/>
          <w:bCs/>
          <w:sz w:val="36"/>
          <w:szCs w:val="36"/>
          <w:lang w:val="es-MX"/>
        </w:rPr>
      </w:pPr>
      <w:r w:rsidRPr="00055529">
        <w:rPr>
          <w:b/>
          <w:bCs/>
          <w:sz w:val="36"/>
          <w:szCs w:val="36"/>
          <w:lang w:val="es-MX"/>
        </w:rPr>
        <w:t>Implementación de Módulo SPI</w:t>
      </w:r>
    </w:p>
    <w:p w14:paraId="13744350" w14:textId="77777777" w:rsidR="00EB3C1C" w:rsidRDefault="00EB3C1C" w:rsidP="00EB3C1C">
      <w:pPr>
        <w:jc w:val="center"/>
      </w:pPr>
      <w:r>
        <w:t>Octavio Emmanuel López Ortiz</w:t>
      </w:r>
    </w:p>
    <w:p w14:paraId="6E470F54" w14:textId="77777777" w:rsidR="00EB3C1C" w:rsidRDefault="00EB3C1C" w:rsidP="00EB3C1C">
      <w:pPr>
        <w:jc w:val="center"/>
      </w:pPr>
      <w:r>
        <w:t>221933767</w:t>
      </w:r>
    </w:p>
    <w:p w14:paraId="3723FD5B" w14:textId="7E92727F" w:rsidR="00EB3C1C" w:rsidRDefault="00EB3C1C" w:rsidP="00EB3C1C">
      <w:pPr>
        <w:jc w:val="center"/>
      </w:pPr>
      <w:r>
        <w:t>1</w:t>
      </w:r>
      <w:r w:rsidR="00055529">
        <w:t>3</w:t>
      </w:r>
      <w:r>
        <w:t>/0</w:t>
      </w:r>
      <w:r w:rsidR="00055529">
        <w:t>3</w:t>
      </w:r>
      <w:r>
        <w:t>/2026</w:t>
      </w:r>
    </w:p>
    <w:p w14:paraId="7ABB5F00" w14:textId="77777777" w:rsidR="00EB3C1C" w:rsidRDefault="00EB3C1C" w:rsidP="00EB3C1C">
      <w:pPr>
        <w:jc w:val="center"/>
      </w:pPr>
      <w:r>
        <w:t>Arquitectura de computadoras – D03</w:t>
      </w:r>
    </w:p>
    <w:p w14:paraId="0A3A1379" w14:textId="77777777" w:rsidR="00EB3C1C" w:rsidRDefault="00EB3C1C">
      <w:pPr>
        <w:rPr>
          <w:rFonts w:ascii="Arial" w:hAnsi="Arial" w:cs="Arial"/>
        </w:rPr>
      </w:pPr>
    </w:p>
    <w:p w14:paraId="160DBE31" w14:textId="77777777" w:rsidR="00EB3C1C" w:rsidRDefault="00EB3C1C">
      <w:pPr>
        <w:rPr>
          <w:rFonts w:ascii="Arial" w:hAnsi="Arial" w:cs="Arial"/>
        </w:rPr>
      </w:pPr>
    </w:p>
    <w:p w14:paraId="2739329E" w14:textId="77777777" w:rsidR="00EB3C1C" w:rsidRDefault="00EB3C1C">
      <w:pPr>
        <w:rPr>
          <w:rFonts w:ascii="Arial" w:hAnsi="Arial" w:cs="Arial"/>
        </w:rPr>
      </w:pPr>
    </w:p>
    <w:p w14:paraId="32DBF503" w14:textId="77777777" w:rsidR="00EB3C1C" w:rsidRDefault="00EB3C1C">
      <w:pPr>
        <w:rPr>
          <w:rFonts w:ascii="Arial" w:hAnsi="Arial" w:cs="Arial"/>
        </w:rPr>
      </w:pPr>
    </w:p>
    <w:p w14:paraId="03F8CB1F" w14:textId="77777777" w:rsidR="00EB3C1C" w:rsidRDefault="00EB3C1C">
      <w:pPr>
        <w:rPr>
          <w:rFonts w:ascii="Arial" w:hAnsi="Arial" w:cs="Arial"/>
        </w:rPr>
      </w:pPr>
    </w:p>
    <w:p w14:paraId="462C6EC7" w14:textId="77777777" w:rsidR="00EB3C1C" w:rsidRDefault="00EB3C1C">
      <w:pPr>
        <w:rPr>
          <w:rFonts w:ascii="Arial" w:hAnsi="Arial" w:cs="Arial"/>
        </w:rPr>
      </w:pPr>
    </w:p>
    <w:p w14:paraId="489733FD" w14:textId="77777777" w:rsidR="00EB3C1C" w:rsidRDefault="00EB3C1C">
      <w:pPr>
        <w:rPr>
          <w:rFonts w:ascii="Arial" w:hAnsi="Arial" w:cs="Arial"/>
        </w:rPr>
      </w:pPr>
    </w:p>
    <w:p w14:paraId="3001CF69" w14:textId="77777777" w:rsidR="00EB3C1C" w:rsidRDefault="00EB3C1C">
      <w:pPr>
        <w:rPr>
          <w:rFonts w:ascii="Arial" w:hAnsi="Arial" w:cs="Arial"/>
        </w:rPr>
      </w:pPr>
    </w:p>
    <w:p w14:paraId="26A16EE2" w14:textId="77777777" w:rsidR="00EB3C1C" w:rsidRDefault="00EB3C1C">
      <w:pPr>
        <w:rPr>
          <w:rFonts w:ascii="Arial" w:hAnsi="Arial" w:cs="Arial"/>
        </w:rPr>
      </w:pPr>
    </w:p>
    <w:p w14:paraId="7AE7BAA8" w14:textId="77777777" w:rsidR="00EB3C1C" w:rsidRDefault="00EB3C1C">
      <w:pPr>
        <w:rPr>
          <w:rFonts w:ascii="Arial" w:hAnsi="Arial" w:cs="Arial"/>
        </w:rPr>
      </w:pPr>
    </w:p>
    <w:p w14:paraId="7C38BA4D" w14:textId="77777777" w:rsidR="00EB3C1C" w:rsidRDefault="00EB3C1C">
      <w:pPr>
        <w:rPr>
          <w:rFonts w:ascii="Arial" w:hAnsi="Arial" w:cs="Arial"/>
        </w:rPr>
      </w:pPr>
    </w:p>
    <w:p w14:paraId="451F75A6" w14:textId="77777777" w:rsidR="00EB3C1C" w:rsidRDefault="00EB3C1C">
      <w:pPr>
        <w:rPr>
          <w:rFonts w:ascii="Arial" w:hAnsi="Arial" w:cs="Arial"/>
        </w:rPr>
      </w:pPr>
    </w:p>
    <w:p w14:paraId="58AB0C50" w14:textId="77777777" w:rsidR="00EB3C1C" w:rsidRDefault="00EB3C1C">
      <w:pPr>
        <w:rPr>
          <w:rFonts w:ascii="Arial" w:hAnsi="Arial" w:cs="Arial"/>
        </w:rPr>
      </w:pPr>
    </w:p>
    <w:p w14:paraId="015D48D7" w14:textId="77777777" w:rsidR="00EB3C1C" w:rsidRDefault="00EB3C1C">
      <w:pPr>
        <w:rPr>
          <w:rFonts w:ascii="Arial" w:hAnsi="Arial" w:cs="Arial"/>
        </w:rPr>
      </w:pPr>
    </w:p>
    <w:p w14:paraId="5817C8E9" w14:textId="40AEBA9E" w:rsidR="00BD4734" w:rsidRPr="00DA76AC" w:rsidRDefault="00BD4734">
      <w:pPr>
        <w:rPr>
          <w:rFonts w:ascii="Arial" w:eastAsia="Times New Roman" w:hAnsi="Arial" w:cs="Arial"/>
          <w:shd w:val="clear" w:color="auto" w:fill="FFFFFF"/>
        </w:rPr>
      </w:pPr>
      <w:r w:rsidRPr="00DA76AC">
        <w:rPr>
          <w:rFonts w:ascii="Arial" w:hAnsi="Arial" w:cs="Arial"/>
        </w:rPr>
        <w:lastRenderedPageBreak/>
        <w:t xml:space="preserve">El protocolo de comunicación SPI </w:t>
      </w:r>
      <w:r w:rsidR="00E27B9C" w:rsidRPr="00DA76AC">
        <w:rPr>
          <w:rFonts w:ascii="Arial" w:hAnsi="Arial" w:cs="Arial"/>
        </w:rPr>
        <w:t xml:space="preserve">(Serial </w:t>
      </w:r>
      <w:proofErr w:type="spellStart"/>
      <w:r w:rsidR="00E27B9C" w:rsidRPr="00DA76AC">
        <w:rPr>
          <w:rFonts w:ascii="Arial" w:hAnsi="Arial" w:cs="Arial"/>
        </w:rPr>
        <w:t>peripheral</w:t>
      </w:r>
      <w:proofErr w:type="spellEnd"/>
      <w:r w:rsidR="00E27B9C" w:rsidRPr="00DA76AC">
        <w:rPr>
          <w:rFonts w:ascii="Arial" w:hAnsi="Arial" w:cs="Arial"/>
        </w:rPr>
        <w:t xml:space="preserve"> </w:t>
      </w:r>
      <w:proofErr w:type="gramStart"/>
      <w:r w:rsidR="00E27B9C" w:rsidRPr="00DA76AC">
        <w:rPr>
          <w:rFonts w:ascii="Arial" w:hAnsi="Arial" w:cs="Arial"/>
        </w:rPr>
        <w:t>interface</w:t>
      </w:r>
      <w:proofErr w:type="gramEnd"/>
      <w:r w:rsidR="00E27B9C" w:rsidRPr="00DA76AC">
        <w:rPr>
          <w:rFonts w:ascii="Arial" w:hAnsi="Arial" w:cs="Arial"/>
        </w:rPr>
        <w:t xml:space="preserve">) </w:t>
      </w:r>
      <w:r w:rsidR="0077412B" w:rsidRPr="00DA76AC">
        <w:rPr>
          <w:rFonts w:ascii="Arial" w:hAnsi="Arial" w:cs="Arial"/>
        </w:rPr>
        <w:t xml:space="preserve">o en español </w:t>
      </w:r>
      <w:r w:rsidR="00230164" w:rsidRPr="00DA76AC">
        <w:rPr>
          <w:rFonts w:ascii="Arial" w:hAnsi="Arial" w:cs="Arial"/>
        </w:rPr>
        <w:t xml:space="preserve">siendo la interfaz de periféricos seriales). </w:t>
      </w:r>
      <w:r w:rsidR="00621B32" w:rsidRPr="00DA76AC">
        <w:rPr>
          <w:rFonts w:ascii="Arial" w:hAnsi="Arial" w:cs="Arial"/>
        </w:rPr>
        <w:t xml:space="preserve">Es un protocolo de comunicación síncrono, </w:t>
      </w:r>
      <w:r w:rsidR="00782B6C" w:rsidRPr="00DA76AC">
        <w:rPr>
          <w:rFonts w:ascii="Arial" w:eastAsia="Times New Roman" w:hAnsi="Arial" w:cs="Arial"/>
          <w:shd w:val="clear" w:color="auto" w:fill="FFFFFF"/>
        </w:rPr>
        <w:t>utilizado para permitir el intercambio de datos a alta velocidad entre un dispositivo maestro y varios dispositivos periféricos</w:t>
      </w:r>
      <w:r w:rsidR="00513E43" w:rsidRPr="00DA76AC">
        <w:rPr>
          <w:rFonts w:ascii="Arial" w:eastAsia="Times New Roman" w:hAnsi="Arial" w:cs="Arial"/>
          <w:shd w:val="clear" w:color="auto" w:fill="FFFFFF"/>
        </w:rPr>
        <w:t xml:space="preserve"> (o dispositivos esclavos)</w:t>
      </w:r>
      <w:r w:rsidR="00782B6C" w:rsidRPr="00DA76AC">
        <w:rPr>
          <w:rFonts w:ascii="Arial" w:eastAsia="Times New Roman" w:hAnsi="Arial" w:cs="Arial"/>
          <w:shd w:val="clear" w:color="auto" w:fill="FFFFFF"/>
        </w:rPr>
        <w:t>. Se trata de un sistema de comunicación full-</w:t>
      </w:r>
      <w:proofErr w:type="spellStart"/>
      <w:r w:rsidR="00782B6C" w:rsidRPr="00DA76AC">
        <w:rPr>
          <w:rFonts w:ascii="Arial" w:eastAsia="Times New Roman" w:hAnsi="Arial" w:cs="Arial"/>
          <w:shd w:val="clear" w:color="auto" w:fill="FFFFFF"/>
        </w:rPr>
        <w:t>duplex</w:t>
      </w:r>
      <w:proofErr w:type="spellEnd"/>
      <w:r w:rsidR="00782B6C" w:rsidRPr="00DA76AC">
        <w:rPr>
          <w:rFonts w:ascii="Arial" w:eastAsia="Times New Roman" w:hAnsi="Arial" w:cs="Arial"/>
          <w:shd w:val="clear" w:color="auto" w:fill="FFFFFF"/>
        </w:rPr>
        <w:t xml:space="preserve"> diseñado para transferir datos de forma rápida y eficaz en distancias cortas. Comúnmente utilizado en sistemas embebidos, sensores y microcontroladores, SPI simplifica la comunicación entre dispositivos.</w:t>
      </w:r>
      <w:r w:rsidR="005C1E9C" w:rsidRPr="00DA76AC">
        <w:rPr>
          <w:rFonts w:ascii="Arial" w:eastAsia="Times New Roman" w:hAnsi="Arial" w:cs="Arial"/>
          <w:shd w:val="clear" w:color="auto" w:fill="FFFFFF"/>
        </w:rPr>
        <w:t xml:space="preserve"> Este protocolo funciona </w:t>
      </w:r>
      <w:r w:rsidR="00DA76AC" w:rsidRPr="00DA76AC">
        <w:rPr>
          <w:rFonts w:ascii="Arial" w:eastAsia="Times New Roman" w:hAnsi="Arial" w:cs="Arial"/>
          <w:shd w:val="clear" w:color="auto" w:fill="FFFFFF"/>
        </w:rPr>
        <w:t>utilizando</w:t>
      </w:r>
      <w:r w:rsidR="005C1E9C" w:rsidRPr="00DA76AC">
        <w:rPr>
          <w:rFonts w:ascii="Arial" w:eastAsia="Times New Roman" w:hAnsi="Arial" w:cs="Arial"/>
          <w:shd w:val="clear" w:color="auto" w:fill="FFFFFF"/>
        </w:rPr>
        <w:t xml:space="preserve"> </w:t>
      </w:r>
      <w:r w:rsidR="00177635" w:rsidRPr="00DA76AC">
        <w:rPr>
          <w:rFonts w:ascii="Arial" w:eastAsia="Times New Roman" w:hAnsi="Arial" w:cs="Arial"/>
          <w:shd w:val="clear" w:color="auto" w:fill="FFFFFF"/>
        </w:rPr>
        <w:t>cuatro señales principales:</w:t>
      </w:r>
    </w:p>
    <w:p w14:paraId="30443609" w14:textId="6F910C3C" w:rsidR="00177635" w:rsidRPr="00DA76AC" w:rsidRDefault="00097C55" w:rsidP="003417E5">
      <w:pPr>
        <w:pStyle w:val="Prrafodelista"/>
        <w:numPr>
          <w:ilvl w:val="0"/>
          <w:numId w:val="1"/>
        </w:numPr>
        <w:rPr>
          <w:rFonts w:ascii="Arial" w:hAnsi="Arial" w:cs="Arial"/>
          <w:lang w:val="en-US"/>
        </w:rPr>
      </w:pPr>
      <w:r w:rsidRPr="00DA76AC">
        <w:rPr>
          <w:rFonts w:ascii="Arial" w:hAnsi="Arial" w:cs="Arial"/>
          <w:lang w:val="en-US"/>
        </w:rPr>
        <w:t>MOSI (Master Out Slave In).</w:t>
      </w:r>
    </w:p>
    <w:p w14:paraId="58A7A1BB" w14:textId="47ED9AB3" w:rsidR="00097C55" w:rsidRPr="00DA76AC" w:rsidRDefault="00097C55" w:rsidP="003417E5">
      <w:pPr>
        <w:pStyle w:val="Prrafodelista"/>
        <w:numPr>
          <w:ilvl w:val="0"/>
          <w:numId w:val="1"/>
        </w:numPr>
        <w:rPr>
          <w:rFonts w:ascii="Arial" w:hAnsi="Arial" w:cs="Arial"/>
          <w:lang w:val="en-US"/>
        </w:rPr>
      </w:pPr>
      <w:r w:rsidRPr="00DA76AC">
        <w:rPr>
          <w:rFonts w:ascii="Arial" w:hAnsi="Arial" w:cs="Arial"/>
          <w:lang w:val="en-US"/>
        </w:rPr>
        <w:t xml:space="preserve">MISO (Master </w:t>
      </w:r>
      <w:proofErr w:type="gramStart"/>
      <w:r w:rsidRPr="00DA76AC">
        <w:rPr>
          <w:rFonts w:ascii="Arial" w:hAnsi="Arial" w:cs="Arial"/>
          <w:lang w:val="en-US"/>
        </w:rPr>
        <w:t>In</w:t>
      </w:r>
      <w:proofErr w:type="gramEnd"/>
      <w:r w:rsidRPr="00DA76AC">
        <w:rPr>
          <w:rFonts w:ascii="Arial" w:hAnsi="Arial" w:cs="Arial"/>
          <w:lang w:val="en-US"/>
        </w:rPr>
        <w:t xml:space="preserve"> Slave Out).</w:t>
      </w:r>
    </w:p>
    <w:p w14:paraId="2808E92F" w14:textId="199135EB" w:rsidR="00097C55" w:rsidRPr="00DA76AC" w:rsidRDefault="00097C55" w:rsidP="003417E5">
      <w:pPr>
        <w:pStyle w:val="Prrafodelista"/>
        <w:numPr>
          <w:ilvl w:val="0"/>
          <w:numId w:val="1"/>
        </w:numPr>
        <w:rPr>
          <w:rFonts w:ascii="Arial" w:hAnsi="Arial" w:cs="Arial"/>
        </w:rPr>
      </w:pPr>
      <w:r w:rsidRPr="00DA76AC">
        <w:rPr>
          <w:rFonts w:ascii="Arial" w:hAnsi="Arial" w:cs="Arial"/>
        </w:rPr>
        <w:t>SCLK (Serial Clock).</w:t>
      </w:r>
    </w:p>
    <w:p w14:paraId="40A72874" w14:textId="4375CEF4" w:rsidR="00097C55" w:rsidRPr="00DA76AC" w:rsidRDefault="00097C55" w:rsidP="003417E5">
      <w:pPr>
        <w:pStyle w:val="Prrafodelista"/>
        <w:numPr>
          <w:ilvl w:val="0"/>
          <w:numId w:val="1"/>
        </w:numPr>
        <w:rPr>
          <w:rFonts w:ascii="Arial" w:hAnsi="Arial" w:cs="Arial"/>
        </w:rPr>
      </w:pPr>
      <w:r w:rsidRPr="00DA76AC">
        <w:rPr>
          <w:rFonts w:ascii="Arial" w:hAnsi="Arial" w:cs="Arial"/>
        </w:rPr>
        <w:t xml:space="preserve">CS (Chip </w:t>
      </w:r>
      <w:proofErr w:type="spellStart"/>
      <w:r w:rsidRPr="00DA76AC">
        <w:rPr>
          <w:rFonts w:ascii="Arial" w:hAnsi="Arial" w:cs="Arial"/>
        </w:rPr>
        <w:t>Select</w:t>
      </w:r>
      <w:proofErr w:type="spellEnd"/>
      <w:r w:rsidRPr="00DA76AC">
        <w:rPr>
          <w:rFonts w:ascii="Arial" w:hAnsi="Arial" w:cs="Arial"/>
        </w:rPr>
        <w:t>).</w:t>
      </w:r>
    </w:p>
    <w:p w14:paraId="6B77A9DD" w14:textId="07ED9727" w:rsidR="00097C55" w:rsidRPr="00DA76AC" w:rsidRDefault="00C53229" w:rsidP="00097C55">
      <w:pPr>
        <w:rPr>
          <w:rFonts w:ascii="Arial" w:hAnsi="Arial" w:cs="Arial"/>
        </w:rPr>
      </w:pPr>
      <w:r w:rsidRPr="00DA76AC">
        <w:rPr>
          <w:rFonts w:ascii="Arial" w:hAnsi="Arial" w:cs="Arial"/>
        </w:rPr>
        <w:t xml:space="preserve">El dispositivo maestro es el que controla la señal de reloj, haciendo </w:t>
      </w:r>
      <w:proofErr w:type="gramStart"/>
      <w:r w:rsidRPr="00DA76AC">
        <w:rPr>
          <w:rFonts w:ascii="Arial" w:hAnsi="Arial" w:cs="Arial"/>
        </w:rPr>
        <w:t xml:space="preserve">que </w:t>
      </w:r>
      <w:r w:rsidR="00977787" w:rsidRPr="00DA76AC">
        <w:rPr>
          <w:rFonts w:ascii="Arial" w:hAnsi="Arial" w:cs="Arial"/>
        </w:rPr>
        <w:t xml:space="preserve"> la</w:t>
      </w:r>
      <w:proofErr w:type="gramEnd"/>
      <w:r w:rsidR="00977787" w:rsidRPr="00DA76AC">
        <w:rPr>
          <w:rFonts w:ascii="Arial" w:hAnsi="Arial" w:cs="Arial"/>
        </w:rPr>
        <w:t xml:space="preserve"> transmisión de datos con los periféricos sea de forma coordinada.</w:t>
      </w:r>
      <w:r w:rsidR="00615D1D" w:rsidRPr="00DA76AC">
        <w:rPr>
          <w:rFonts w:ascii="Arial" w:hAnsi="Arial" w:cs="Arial"/>
        </w:rPr>
        <w:t xml:space="preserve"> El protocolo SPI es conocido por su simplicidad y velocidad, </w:t>
      </w:r>
      <w:r w:rsidR="005E1F42" w:rsidRPr="00DA76AC">
        <w:rPr>
          <w:rFonts w:ascii="Arial" w:hAnsi="Arial" w:cs="Arial"/>
        </w:rPr>
        <w:t>ofreciendo una velocidad de reloj personalizable y comunicación full-</w:t>
      </w:r>
      <w:proofErr w:type="spellStart"/>
      <w:r w:rsidR="005E1F42" w:rsidRPr="00DA76AC">
        <w:rPr>
          <w:rFonts w:ascii="Arial" w:hAnsi="Arial" w:cs="Arial"/>
        </w:rPr>
        <w:t>duplex</w:t>
      </w:r>
      <w:proofErr w:type="spellEnd"/>
      <w:r w:rsidR="005E1F42" w:rsidRPr="00DA76AC">
        <w:rPr>
          <w:rFonts w:ascii="Arial" w:hAnsi="Arial" w:cs="Arial"/>
        </w:rPr>
        <w:t>, lo que significa que los datos pueden ser enviados y recibidos simultáneamente. A diferencia de otros protocolos de comunicación, SPI no requiere direccionamiento, lo que reduce la sobrecarga y acelera la comunicación.</w:t>
      </w:r>
    </w:p>
    <w:p w14:paraId="7CE69579" w14:textId="548BA3DB" w:rsidR="005E1F42" w:rsidRPr="00DA76AC" w:rsidRDefault="00924743" w:rsidP="00097C55">
      <w:pPr>
        <w:rPr>
          <w:rFonts w:ascii="Arial" w:hAnsi="Arial" w:cs="Arial"/>
        </w:rPr>
      </w:pPr>
      <w:r w:rsidRPr="00DA76AC">
        <w:rPr>
          <w:rFonts w:ascii="Arial" w:hAnsi="Arial" w:cs="Arial"/>
        </w:rPr>
        <w:t xml:space="preserve">Algunas de las principales </w:t>
      </w:r>
      <w:r w:rsidR="00004C72" w:rsidRPr="00DA76AC">
        <w:rPr>
          <w:rFonts w:ascii="Arial" w:hAnsi="Arial" w:cs="Arial"/>
        </w:rPr>
        <w:t>características del SPI son:</w:t>
      </w:r>
    </w:p>
    <w:p w14:paraId="5B6AAE0F" w14:textId="062FA1EB" w:rsidR="00004C72" w:rsidRPr="00DA76AC" w:rsidRDefault="00DA76AC" w:rsidP="00004C72">
      <w:pPr>
        <w:pStyle w:val="Prrafodelista"/>
        <w:numPr>
          <w:ilvl w:val="0"/>
          <w:numId w:val="2"/>
        </w:numPr>
        <w:rPr>
          <w:rFonts w:ascii="Arial" w:hAnsi="Arial" w:cs="Arial"/>
        </w:rPr>
      </w:pPr>
      <w:r w:rsidRPr="00DA76AC">
        <w:rPr>
          <w:rFonts w:ascii="Arial" w:hAnsi="Arial" w:cs="Arial"/>
        </w:rPr>
        <w:t>Transferencia</w:t>
      </w:r>
      <w:r w:rsidR="00004C72" w:rsidRPr="00DA76AC">
        <w:rPr>
          <w:rFonts w:ascii="Arial" w:hAnsi="Arial" w:cs="Arial"/>
        </w:rPr>
        <w:t xml:space="preserve"> de datos a alta velocidad: </w:t>
      </w:r>
      <w:r w:rsidR="00F23E20" w:rsidRPr="00DA76AC">
        <w:rPr>
          <w:rFonts w:ascii="Arial" w:hAnsi="Arial" w:cs="Arial"/>
        </w:rPr>
        <w:t xml:space="preserve">El SPI es capaz de alcanzar </w:t>
      </w:r>
      <w:r w:rsidRPr="00DA76AC">
        <w:rPr>
          <w:rFonts w:ascii="Arial" w:hAnsi="Arial" w:cs="Arial"/>
        </w:rPr>
        <w:t>altas velocidades</w:t>
      </w:r>
      <w:r w:rsidR="00F23E20" w:rsidRPr="00DA76AC">
        <w:rPr>
          <w:rFonts w:ascii="Arial" w:hAnsi="Arial" w:cs="Arial"/>
        </w:rPr>
        <w:t xml:space="preserve"> de reloj para una </w:t>
      </w:r>
      <w:r w:rsidR="00C61875" w:rsidRPr="00DA76AC">
        <w:rPr>
          <w:rFonts w:ascii="Arial" w:hAnsi="Arial" w:cs="Arial"/>
        </w:rPr>
        <w:t>comunicación más rápida.</w:t>
      </w:r>
    </w:p>
    <w:p w14:paraId="558493EB" w14:textId="411704CE" w:rsidR="00C61875" w:rsidRPr="00DA76AC" w:rsidRDefault="00C61875" w:rsidP="00004C72">
      <w:pPr>
        <w:pStyle w:val="Prrafodelista"/>
        <w:numPr>
          <w:ilvl w:val="0"/>
          <w:numId w:val="2"/>
        </w:numPr>
        <w:rPr>
          <w:rFonts w:ascii="Arial" w:hAnsi="Arial" w:cs="Arial"/>
        </w:rPr>
      </w:pPr>
      <w:r w:rsidRPr="00DA76AC">
        <w:rPr>
          <w:rFonts w:ascii="Arial" w:hAnsi="Arial" w:cs="Arial"/>
        </w:rPr>
        <w:t xml:space="preserve">Compatible con varios dispositivos: Admite varios esclavos mediante </w:t>
      </w:r>
      <w:r w:rsidR="00DA76AC" w:rsidRPr="00DA76AC">
        <w:rPr>
          <w:rFonts w:ascii="Arial" w:hAnsi="Arial" w:cs="Arial"/>
        </w:rPr>
        <w:t>líneas</w:t>
      </w:r>
      <w:r w:rsidRPr="00DA76AC">
        <w:rPr>
          <w:rFonts w:ascii="Arial" w:hAnsi="Arial" w:cs="Arial"/>
        </w:rPr>
        <w:t xml:space="preserve"> de selección de Chip individuales.</w:t>
      </w:r>
    </w:p>
    <w:p w14:paraId="40D0504F" w14:textId="0E20CC60" w:rsidR="00C61875" w:rsidRPr="00DA76AC" w:rsidRDefault="00C61875" w:rsidP="00004C72">
      <w:pPr>
        <w:pStyle w:val="Prrafodelista"/>
        <w:numPr>
          <w:ilvl w:val="0"/>
          <w:numId w:val="2"/>
        </w:numPr>
        <w:rPr>
          <w:rFonts w:ascii="Arial" w:hAnsi="Arial" w:cs="Arial"/>
        </w:rPr>
      </w:pPr>
      <w:r w:rsidRPr="00DA76AC">
        <w:rPr>
          <w:rFonts w:ascii="Arial" w:hAnsi="Arial" w:cs="Arial"/>
        </w:rPr>
        <w:t>Comunicación full-</w:t>
      </w:r>
      <w:proofErr w:type="spellStart"/>
      <w:r w:rsidRPr="00DA76AC">
        <w:rPr>
          <w:rFonts w:ascii="Arial" w:hAnsi="Arial" w:cs="Arial"/>
        </w:rPr>
        <w:t>duplex</w:t>
      </w:r>
      <w:proofErr w:type="spellEnd"/>
      <w:r w:rsidRPr="00DA76AC">
        <w:rPr>
          <w:rFonts w:ascii="Arial" w:hAnsi="Arial" w:cs="Arial"/>
        </w:rPr>
        <w:t xml:space="preserve">: </w:t>
      </w:r>
      <w:r w:rsidR="007E2883" w:rsidRPr="00DA76AC">
        <w:rPr>
          <w:rFonts w:ascii="Arial" w:hAnsi="Arial" w:cs="Arial"/>
        </w:rPr>
        <w:t>Se transmite y recibe de manera simultánea los datos.</w:t>
      </w:r>
    </w:p>
    <w:p w14:paraId="304A353D" w14:textId="77777777" w:rsidR="0065442D" w:rsidRPr="00DA76AC" w:rsidRDefault="007E2883" w:rsidP="00004C72">
      <w:pPr>
        <w:pStyle w:val="Prrafodelista"/>
        <w:numPr>
          <w:ilvl w:val="0"/>
          <w:numId w:val="2"/>
        </w:numPr>
        <w:rPr>
          <w:rFonts w:ascii="Arial" w:hAnsi="Arial" w:cs="Arial"/>
        </w:rPr>
      </w:pPr>
      <w:r w:rsidRPr="00DA76AC">
        <w:rPr>
          <w:rFonts w:ascii="Arial" w:hAnsi="Arial" w:cs="Arial"/>
        </w:rPr>
        <w:t xml:space="preserve">Baja sobrecarga: </w:t>
      </w:r>
      <w:r w:rsidR="0065442D" w:rsidRPr="00DA76AC">
        <w:rPr>
          <w:rFonts w:ascii="Arial" w:hAnsi="Arial" w:cs="Arial"/>
        </w:rPr>
        <w:t>Diseño</w:t>
      </w:r>
      <w:r w:rsidRPr="00DA76AC">
        <w:rPr>
          <w:rFonts w:ascii="Arial" w:hAnsi="Arial" w:cs="Arial"/>
        </w:rPr>
        <w:t xml:space="preserve"> </w:t>
      </w:r>
      <w:r w:rsidR="004525EA" w:rsidRPr="00DA76AC">
        <w:rPr>
          <w:rFonts w:ascii="Arial" w:hAnsi="Arial" w:cs="Arial"/>
        </w:rPr>
        <w:t>eficiente y sencillo</w:t>
      </w:r>
      <w:r w:rsidR="0065442D" w:rsidRPr="00DA76AC">
        <w:rPr>
          <w:rFonts w:ascii="Arial" w:hAnsi="Arial" w:cs="Arial"/>
        </w:rPr>
        <w:t xml:space="preserve"> sin esquemas de direccionamiento complejos.</w:t>
      </w:r>
    </w:p>
    <w:p w14:paraId="760170AD" w14:textId="77777777" w:rsidR="005D3196" w:rsidRPr="00DA76AC" w:rsidRDefault="004525EA" w:rsidP="0065442D">
      <w:pPr>
        <w:rPr>
          <w:rFonts w:ascii="Arial" w:hAnsi="Arial" w:cs="Arial"/>
        </w:rPr>
      </w:pPr>
      <w:r w:rsidRPr="00DA76AC">
        <w:rPr>
          <w:rFonts w:ascii="Arial" w:hAnsi="Arial" w:cs="Arial"/>
        </w:rPr>
        <w:t xml:space="preserve"> </w:t>
      </w:r>
    </w:p>
    <w:p w14:paraId="049C7FA2" w14:textId="77777777" w:rsidR="005D3196" w:rsidRPr="00DA76AC" w:rsidRDefault="005D3196" w:rsidP="0065442D">
      <w:pPr>
        <w:rPr>
          <w:rFonts w:ascii="Arial" w:hAnsi="Arial" w:cs="Arial"/>
        </w:rPr>
      </w:pPr>
    </w:p>
    <w:p w14:paraId="5F0D4843" w14:textId="77777777" w:rsidR="005D3196" w:rsidRPr="00DA76AC" w:rsidRDefault="005D3196" w:rsidP="0065442D">
      <w:pPr>
        <w:rPr>
          <w:rFonts w:ascii="Arial" w:hAnsi="Arial" w:cs="Arial"/>
        </w:rPr>
      </w:pPr>
    </w:p>
    <w:p w14:paraId="0322233D" w14:textId="77777777" w:rsidR="005D3196" w:rsidRPr="00DA76AC" w:rsidRDefault="005D3196" w:rsidP="0065442D">
      <w:pPr>
        <w:rPr>
          <w:rFonts w:ascii="Arial" w:hAnsi="Arial" w:cs="Arial"/>
        </w:rPr>
      </w:pPr>
    </w:p>
    <w:p w14:paraId="7C85CD5F" w14:textId="1B9A224A" w:rsidR="007E2883" w:rsidRPr="00DA76AC" w:rsidRDefault="005D7F65" w:rsidP="0065442D">
      <w:pPr>
        <w:rPr>
          <w:rFonts w:ascii="Arial" w:hAnsi="Arial" w:cs="Arial"/>
        </w:rPr>
      </w:pPr>
      <w:r w:rsidRPr="00DA76AC">
        <w:rPr>
          <w:rFonts w:ascii="Arial" w:hAnsi="Arial" w:cs="Arial"/>
        </w:rPr>
        <w:t>Como funciona:</w:t>
      </w:r>
    </w:p>
    <w:p w14:paraId="6095EB66" w14:textId="69A63F03" w:rsidR="005D7F65" w:rsidRPr="00DA76AC" w:rsidRDefault="005D3196" w:rsidP="0065442D">
      <w:pPr>
        <w:rPr>
          <w:rFonts w:ascii="Arial" w:eastAsia="Times New Roman" w:hAnsi="Arial" w:cs="Arial"/>
          <w:shd w:val="clear" w:color="auto" w:fill="FFFFFF"/>
        </w:rPr>
      </w:pPr>
      <w:r w:rsidRPr="00DA76AC">
        <w:rPr>
          <w:rFonts w:ascii="Arial" w:eastAsia="Times New Roman" w:hAnsi="Arial" w:cs="Arial"/>
          <w:shd w:val="clear" w:color="auto" w:fill="FFFFFF"/>
        </w:rPr>
        <w:t xml:space="preserve">SPI funciona de una manera ligeramente diferente. Es un bus de datos “síncrono”, lo que significa que utiliza líneas separadas para los datos y un “reloj” que </w:t>
      </w:r>
      <w:r w:rsidRPr="00DA76AC">
        <w:rPr>
          <w:rFonts w:ascii="Arial" w:eastAsia="Times New Roman" w:hAnsi="Arial" w:cs="Arial"/>
          <w:shd w:val="clear" w:color="auto" w:fill="FFFFFF"/>
        </w:rPr>
        <w:lastRenderedPageBreak/>
        <w:t>mantiene ambos lados en perfecta sincronía. El reloj es una señal oscilante que indica al receptor exactamente cuándo debe muestrear los bits de la línea de datos. Puede ser el flanco ascendente (de bajo a alto) o descendente (de alto a bajo) de la señal de reloj; la hoja de datos especificará cuál de ellos debe utilizarse. Cuando el receptor detecte ese flanco, mirará inmediatamente a la línea de datos para leer el siguiente bit</w:t>
      </w:r>
    </w:p>
    <w:p w14:paraId="0D285394" w14:textId="787BF986" w:rsidR="005D3196" w:rsidRPr="00DA76AC" w:rsidRDefault="00D17795" w:rsidP="0065442D">
      <w:pPr>
        <w:rPr>
          <w:rFonts w:ascii="Arial" w:hAnsi="Arial" w:cs="Arial"/>
        </w:rPr>
      </w:pPr>
      <w:r w:rsidRPr="00DA76AC">
        <w:rPr>
          <w:rFonts w:ascii="Arial" w:hAnsi="Arial" w:cs="Arial"/>
          <w:noProof/>
        </w:rPr>
        <w:drawing>
          <wp:anchor distT="0" distB="0" distL="114300" distR="114300" simplePos="0" relativeHeight="251659264" behindDoc="0" locked="0" layoutInCell="1" allowOverlap="1" wp14:anchorId="47206EE8" wp14:editId="46D237E5">
            <wp:simplePos x="0" y="0"/>
            <wp:positionH relativeFrom="column">
              <wp:posOffset>1905</wp:posOffset>
            </wp:positionH>
            <wp:positionV relativeFrom="paragraph">
              <wp:posOffset>318770</wp:posOffset>
            </wp:positionV>
            <wp:extent cx="3209290" cy="2695575"/>
            <wp:effectExtent l="0" t="0" r="0" b="9525"/>
            <wp:wrapTopAndBottom/>
            <wp:docPr id="119650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03922" name=""/>
                    <pic:cNvPicPr/>
                  </pic:nvPicPr>
                  <pic:blipFill>
                    <a:blip r:embed="rId7"/>
                    <a:stretch>
                      <a:fillRect/>
                    </a:stretch>
                  </pic:blipFill>
                  <pic:spPr>
                    <a:xfrm>
                      <a:off x="0" y="0"/>
                      <a:ext cx="3209290" cy="2695575"/>
                    </a:xfrm>
                    <a:prstGeom prst="rect">
                      <a:avLst/>
                    </a:prstGeom>
                  </pic:spPr>
                </pic:pic>
              </a:graphicData>
            </a:graphic>
            <wp14:sizeRelH relativeFrom="margin">
              <wp14:pctWidth>0</wp14:pctWidth>
            </wp14:sizeRelH>
            <wp14:sizeRelV relativeFrom="margin">
              <wp14:pctHeight>0</wp14:pctHeight>
            </wp14:sizeRelV>
          </wp:anchor>
        </w:drawing>
      </w:r>
    </w:p>
    <w:p w14:paraId="50A2A4F1" w14:textId="77777777" w:rsidR="00D17795" w:rsidRPr="00DA76AC" w:rsidRDefault="00D17795" w:rsidP="0065442D">
      <w:pPr>
        <w:rPr>
          <w:rFonts w:ascii="Arial" w:hAnsi="Arial" w:cs="Arial"/>
        </w:rPr>
      </w:pPr>
    </w:p>
    <w:p w14:paraId="00BABCF8" w14:textId="3ECBF7C1" w:rsidR="00D17795" w:rsidRPr="00DA76AC" w:rsidRDefault="007D7743" w:rsidP="0065442D">
      <w:pPr>
        <w:rPr>
          <w:rFonts w:ascii="Arial" w:eastAsia="Times New Roman" w:hAnsi="Arial" w:cs="Arial"/>
          <w:shd w:val="clear" w:color="auto" w:fill="FFFFFF"/>
        </w:rPr>
      </w:pPr>
      <w:r w:rsidRPr="00DA76AC">
        <w:rPr>
          <w:rFonts w:ascii="Arial" w:eastAsia="Times New Roman" w:hAnsi="Arial" w:cs="Arial"/>
          <w:shd w:val="clear" w:color="auto" w:fill="FFFFFF"/>
        </w:rPr>
        <w:t>Una de las razones por las que SPI es tan popular es que el hardware receptor puede ser un simple registro de desplazamiento. </w:t>
      </w:r>
    </w:p>
    <w:p w14:paraId="7CF5A70A" w14:textId="7841CE84" w:rsidR="007D7743" w:rsidRPr="00DA76AC" w:rsidRDefault="00B67E83" w:rsidP="0065442D">
      <w:pPr>
        <w:rPr>
          <w:rFonts w:ascii="Arial" w:eastAsia="Times New Roman" w:hAnsi="Arial" w:cs="Arial"/>
          <w:shd w:val="clear" w:color="auto" w:fill="FFFFFF"/>
        </w:rPr>
      </w:pPr>
      <w:r w:rsidRPr="00DA76AC">
        <w:rPr>
          <w:rFonts w:ascii="Arial" w:eastAsia="Times New Roman" w:hAnsi="Arial" w:cs="Arial"/>
          <w:shd w:val="clear" w:color="auto" w:fill="FFFFFF"/>
        </w:rPr>
        <w:t xml:space="preserve">Cuando se envían datos desde el </w:t>
      </w:r>
      <w:r w:rsidR="00486A2D" w:rsidRPr="00DA76AC">
        <w:rPr>
          <w:rFonts w:ascii="Arial" w:eastAsia="Times New Roman" w:hAnsi="Arial" w:cs="Arial"/>
          <w:shd w:val="clear" w:color="auto" w:fill="FFFFFF"/>
        </w:rPr>
        <w:t>“Maestro”</w:t>
      </w:r>
      <w:r w:rsidRPr="00DA76AC">
        <w:rPr>
          <w:rFonts w:ascii="Arial" w:eastAsia="Times New Roman" w:hAnsi="Arial" w:cs="Arial"/>
          <w:shd w:val="clear" w:color="auto" w:fill="FFFFFF"/>
        </w:rPr>
        <w:t xml:space="preserve"> a un </w:t>
      </w:r>
      <w:r w:rsidR="00486A2D" w:rsidRPr="00DA76AC">
        <w:rPr>
          <w:rFonts w:ascii="Arial" w:eastAsia="Times New Roman" w:hAnsi="Arial" w:cs="Arial"/>
          <w:shd w:val="clear" w:color="auto" w:fill="FFFFFF"/>
        </w:rPr>
        <w:t>“Esclavo”</w:t>
      </w:r>
      <w:r w:rsidRPr="00DA76AC">
        <w:rPr>
          <w:rFonts w:ascii="Arial" w:eastAsia="Times New Roman" w:hAnsi="Arial" w:cs="Arial"/>
          <w:shd w:val="clear" w:color="auto" w:fill="FFFFFF"/>
        </w:rPr>
        <w:t xml:space="preserve">, se envían por una línea de datos llamada </w:t>
      </w:r>
      <w:r w:rsidR="00486A2D" w:rsidRPr="00DA76AC">
        <w:rPr>
          <w:rFonts w:ascii="Arial" w:eastAsia="Times New Roman" w:hAnsi="Arial" w:cs="Arial"/>
          <w:shd w:val="clear" w:color="auto" w:fill="FFFFFF"/>
        </w:rPr>
        <w:t>M</w:t>
      </w:r>
      <w:r w:rsidRPr="00DA76AC">
        <w:rPr>
          <w:rFonts w:ascii="Arial" w:eastAsia="Times New Roman" w:hAnsi="Arial" w:cs="Arial"/>
          <w:shd w:val="clear" w:color="auto" w:fill="FFFFFF"/>
        </w:rPr>
        <w:t>O</w:t>
      </w:r>
      <w:r w:rsidR="00486A2D" w:rsidRPr="00DA76AC">
        <w:rPr>
          <w:rFonts w:ascii="Arial" w:eastAsia="Times New Roman" w:hAnsi="Arial" w:cs="Arial"/>
          <w:shd w:val="clear" w:color="auto" w:fill="FFFFFF"/>
        </w:rPr>
        <w:t>S</w:t>
      </w:r>
      <w:r w:rsidRPr="00DA76AC">
        <w:rPr>
          <w:rFonts w:ascii="Arial" w:eastAsia="Times New Roman" w:hAnsi="Arial" w:cs="Arial"/>
          <w:shd w:val="clear" w:color="auto" w:fill="FFFFFF"/>
        </w:rPr>
        <w:t xml:space="preserve">I. Si el periférico necesita enviar una respuesta al </w:t>
      </w:r>
      <w:proofErr w:type="spellStart"/>
      <w:r w:rsidR="00C201B3" w:rsidRPr="00DA76AC">
        <w:rPr>
          <w:rFonts w:ascii="Arial" w:eastAsia="Times New Roman" w:hAnsi="Arial" w:cs="Arial"/>
          <w:shd w:val="clear" w:color="auto" w:fill="FFFFFF"/>
        </w:rPr>
        <w:t>maesstro</w:t>
      </w:r>
      <w:proofErr w:type="spellEnd"/>
      <w:r w:rsidRPr="00DA76AC">
        <w:rPr>
          <w:rFonts w:ascii="Arial" w:eastAsia="Times New Roman" w:hAnsi="Arial" w:cs="Arial"/>
          <w:shd w:val="clear" w:color="auto" w:fill="FFFFFF"/>
        </w:rPr>
        <w:t xml:space="preserve">, el </w:t>
      </w:r>
      <w:r w:rsidR="00C201B3" w:rsidRPr="00DA76AC">
        <w:rPr>
          <w:rFonts w:ascii="Arial" w:eastAsia="Times New Roman" w:hAnsi="Arial" w:cs="Arial"/>
          <w:shd w:val="clear" w:color="auto" w:fill="FFFFFF"/>
        </w:rPr>
        <w:t>esclavo</w:t>
      </w:r>
      <w:r w:rsidRPr="00DA76AC">
        <w:rPr>
          <w:rFonts w:ascii="Arial" w:eastAsia="Times New Roman" w:hAnsi="Arial" w:cs="Arial"/>
          <w:shd w:val="clear" w:color="auto" w:fill="FFFFFF"/>
        </w:rPr>
        <w:t xml:space="preserve"> continuará generando un número preestablecido de ciclos de reloj, y el periférico pondrá los datos en una tercera línea de datos llamada </w:t>
      </w:r>
      <w:r w:rsidR="00C201B3" w:rsidRPr="00DA76AC">
        <w:rPr>
          <w:rFonts w:ascii="Arial" w:eastAsia="Times New Roman" w:hAnsi="Arial" w:cs="Arial"/>
          <w:shd w:val="clear" w:color="auto" w:fill="FFFFFF"/>
        </w:rPr>
        <w:t>MISO</w:t>
      </w:r>
      <w:r w:rsidRPr="00DA76AC">
        <w:rPr>
          <w:rFonts w:ascii="Arial" w:eastAsia="Times New Roman" w:hAnsi="Arial" w:cs="Arial"/>
          <w:shd w:val="clear" w:color="auto" w:fill="FFFFFF"/>
        </w:rPr>
        <w:t>.</w:t>
      </w:r>
    </w:p>
    <w:p w14:paraId="1E3000D1" w14:textId="78C9C5C3" w:rsidR="00881DEB" w:rsidRPr="00DA76AC" w:rsidRDefault="004F2BA6" w:rsidP="0065442D">
      <w:pPr>
        <w:rPr>
          <w:rFonts w:ascii="Arial" w:eastAsia="Times New Roman" w:hAnsi="Arial" w:cs="Arial"/>
          <w:shd w:val="clear" w:color="auto" w:fill="FFFFFF"/>
        </w:rPr>
      </w:pPr>
      <w:r w:rsidRPr="00DA76AC">
        <w:rPr>
          <w:rFonts w:ascii="Arial" w:eastAsia="Times New Roman" w:hAnsi="Arial" w:cs="Arial"/>
          <w:shd w:val="clear" w:color="auto" w:fill="FFFFFF"/>
        </w:rPr>
        <w:t xml:space="preserve">Como el </w:t>
      </w:r>
      <w:r w:rsidR="007C1313" w:rsidRPr="00DA76AC">
        <w:rPr>
          <w:rFonts w:ascii="Arial" w:eastAsia="Times New Roman" w:hAnsi="Arial" w:cs="Arial"/>
          <w:shd w:val="clear" w:color="auto" w:fill="FFFFFF"/>
        </w:rPr>
        <w:t>maestro</w:t>
      </w:r>
      <w:r w:rsidRPr="00DA76AC">
        <w:rPr>
          <w:rFonts w:ascii="Arial" w:eastAsia="Times New Roman" w:hAnsi="Arial" w:cs="Arial"/>
          <w:shd w:val="clear" w:color="auto" w:fill="FFFFFF"/>
        </w:rPr>
        <w:t xml:space="preserve"> siempre genera la señal de reloj, debe saber de antemano cuándo un </w:t>
      </w:r>
      <w:r w:rsidR="007C1313" w:rsidRPr="00DA76AC">
        <w:rPr>
          <w:rFonts w:ascii="Arial" w:eastAsia="Times New Roman" w:hAnsi="Arial" w:cs="Arial"/>
          <w:shd w:val="clear" w:color="auto" w:fill="FFFFFF"/>
        </w:rPr>
        <w:t>esclavo</w:t>
      </w:r>
      <w:r w:rsidRPr="00DA76AC">
        <w:rPr>
          <w:rFonts w:ascii="Arial" w:eastAsia="Times New Roman" w:hAnsi="Arial" w:cs="Arial"/>
          <w:shd w:val="clear" w:color="auto" w:fill="FFFFFF"/>
        </w:rPr>
        <w:t xml:space="preserve"> necesita devolver datos y cuántos datos serán devueltos. Esto es muy diferente a la serie asíncrona, donde se pueden enviar cantidades aleatorias de datos en cualquier dirección y en cualquier momento. En la práctica esto no es un problema, ya que SPI se usa generalmente para hablar con sensores que tienen una estructura de comandos muy específica.</w:t>
      </w:r>
    </w:p>
    <w:p w14:paraId="28317EF4" w14:textId="4835503D" w:rsidR="00881DEB" w:rsidRPr="00DA76AC" w:rsidRDefault="00512377" w:rsidP="0065442D">
      <w:pPr>
        <w:rPr>
          <w:rFonts w:ascii="Arial" w:eastAsia="Times New Roman" w:hAnsi="Arial" w:cs="Arial"/>
          <w:shd w:val="clear" w:color="auto" w:fill="FFFFFF"/>
        </w:rPr>
      </w:pPr>
      <w:r w:rsidRPr="00DA76AC">
        <w:rPr>
          <w:rFonts w:ascii="Arial" w:eastAsia="Times New Roman" w:hAnsi="Arial" w:cs="Arial"/>
          <w:shd w:val="clear" w:color="auto" w:fill="FFFFFF"/>
        </w:rPr>
        <w:t xml:space="preserve">Hay una última línea que debes tener en cuenta, llamada CS por Chip </w:t>
      </w:r>
      <w:proofErr w:type="spellStart"/>
      <w:r w:rsidRPr="00DA76AC">
        <w:rPr>
          <w:rFonts w:ascii="Arial" w:eastAsia="Times New Roman" w:hAnsi="Arial" w:cs="Arial"/>
          <w:shd w:val="clear" w:color="auto" w:fill="FFFFFF"/>
        </w:rPr>
        <w:t>Select</w:t>
      </w:r>
      <w:proofErr w:type="spellEnd"/>
      <w:r w:rsidRPr="00DA76AC">
        <w:rPr>
          <w:rFonts w:ascii="Arial" w:eastAsia="Times New Roman" w:hAnsi="Arial" w:cs="Arial"/>
          <w:shd w:val="clear" w:color="auto" w:fill="FFFFFF"/>
        </w:rPr>
        <w:t>. Esto le dice al periférico que debe despertarse y recibir/enviar datos y también se utiliza cuando hay varios periféricos presentes para seleccionar el que le gustaría hablar.</w:t>
      </w:r>
    </w:p>
    <w:p w14:paraId="0DF2820C" w14:textId="74790FD6" w:rsidR="00AC617A" w:rsidRPr="00DA76AC" w:rsidRDefault="00AC617A" w:rsidP="0065442D">
      <w:pPr>
        <w:rPr>
          <w:rFonts w:ascii="Arial" w:eastAsia="Times New Roman" w:hAnsi="Arial" w:cs="Arial"/>
          <w:shd w:val="clear" w:color="auto" w:fill="FFFFFF"/>
        </w:rPr>
      </w:pPr>
      <w:r w:rsidRPr="00DA76AC">
        <w:rPr>
          <w:rFonts w:ascii="Arial" w:eastAsia="Times New Roman" w:hAnsi="Arial" w:cs="Arial"/>
          <w:shd w:val="clear" w:color="auto" w:fill="FFFFFF"/>
        </w:rPr>
        <w:lastRenderedPageBreak/>
        <w:t xml:space="preserve">La línea CS normalmente se mantiene alta, lo que desconecta el periférico del bus SPI. (Este tipo de lógica se conoce como “activa baja”, y a menudo </w:t>
      </w:r>
      <w:r w:rsidR="007D2D41" w:rsidRPr="00DA76AC">
        <w:rPr>
          <w:rFonts w:ascii="Arial" w:eastAsia="Times New Roman" w:hAnsi="Arial" w:cs="Arial"/>
          <w:shd w:val="clear" w:color="auto" w:fill="FFFFFF"/>
        </w:rPr>
        <w:t>se verá</w:t>
      </w:r>
      <w:r w:rsidRPr="00DA76AC">
        <w:rPr>
          <w:rFonts w:ascii="Arial" w:eastAsia="Times New Roman" w:hAnsi="Arial" w:cs="Arial"/>
          <w:shd w:val="clear" w:color="auto" w:fill="FFFFFF"/>
        </w:rPr>
        <w:t xml:space="preserve"> utilizada para las líneas de habilitación y </w:t>
      </w:r>
      <w:proofErr w:type="spellStart"/>
      <w:r w:rsidRPr="00DA76AC">
        <w:rPr>
          <w:rFonts w:ascii="Arial" w:eastAsia="Times New Roman" w:hAnsi="Arial" w:cs="Arial"/>
          <w:shd w:val="clear" w:color="auto" w:fill="FFFFFF"/>
        </w:rPr>
        <w:t>reset</w:t>
      </w:r>
      <w:proofErr w:type="spellEnd"/>
      <w:r w:rsidRPr="00DA76AC">
        <w:rPr>
          <w:rFonts w:ascii="Arial" w:eastAsia="Times New Roman" w:hAnsi="Arial" w:cs="Arial"/>
          <w:shd w:val="clear" w:color="auto" w:fill="FFFFFF"/>
        </w:rPr>
        <w:t>). Justo antes de que se envíen los datos al periférico, la línea se pone a bajo, lo que activa el periférico. Cuando se termina de usar el periférico, la línea se vuelve a poner en alto. En un registro de desplazamiento, esto corresponde a la entrada “</w:t>
      </w:r>
      <w:proofErr w:type="spellStart"/>
      <w:r w:rsidRPr="00DA76AC">
        <w:rPr>
          <w:rFonts w:ascii="Arial" w:eastAsia="Times New Roman" w:hAnsi="Arial" w:cs="Arial"/>
          <w:shd w:val="clear" w:color="auto" w:fill="FFFFFF"/>
        </w:rPr>
        <w:t>latch</w:t>
      </w:r>
      <w:proofErr w:type="spellEnd"/>
      <w:r w:rsidRPr="00DA76AC">
        <w:rPr>
          <w:rFonts w:ascii="Arial" w:eastAsia="Times New Roman" w:hAnsi="Arial" w:cs="Arial"/>
          <w:shd w:val="clear" w:color="auto" w:fill="FFFFFF"/>
        </w:rPr>
        <w:t>”, que transfiere los datos recibidos a las líneas de salida.</w:t>
      </w:r>
    </w:p>
    <w:p w14:paraId="67752C9F" w14:textId="78D7D1EA" w:rsidR="00881DEB" w:rsidRPr="00DA76AC" w:rsidRDefault="002E6CAB" w:rsidP="0065442D">
      <w:pPr>
        <w:rPr>
          <w:rFonts w:ascii="Arial" w:eastAsia="Times New Roman" w:hAnsi="Arial" w:cs="Arial"/>
          <w:shd w:val="clear" w:color="auto" w:fill="FFFFFF"/>
        </w:rPr>
      </w:pPr>
      <w:r w:rsidRPr="00DA76AC">
        <w:rPr>
          <w:rFonts w:ascii="Arial" w:eastAsia="Times New Roman" w:hAnsi="Arial" w:cs="Arial"/>
          <w:shd w:val="clear" w:color="auto" w:fill="FFFFFF"/>
        </w:rPr>
        <w:t>En general, cada esc</w:t>
      </w:r>
      <w:r w:rsidR="00753AC8" w:rsidRPr="00DA76AC">
        <w:rPr>
          <w:rFonts w:ascii="Arial" w:eastAsia="Times New Roman" w:hAnsi="Arial" w:cs="Arial"/>
          <w:shd w:val="clear" w:color="auto" w:fill="FFFFFF"/>
        </w:rPr>
        <w:t>lavo</w:t>
      </w:r>
      <w:r w:rsidRPr="00DA76AC">
        <w:rPr>
          <w:rFonts w:ascii="Arial" w:eastAsia="Times New Roman" w:hAnsi="Arial" w:cs="Arial"/>
          <w:shd w:val="clear" w:color="auto" w:fill="FFFFFF"/>
        </w:rPr>
        <w:t xml:space="preserve"> necesitará una línea CS independiente. Para hablar con un </w:t>
      </w:r>
      <w:r w:rsidR="00753AC8" w:rsidRPr="00DA76AC">
        <w:rPr>
          <w:rFonts w:ascii="Arial" w:eastAsia="Times New Roman" w:hAnsi="Arial" w:cs="Arial"/>
          <w:shd w:val="clear" w:color="auto" w:fill="FFFFFF"/>
        </w:rPr>
        <w:t>esclavo</w:t>
      </w:r>
      <w:r w:rsidRPr="00DA76AC">
        <w:rPr>
          <w:rFonts w:ascii="Arial" w:eastAsia="Times New Roman" w:hAnsi="Arial" w:cs="Arial"/>
          <w:shd w:val="clear" w:color="auto" w:fill="FFFFFF"/>
        </w:rPr>
        <w:t xml:space="preserve"> en particular, </w:t>
      </w:r>
      <w:r w:rsidR="00C13225" w:rsidRPr="00DA76AC">
        <w:rPr>
          <w:rFonts w:ascii="Arial" w:eastAsia="Times New Roman" w:hAnsi="Arial" w:cs="Arial"/>
          <w:shd w:val="clear" w:color="auto" w:fill="FFFFFF"/>
        </w:rPr>
        <w:t>se pondrá</w:t>
      </w:r>
      <w:r w:rsidRPr="00DA76AC">
        <w:rPr>
          <w:rFonts w:ascii="Arial" w:eastAsia="Times New Roman" w:hAnsi="Arial" w:cs="Arial"/>
          <w:shd w:val="clear" w:color="auto" w:fill="FFFFFF"/>
        </w:rPr>
        <w:t xml:space="preserve"> la línea CS de ese periférico sea baja y </w:t>
      </w:r>
      <w:r w:rsidR="00C13225" w:rsidRPr="00DA76AC">
        <w:rPr>
          <w:rFonts w:ascii="Arial" w:eastAsia="Times New Roman" w:hAnsi="Arial" w:cs="Arial"/>
          <w:shd w:val="clear" w:color="auto" w:fill="FFFFFF"/>
        </w:rPr>
        <w:t xml:space="preserve">se </w:t>
      </w:r>
      <w:r w:rsidRPr="00DA76AC">
        <w:rPr>
          <w:rFonts w:ascii="Arial" w:eastAsia="Times New Roman" w:hAnsi="Arial" w:cs="Arial"/>
          <w:shd w:val="clear" w:color="auto" w:fill="FFFFFF"/>
        </w:rPr>
        <w:t>mantendrá el resto alta</w:t>
      </w:r>
      <w:r w:rsidR="00C13225" w:rsidRPr="00DA76AC">
        <w:rPr>
          <w:rFonts w:ascii="Arial" w:eastAsia="Times New Roman" w:hAnsi="Arial" w:cs="Arial"/>
          <w:shd w:val="clear" w:color="auto" w:fill="FFFFFF"/>
        </w:rPr>
        <w:t>.</w:t>
      </w:r>
    </w:p>
    <w:p w14:paraId="79E54783" w14:textId="77777777" w:rsidR="00881DEB" w:rsidRPr="00DA76AC" w:rsidRDefault="00881DEB" w:rsidP="0065442D">
      <w:pPr>
        <w:rPr>
          <w:rFonts w:ascii="Arial" w:eastAsia="Times New Roman" w:hAnsi="Arial" w:cs="Arial"/>
          <w:shd w:val="clear" w:color="auto" w:fill="FFFFFF"/>
        </w:rPr>
      </w:pPr>
    </w:p>
    <w:p w14:paraId="7AF59C5E" w14:textId="0A9E94AF" w:rsidR="005D7F65" w:rsidRPr="00DA76AC" w:rsidRDefault="00CD01F4" w:rsidP="0065442D">
      <w:pPr>
        <w:rPr>
          <w:rFonts w:ascii="Arial" w:hAnsi="Arial" w:cs="Arial"/>
        </w:rPr>
      </w:pPr>
      <w:r w:rsidRPr="00DA76AC">
        <w:rPr>
          <w:rFonts w:ascii="Arial" w:hAnsi="Arial" w:cs="Arial"/>
        </w:rPr>
        <w:t>El SPI es ampliamente adoptado en muchas industrias para diversos casos de uso, mejorando la comunicación entre dispositivos en tiempo real. He aquí varias aplicaciones que ponen de relieve la versatilidad e importancia de la tecnología SPI:</w:t>
      </w:r>
    </w:p>
    <w:p w14:paraId="227F338C" w14:textId="7DB99BA6" w:rsidR="006F2D47" w:rsidRPr="00DA76AC" w:rsidRDefault="00170B52" w:rsidP="0065442D">
      <w:pPr>
        <w:rPr>
          <w:rFonts w:ascii="Arial" w:hAnsi="Arial" w:cs="Arial"/>
        </w:rPr>
      </w:pPr>
      <w:r w:rsidRPr="00DA76AC">
        <w:rPr>
          <w:rFonts w:ascii="Arial" w:hAnsi="Arial" w:cs="Arial"/>
        </w:rPr>
        <w:t>En l</w:t>
      </w:r>
      <w:r w:rsidR="006F2D47" w:rsidRPr="00DA76AC">
        <w:rPr>
          <w:rFonts w:ascii="Arial" w:hAnsi="Arial" w:cs="Arial"/>
        </w:rPr>
        <w:t>os sistemas empotrados y microcontroladores</w:t>
      </w:r>
      <w:r w:rsidR="006212B8" w:rsidRPr="00DA76AC">
        <w:rPr>
          <w:rFonts w:ascii="Arial" w:hAnsi="Arial" w:cs="Arial"/>
        </w:rPr>
        <w:t xml:space="preserve"> el SPI es fundamental</w:t>
      </w:r>
      <w:r w:rsidR="00591359" w:rsidRPr="00DA76AC">
        <w:rPr>
          <w:rFonts w:ascii="Arial" w:hAnsi="Arial" w:cs="Arial"/>
        </w:rPr>
        <w:t>, en los sistemas integrados para conectar sus sensores, módulos de memoria y controladores de pantalla a los microcontroladores. Por ejemplo, los sensores de temperatura transmiten datos en tiempo real a los microcontroladores mediante el protocolo SPI</w:t>
      </w:r>
      <w:r w:rsidR="00C02ED3" w:rsidRPr="00DA76AC">
        <w:rPr>
          <w:rFonts w:ascii="Arial" w:hAnsi="Arial" w:cs="Arial"/>
        </w:rPr>
        <w:t xml:space="preserve"> para garantizar un control </w:t>
      </w:r>
      <w:r w:rsidR="00DA76AC" w:rsidRPr="00DA76AC">
        <w:rPr>
          <w:rFonts w:ascii="Arial" w:hAnsi="Arial" w:cs="Arial"/>
        </w:rPr>
        <w:t>medioambiental</w:t>
      </w:r>
      <w:r w:rsidR="00C02ED3" w:rsidRPr="00DA76AC">
        <w:rPr>
          <w:rFonts w:ascii="Arial" w:hAnsi="Arial" w:cs="Arial"/>
        </w:rPr>
        <w:t xml:space="preserve"> preciso.</w:t>
      </w:r>
    </w:p>
    <w:p w14:paraId="2E202976" w14:textId="7C716758" w:rsidR="008C45EF" w:rsidRPr="00DA76AC" w:rsidRDefault="008C45EF" w:rsidP="0065442D">
      <w:pPr>
        <w:rPr>
          <w:rFonts w:ascii="Arial" w:hAnsi="Arial" w:cs="Arial"/>
        </w:rPr>
      </w:pPr>
      <w:r w:rsidRPr="00DA76AC">
        <w:rPr>
          <w:rFonts w:ascii="Arial" w:hAnsi="Arial" w:cs="Arial"/>
        </w:rPr>
        <w:t xml:space="preserve">En las pantallas modernas </w:t>
      </w:r>
      <w:r w:rsidR="00132509" w:rsidRPr="00DA76AC">
        <w:rPr>
          <w:rFonts w:ascii="Arial" w:hAnsi="Arial" w:cs="Arial"/>
        </w:rPr>
        <w:t xml:space="preserve">tales como las LCD y OLED, los smartphones y smartwatches </w:t>
      </w:r>
      <w:r w:rsidR="00DA76AC" w:rsidRPr="00DA76AC">
        <w:rPr>
          <w:rFonts w:ascii="Arial" w:hAnsi="Arial" w:cs="Arial"/>
        </w:rPr>
        <w:t>también</w:t>
      </w:r>
      <w:r w:rsidR="00E76216" w:rsidRPr="00DA76AC">
        <w:rPr>
          <w:rFonts w:ascii="Arial" w:hAnsi="Arial" w:cs="Arial"/>
        </w:rPr>
        <w:t xml:space="preserve"> utilizan SPI, para transmitir datos de imagen del procesador al </w:t>
      </w:r>
      <w:proofErr w:type="spellStart"/>
      <w:r w:rsidR="00E76216" w:rsidRPr="00DA76AC">
        <w:rPr>
          <w:rFonts w:ascii="Arial" w:hAnsi="Arial" w:cs="Arial"/>
        </w:rPr>
        <w:t>modulo</w:t>
      </w:r>
      <w:proofErr w:type="spellEnd"/>
      <w:r w:rsidR="00E76216" w:rsidRPr="00DA76AC">
        <w:rPr>
          <w:rFonts w:ascii="Arial" w:hAnsi="Arial" w:cs="Arial"/>
        </w:rPr>
        <w:t xml:space="preserve"> de visualización. La </w:t>
      </w:r>
      <w:r w:rsidR="00C56C58" w:rsidRPr="00DA76AC">
        <w:rPr>
          <w:rFonts w:ascii="Arial" w:hAnsi="Arial" w:cs="Arial"/>
        </w:rPr>
        <w:t>naturaleza rápida y full-</w:t>
      </w:r>
      <w:proofErr w:type="spellStart"/>
      <w:r w:rsidR="00C56C58" w:rsidRPr="00DA76AC">
        <w:rPr>
          <w:rFonts w:ascii="Arial" w:hAnsi="Arial" w:cs="Arial"/>
        </w:rPr>
        <w:t>duplex</w:t>
      </w:r>
      <w:proofErr w:type="spellEnd"/>
      <w:r w:rsidR="00C56C58" w:rsidRPr="00DA76AC">
        <w:rPr>
          <w:rFonts w:ascii="Arial" w:hAnsi="Arial" w:cs="Arial"/>
        </w:rPr>
        <w:t xml:space="preserve"> de SPI permite actualizaciones gráficas fluidas con una latencia mínima.</w:t>
      </w:r>
    </w:p>
    <w:p w14:paraId="64F9EB31" w14:textId="0E1C7576" w:rsidR="00C56C58" w:rsidRPr="00DA76AC" w:rsidRDefault="00EC1840" w:rsidP="0065442D">
      <w:pPr>
        <w:rPr>
          <w:rFonts w:ascii="Arial" w:hAnsi="Arial" w:cs="Arial"/>
        </w:rPr>
      </w:pPr>
      <w:r w:rsidRPr="00DA76AC">
        <w:rPr>
          <w:rFonts w:ascii="Arial" w:hAnsi="Arial" w:cs="Arial"/>
        </w:rPr>
        <w:t xml:space="preserve">En memorias y en almacenamiento de datos, el SPI se utiliza habitualmente como interfaz con chips de memoria EEPROM y Flash, permitiendo operaciones rápidas de lectura y escritura. Por </w:t>
      </w:r>
      <w:r w:rsidR="00DA76AC" w:rsidRPr="00DA76AC">
        <w:rPr>
          <w:rFonts w:ascii="Arial" w:hAnsi="Arial" w:cs="Arial"/>
        </w:rPr>
        <w:t>ejemplo,</w:t>
      </w:r>
      <w:r w:rsidRPr="00DA76AC">
        <w:rPr>
          <w:rFonts w:ascii="Arial" w:hAnsi="Arial" w:cs="Arial"/>
        </w:rPr>
        <w:t xml:space="preserve"> los dispositivos integrados almacenan archivos de configuración de datos de registro mediante módulos de almacenamiento conectados a SPI.</w:t>
      </w:r>
    </w:p>
    <w:p w14:paraId="17C4A747" w14:textId="14BC0DA9" w:rsidR="00EC1840" w:rsidRPr="00DA76AC" w:rsidRDefault="00EA14CF" w:rsidP="0065442D">
      <w:pPr>
        <w:rPr>
          <w:rFonts w:ascii="Arial" w:hAnsi="Arial" w:cs="Arial"/>
        </w:rPr>
      </w:pPr>
      <w:r w:rsidRPr="00DA76AC">
        <w:rPr>
          <w:rFonts w:ascii="Arial" w:hAnsi="Arial" w:cs="Arial"/>
        </w:rPr>
        <w:t>En el ecosistema Lot, los sensores y actuadores a menudo se basan en SPI para comunicarse con pa</w:t>
      </w:r>
      <w:r w:rsidR="00E14CDA" w:rsidRPr="00DA76AC">
        <w:rPr>
          <w:rFonts w:ascii="Arial" w:hAnsi="Arial" w:cs="Arial"/>
        </w:rPr>
        <w:t>sarelas o dispositivos de borde. Esto es ideal para aplicaciones en tiempo real, como los hogares inteligentes, donde los sensores rastrean las condiciones ambientales y transmiten datos al instante.</w:t>
      </w:r>
    </w:p>
    <w:p w14:paraId="6E4C923B" w14:textId="4179F491" w:rsidR="00E14CDA" w:rsidRPr="00DA76AC" w:rsidRDefault="005A4D43" w:rsidP="0065442D">
      <w:pPr>
        <w:rPr>
          <w:rFonts w:ascii="Arial" w:eastAsia="Times New Roman" w:hAnsi="Arial" w:cs="Arial"/>
          <w:shd w:val="clear" w:color="auto" w:fill="FFFFFF"/>
        </w:rPr>
      </w:pPr>
      <w:r w:rsidRPr="00DA76AC">
        <w:rPr>
          <w:rFonts w:ascii="Arial" w:eastAsia="Times New Roman" w:hAnsi="Arial" w:cs="Arial"/>
          <w:shd w:val="clear" w:color="auto" w:fill="FFFFFF"/>
        </w:rPr>
        <w:t>La capacidad de una </w:t>
      </w:r>
      <w:hyperlink r:id="rId8" w:history="1">
        <w:r w:rsidRPr="00DA76AC">
          <w:rPr>
            <w:rStyle w:val="Hipervnculo"/>
            <w:rFonts w:ascii="Arial" w:eastAsia="Times New Roman" w:hAnsi="Arial" w:cs="Arial"/>
            <w:color w:val="auto"/>
            <w:shd w:val="clear" w:color="auto" w:fill="FFFFFF"/>
          </w:rPr>
          <w:t>interfaz SPI</w:t>
        </w:r>
      </w:hyperlink>
      <w:r w:rsidRPr="00DA76AC">
        <w:rPr>
          <w:rFonts w:ascii="Arial" w:eastAsia="Times New Roman" w:hAnsi="Arial" w:cs="Arial"/>
          <w:shd w:val="clear" w:color="auto" w:fill="FFFFFF"/>
        </w:rPr>
        <w:t xml:space="preserve"> para gestionar comunicaciones de alta velocidad y baja latencia la convierte en un elemento idóneo para sectores como la electrónica de consumo, la automoción y la automatización industrial. Gracias a su </w:t>
      </w:r>
      <w:r w:rsidRPr="00DA76AC">
        <w:rPr>
          <w:rFonts w:ascii="Arial" w:eastAsia="Times New Roman" w:hAnsi="Arial" w:cs="Arial"/>
          <w:shd w:val="clear" w:color="auto" w:fill="FFFFFF"/>
        </w:rPr>
        <w:lastRenderedPageBreak/>
        <w:t>capacidad para agilizar la transferencia de datos entre dispositivos de forma eficiente, el protocolo SPI es una piedra angular de los modernos sistemas de comunicación digital.</w:t>
      </w:r>
    </w:p>
    <w:p w14:paraId="2AF5F8A1" w14:textId="77777777" w:rsidR="007516BB" w:rsidRPr="00DA76AC" w:rsidRDefault="007516BB" w:rsidP="0065442D">
      <w:pPr>
        <w:rPr>
          <w:rFonts w:ascii="Arial" w:eastAsia="Times New Roman" w:hAnsi="Arial" w:cs="Arial"/>
          <w:shd w:val="clear" w:color="auto" w:fill="FFFFFF"/>
        </w:rPr>
      </w:pPr>
    </w:p>
    <w:p w14:paraId="4DB6EAE3" w14:textId="2A51305D" w:rsidR="007516BB" w:rsidRPr="00DA76AC" w:rsidRDefault="00B747A8" w:rsidP="0065442D">
      <w:pPr>
        <w:rPr>
          <w:rFonts w:ascii="Arial" w:eastAsia="Times New Roman" w:hAnsi="Arial" w:cs="Arial"/>
        </w:rPr>
      </w:pPr>
      <w:r w:rsidRPr="00DA76AC">
        <w:rPr>
          <w:rFonts w:ascii="Arial" w:eastAsia="Times New Roman" w:hAnsi="Arial" w:cs="Arial"/>
        </w:rPr>
        <w:t>La comunicación SPI se basa en dos parámetros para establecer el tiempo y el formato del intercambio de datos entre dispositivos: polaridad del reloj (</w:t>
      </w:r>
      <w:r w:rsidR="00085C09" w:rsidRPr="00DA76AC">
        <w:rPr>
          <w:rFonts w:ascii="Arial" w:eastAsia="Times New Roman" w:hAnsi="Arial" w:cs="Arial"/>
        </w:rPr>
        <w:t xml:space="preserve">Clock </w:t>
      </w:r>
      <w:proofErr w:type="spellStart"/>
      <w:r w:rsidR="00085C09" w:rsidRPr="00DA76AC">
        <w:rPr>
          <w:rFonts w:ascii="Arial" w:eastAsia="Times New Roman" w:hAnsi="Arial" w:cs="Arial"/>
        </w:rPr>
        <w:t>Polarity</w:t>
      </w:r>
      <w:proofErr w:type="spellEnd"/>
      <w:r w:rsidR="00085C09" w:rsidRPr="00DA76AC">
        <w:rPr>
          <w:rFonts w:ascii="Arial" w:eastAsia="Times New Roman" w:hAnsi="Arial" w:cs="Arial"/>
        </w:rPr>
        <w:t xml:space="preserve"> </w:t>
      </w:r>
      <w:proofErr w:type="spellStart"/>
      <w:r w:rsidR="00085C09" w:rsidRPr="00DA76AC">
        <w:rPr>
          <w:rFonts w:ascii="Arial" w:eastAsia="Times New Roman" w:hAnsi="Arial" w:cs="Arial"/>
        </w:rPr>
        <w:t>Ó</w:t>
      </w:r>
      <w:proofErr w:type="spellEnd"/>
      <w:r w:rsidR="00085C09" w:rsidRPr="00DA76AC">
        <w:rPr>
          <w:rFonts w:ascii="Arial" w:eastAsia="Times New Roman" w:hAnsi="Arial" w:cs="Arial"/>
        </w:rPr>
        <w:t xml:space="preserve"> </w:t>
      </w:r>
      <w:r w:rsidRPr="00DA76AC">
        <w:rPr>
          <w:rFonts w:ascii="Arial" w:eastAsia="Times New Roman" w:hAnsi="Arial" w:cs="Arial"/>
        </w:rPr>
        <w:t>CPOL) y fase del reloj (</w:t>
      </w:r>
      <w:r w:rsidR="00085C09" w:rsidRPr="00DA76AC">
        <w:rPr>
          <w:rFonts w:ascii="Arial" w:eastAsia="Times New Roman" w:hAnsi="Arial" w:cs="Arial"/>
        </w:rPr>
        <w:t xml:space="preserve">Clock </w:t>
      </w:r>
      <w:proofErr w:type="spellStart"/>
      <w:r w:rsidR="00085C09" w:rsidRPr="00DA76AC">
        <w:rPr>
          <w:rFonts w:ascii="Arial" w:eastAsia="Times New Roman" w:hAnsi="Arial" w:cs="Arial"/>
        </w:rPr>
        <w:t>Phase</w:t>
      </w:r>
      <w:proofErr w:type="spellEnd"/>
      <w:r w:rsidR="00085C09" w:rsidRPr="00DA76AC">
        <w:rPr>
          <w:rFonts w:ascii="Arial" w:eastAsia="Times New Roman" w:hAnsi="Arial" w:cs="Arial"/>
        </w:rPr>
        <w:t xml:space="preserve"> </w:t>
      </w:r>
      <w:proofErr w:type="spellStart"/>
      <w:r w:rsidR="00085C09" w:rsidRPr="00DA76AC">
        <w:rPr>
          <w:rFonts w:ascii="Arial" w:eastAsia="Times New Roman" w:hAnsi="Arial" w:cs="Arial"/>
        </w:rPr>
        <w:t>ó</w:t>
      </w:r>
      <w:proofErr w:type="spellEnd"/>
      <w:r w:rsidR="00085C09" w:rsidRPr="00DA76AC">
        <w:rPr>
          <w:rFonts w:ascii="Arial" w:eastAsia="Times New Roman" w:hAnsi="Arial" w:cs="Arial"/>
        </w:rPr>
        <w:t xml:space="preserve"> </w:t>
      </w:r>
      <w:r w:rsidRPr="00DA76AC">
        <w:rPr>
          <w:rFonts w:ascii="Arial" w:eastAsia="Times New Roman" w:hAnsi="Arial" w:cs="Arial"/>
        </w:rPr>
        <w:t>CPHA).</w:t>
      </w:r>
    </w:p>
    <w:p w14:paraId="070230E1" w14:textId="77777777" w:rsidR="000800B3" w:rsidRPr="00DA76AC" w:rsidRDefault="000800B3">
      <w:pPr>
        <w:pStyle w:val="NormalWeb"/>
        <w:spacing w:before="0" w:beforeAutospacing="0" w:after="0" w:afterAutospacing="0"/>
        <w:rPr>
          <w:rFonts w:ascii="Arial" w:hAnsi="Arial" w:cs="Arial"/>
        </w:rPr>
      </w:pPr>
      <w:r w:rsidRPr="00DA76AC">
        <w:rPr>
          <w:rFonts w:ascii="Arial" w:hAnsi="Arial" w:cs="Arial"/>
        </w:rPr>
        <w:t>CPOL define el estado inactivo de la señal de reloj, que ocurre cuando no se transfieren datos entre dispositivos. En la comunicación SPI, el reloj puede estar en estado inactivo bajo (mantenido a un nivel de voltaje bajo) o en estado inactivo alto (mantenido a un nivel de voltaje alto), según la configuración de CPOL. Por ejemplo:</w:t>
      </w:r>
    </w:p>
    <w:p w14:paraId="32F337D6" w14:textId="77777777" w:rsidR="001007F5" w:rsidRPr="00DA76AC" w:rsidRDefault="000800B3" w:rsidP="001007F5">
      <w:pPr>
        <w:pStyle w:val="Prrafodelista"/>
        <w:numPr>
          <w:ilvl w:val="0"/>
          <w:numId w:val="4"/>
        </w:numPr>
        <w:spacing w:after="0" w:line="240" w:lineRule="auto"/>
        <w:rPr>
          <w:rFonts w:ascii="Arial" w:eastAsia="Times New Roman" w:hAnsi="Arial" w:cs="Arial"/>
        </w:rPr>
      </w:pPr>
      <w:r w:rsidRPr="00DA76AC">
        <w:rPr>
          <w:rFonts w:ascii="Arial" w:eastAsia="Times New Roman" w:hAnsi="Arial" w:cs="Arial"/>
        </w:rPr>
        <w:t>Si CPOL es 0, el reloj funciona en un nivel bajo.</w:t>
      </w:r>
    </w:p>
    <w:p w14:paraId="4CFBAA27" w14:textId="7DB56511" w:rsidR="000800B3" w:rsidRPr="00DA76AC" w:rsidRDefault="000800B3" w:rsidP="001007F5">
      <w:pPr>
        <w:pStyle w:val="Prrafodelista"/>
        <w:numPr>
          <w:ilvl w:val="0"/>
          <w:numId w:val="4"/>
        </w:numPr>
        <w:spacing w:after="0" w:line="240" w:lineRule="auto"/>
        <w:rPr>
          <w:rFonts w:ascii="Arial" w:eastAsia="Times New Roman" w:hAnsi="Arial" w:cs="Arial"/>
        </w:rPr>
      </w:pPr>
      <w:r w:rsidRPr="00DA76AC">
        <w:rPr>
          <w:rFonts w:ascii="Arial" w:eastAsia="Times New Roman" w:hAnsi="Arial" w:cs="Arial"/>
        </w:rPr>
        <w:t>Si CPOL es 1, el reloj funciona inactivo a un nivel alto.</w:t>
      </w:r>
    </w:p>
    <w:p w14:paraId="6DBB823E" w14:textId="77777777" w:rsidR="000800B3" w:rsidRPr="00DA76AC" w:rsidRDefault="000800B3">
      <w:pPr>
        <w:pStyle w:val="NormalWeb"/>
        <w:spacing w:before="0" w:beforeAutospacing="0" w:after="0" w:afterAutospacing="0"/>
        <w:rPr>
          <w:rFonts w:ascii="Arial" w:hAnsi="Arial" w:cs="Arial"/>
        </w:rPr>
      </w:pPr>
      <w:r w:rsidRPr="00DA76AC">
        <w:rPr>
          <w:rFonts w:ascii="Arial" w:hAnsi="Arial" w:cs="Arial"/>
        </w:rPr>
        <w:t>Estos estados de inactividad ayudan a establecer una línea base para la sincronización de la comunicación entre dispositivos SPI. Los dispositivos deben acordar el estado de inactividad (bajo o alto) según la configuración de CPOL para garantizar una sincronización adecuada y la fiabilidad de la transferencia de datos.</w:t>
      </w:r>
    </w:p>
    <w:p w14:paraId="4D8069D3" w14:textId="77777777" w:rsidR="000800B3" w:rsidRPr="00DA76AC" w:rsidRDefault="000800B3">
      <w:pPr>
        <w:pStyle w:val="NormalWeb"/>
        <w:spacing w:before="0" w:beforeAutospacing="0" w:after="0" w:afterAutospacing="0"/>
        <w:rPr>
          <w:rFonts w:ascii="Arial" w:hAnsi="Arial" w:cs="Arial"/>
        </w:rPr>
      </w:pPr>
      <w:r w:rsidRPr="00DA76AC">
        <w:rPr>
          <w:rFonts w:ascii="Arial" w:hAnsi="Arial" w:cs="Arial"/>
        </w:rPr>
        <w:t>La configuración CPHA determina cuándo se muestrean y desplazan los datos respecto a los flancos de la señal de reloj. Con CPHA = 0, los datos se muestrean en el flanco de entrada y se desplazan en el flanco de salida, mientras que con CPHA = 1, los datos se muestrean en el flanco de salida y se desplazan en el flanco de entrada.</w:t>
      </w:r>
    </w:p>
    <w:p w14:paraId="20CFAB98" w14:textId="77777777" w:rsidR="00DD44DA" w:rsidRPr="00DA76AC" w:rsidRDefault="00DD44DA">
      <w:pPr>
        <w:pStyle w:val="NormalWeb"/>
        <w:spacing w:before="0" w:beforeAutospacing="0" w:after="0" w:afterAutospacing="0"/>
        <w:rPr>
          <w:rFonts w:ascii="Arial" w:hAnsi="Arial" w:cs="Arial"/>
        </w:rPr>
      </w:pPr>
      <w:r w:rsidRPr="00DA76AC">
        <w:rPr>
          <w:rFonts w:ascii="Arial" w:hAnsi="Arial" w:cs="Arial"/>
        </w:rPr>
        <w:t>Hay cuatro posibles configuraciones de reloj de </w:t>
      </w:r>
      <w:hyperlink r:id="rId9" w:history="1">
        <w:r w:rsidRPr="00DA76AC">
          <w:rPr>
            <w:rStyle w:val="Hipervnculo"/>
            <w:rFonts w:ascii="Arial" w:hAnsi="Arial" w:cs="Arial"/>
            <w:color w:val="auto"/>
            <w:u w:val="none"/>
          </w:rPr>
          <w:t>CPOL y CPHA</w:t>
        </w:r>
      </w:hyperlink>
      <w:r w:rsidRPr="00DA76AC">
        <w:rPr>
          <w:rFonts w:ascii="Arial" w:hAnsi="Arial" w:cs="Arial"/>
        </w:rPr>
        <w:t> , a menudo denominadas modos SPI:</w:t>
      </w:r>
    </w:p>
    <w:p w14:paraId="59F6AE26" w14:textId="77777777" w:rsidR="00DD44DA" w:rsidRPr="00DA76AC" w:rsidRDefault="00DD44DA" w:rsidP="00DD44DA">
      <w:pPr>
        <w:numPr>
          <w:ilvl w:val="0"/>
          <w:numId w:val="5"/>
        </w:numPr>
        <w:spacing w:after="0" w:line="240" w:lineRule="auto"/>
        <w:ind w:left="1200"/>
        <w:rPr>
          <w:rFonts w:ascii="Arial" w:eastAsia="Times New Roman" w:hAnsi="Arial" w:cs="Arial"/>
        </w:rPr>
      </w:pPr>
      <w:r w:rsidRPr="00DA76AC">
        <w:rPr>
          <w:rFonts w:ascii="Arial" w:eastAsia="Times New Roman" w:hAnsi="Arial" w:cs="Arial"/>
        </w:rPr>
        <w:t>Modo 0 (CPOL=0, CPHA=0): estado inactivo de CLK = bajo, datos muestreados en el flanco ascendente y desplazados en el flanco descendente.</w:t>
      </w:r>
    </w:p>
    <w:p w14:paraId="6783D007" w14:textId="77777777" w:rsidR="00DD44DA" w:rsidRPr="00DA76AC" w:rsidRDefault="00DD44DA" w:rsidP="00DD44DA">
      <w:pPr>
        <w:numPr>
          <w:ilvl w:val="0"/>
          <w:numId w:val="5"/>
        </w:numPr>
        <w:spacing w:after="0" w:line="240" w:lineRule="auto"/>
        <w:ind w:left="1200"/>
        <w:rPr>
          <w:rFonts w:ascii="Arial" w:eastAsia="Times New Roman" w:hAnsi="Arial" w:cs="Arial"/>
        </w:rPr>
      </w:pPr>
      <w:r w:rsidRPr="00DA76AC">
        <w:rPr>
          <w:rFonts w:ascii="Arial" w:eastAsia="Times New Roman" w:hAnsi="Arial" w:cs="Arial"/>
        </w:rPr>
        <w:t>Modo 1 (CPOL=0, CPHA=1): estado inactivo de CLK = bajo, datos muestreados en el borde descendente y desplazados en el borde ascendente.</w:t>
      </w:r>
    </w:p>
    <w:p w14:paraId="46D08FC8" w14:textId="77777777" w:rsidR="00DD44DA" w:rsidRPr="00DA76AC" w:rsidRDefault="00DD44DA" w:rsidP="00DD44DA">
      <w:pPr>
        <w:numPr>
          <w:ilvl w:val="0"/>
          <w:numId w:val="5"/>
        </w:numPr>
        <w:spacing w:after="0" w:line="240" w:lineRule="auto"/>
        <w:ind w:left="1200"/>
        <w:rPr>
          <w:rFonts w:ascii="Arial" w:eastAsia="Times New Roman" w:hAnsi="Arial" w:cs="Arial"/>
        </w:rPr>
      </w:pPr>
      <w:r w:rsidRPr="00DA76AC">
        <w:rPr>
          <w:rFonts w:ascii="Arial" w:eastAsia="Times New Roman" w:hAnsi="Arial" w:cs="Arial"/>
        </w:rPr>
        <w:t>Modo 2 (CPOL=1, CPHA=0): estado inactivo de CLK = alto, datos muestreados en el borde descendente y desplazados en el borde ascendente.</w:t>
      </w:r>
    </w:p>
    <w:p w14:paraId="4A28D36E" w14:textId="77777777" w:rsidR="00DD44DA" w:rsidRDefault="00DD44DA" w:rsidP="00DD44DA">
      <w:pPr>
        <w:numPr>
          <w:ilvl w:val="0"/>
          <w:numId w:val="5"/>
        </w:numPr>
        <w:spacing w:after="0" w:line="240" w:lineRule="auto"/>
        <w:ind w:left="1200"/>
        <w:rPr>
          <w:rFonts w:ascii="Arial" w:eastAsia="Times New Roman" w:hAnsi="Arial" w:cs="Arial"/>
        </w:rPr>
      </w:pPr>
      <w:r w:rsidRPr="00DA76AC">
        <w:rPr>
          <w:rFonts w:ascii="Arial" w:eastAsia="Times New Roman" w:hAnsi="Arial" w:cs="Arial"/>
        </w:rPr>
        <w:t>Modo 3 (CPOL=1, CPHA=1): estado inactivo de CLK = alto, datos muestreados en el flanco ascendente y desplazados en el flanco descendente.</w:t>
      </w:r>
    </w:p>
    <w:p w14:paraId="7239D76B" w14:textId="77777777" w:rsidR="00540E9D" w:rsidRDefault="00540E9D" w:rsidP="00540E9D">
      <w:pPr>
        <w:spacing w:after="0" w:line="240" w:lineRule="auto"/>
        <w:rPr>
          <w:rFonts w:ascii="Arial" w:eastAsia="Times New Roman" w:hAnsi="Arial" w:cs="Arial"/>
        </w:rPr>
      </w:pPr>
    </w:p>
    <w:p w14:paraId="1013DEDB" w14:textId="77777777" w:rsidR="00540E9D" w:rsidRDefault="00540E9D" w:rsidP="00540E9D">
      <w:pPr>
        <w:spacing w:after="0" w:line="240" w:lineRule="auto"/>
        <w:rPr>
          <w:rFonts w:ascii="Arial" w:eastAsia="Times New Roman" w:hAnsi="Arial" w:cs="Arial"/>
        </w:rPr>
      </w:pPr>
    </w:p>
    <w:p w14:paraId="2B784B8D" w14:textId="77777777" w:rsidR="00540E9D" w:rsidRDefault="00540E9D" w:rsidP="00540E9D">
      <w:pPr>
        <w:spacing w:after="0" w:line="240" w:lineRule="auto"/>
        <w:rPr>
          <w:rFonts w:ascii="Arial" w:eastAsia="Times New Roman" w:hAnsi="Arial" w:cs="Arial"/>
        </w:rPr>
      </w:pPr>
    </w:p>
    <w:p w14:paraId="6602BA6D" w14:textId="77777777" w:rsidR="00540E9D" w:rsidRDefault="00540E9D" w:rsidP="00540E9D">
      <w:pPr>
        <w:spacing w:after="0" w:line="240" w:lineRule="auto"/>
        <w:rPr>
          <w:rFonts w:ascii="Arial" w:eastAsia="Times New Roman" w:hAnsi="Arial" w:cs="Arial"/>
        </w:rPr>
      </w:pPr>
    </w:p>
    <w:p w14:paraId="2B80D35A" w14:textId="77777777" w:rsidR="00540E9D" w:rsidRDefault="00540E9D" w:rsidP="00540E9D">
      <w:pPr>
        <w:spacing w:after="0" w:line="240" w:lineRule="auto"/>
        <w:rPr>
          <w:rFonts w:ascii="Arial" w:eastAsia="Times New Roman" w:hAnsi="Arial" w:cs="Arial"/>
        </w:rPr>
      </w:pPr>
    </w:p>
    <w:p w14:paraId="0B6C3914" w14:textId="77777777" w:rsidR="00540E9D" w:rsidRDefault="00540E9D" w:rsidP="00540E9D">
      <w:pPr>
        <w:spacing w:after="0" w:line="240" w:lineRule="auto"/>
        <w:rPr>
          <w:rFonts w:ascii="Arial" w:eastAsia="Times New Roman" w:hAnsi="Arial" w:cs="Arial"/>
        </w:rPr>
      </w:pPr>
    </w:p>
    <w:p w14:paraId="281D63CB" w14:textId="77777777" w:rsidR="00540E9D" w:rsidRDefault="00540E9D" w:rsidP="00540E9D">
      <w:pPr>
        <w:spacing w:after="0" w:line="240" w:lineRule="auto"/>
        <w:rPr>
          <w:rFonts w:ascii="Arial" w:eastAsia="Times New Roman" w:hAnsi="Arial" w:cs="Arial"/>
        </w:rPr>
      </w:pPr>
    </w:p>
    <w:p w14:paraId="02A30B41" w14:textId="19079C67" w:rsidR="00540E9D" w:rsidRDefault="00540E9D" w:rsidP="00540E9D">
      <w:pPr>
        <w:spacing w:after="0" w:line="240" w:lineRule="auto"/>
        <w:rPr>
          <w:rFonts w:ascii="Arial" w:eastAsia="Times New Roman" w:hAnsi="Arial" w:cs="Arial"/>
        </w:rPr>
      </w:pPr>
      <w:r>
        <w:rPr>
          <w:rFonts w:ascii="Arial" w:eastAsia="Times New Roman" w:hAnsi="Arial" w:cs="Arial"/>
        </w:rPr>
        <w:lastRenderedPageBreak/>
        <w:t>Bibliografía:</w:t>
      </w:r>
    </w:p>
    <w:p w14:paraId="791677CC" w14:textId="77777777" w:rsidR="00540E9D" w:rsidRPr="00DA76AC" w:rsidRDefault="00540E9D" w:rsidP="00540E9D">
      <w:pPr>
        <w:spacing w:after="0" w:line="240" w:lineRule="auto"/>
        <w:rPr>
          <w:rFonts w:ascii="Arial" w:eastAsia="Times New Roman" w:hAnsi="Arial" w:cs="Arial"/>
        </w:rPr>
      </w:pPr>
    </w:p>
    <w:p w14:paraId="31072E72" w14:textId="77777777" w:rsidR="00177CD8" w:rsidRPr="00177CD8" w:rsidRDefault="00177CD8" w:rsidP="00177CD8">
      <w:pPr>
        <w:pStyle w:val="Prrafodelista"/>
        <w:numPr>
          <w:ilvl w:val="0"/>
          <w:numId w:val="6"/>
        </w:numPr>
        <w:rPr>
          <w:rFonts w:ascii="Arial" w:hAnsi="Arial" w:cs="Arial"/>
          <w:lang w:val="es-MX"/>
        </w:rPr>
      </w:pPr>
      <w:r w:rsidRPr="00177CD8">
        <w:rPr>
          <w:rFonts w:ascii="Arial" w:hAnsi="Arial" w:cs="Arial"/>
          <w:lang w:val="en-US"/>
        </w:rPr>
        <w:t xml:space="preserve">Hopkins, J. (2024, 17 </w:t>
      </w:r>
      <w:proofErr w:type="spellStart"/>
      <w:r w:rsidRPr="00177CD8">
        <w:rPr>
          <w:rFonts w:ascii="Arial" w:hAnsi="Arial" w:cs="Arial"/>
          <w:lang w:val="en-US"/>
        </w:rPr>
        <w:t>julio</w:t>
      </w:r>
      <w:proofErr w:type="spellEnd"/>
      <w:r w:rsidRPr="00177CD8">
        <w:rPr>
          <w:rFonts w:ascii="Arial" w:hAnsi="Arial" w:cs="Arial"/>
          <w:lang w:val="en-US"/>
        </w:rPr>
        <w:t xml:space="preserve">). Understanding SPI clock signals: polarity, phase, clock edges, and SPI modes. </w:t>
      </w:r>
      <w:proofErr w:type="gramStart"/>
      <w:r w:rsidRPr="00177CD8">
        <w:rPr>
          <w:rFonts w:ascii="Arial" w:hAnsi="Arial" w:cs="Arial"/>
          <w:i/>
          <w:iCs/>
          <w:lang w:val="es-MX"/>
        </w:rPr>
        <w:t>Total</w:t>
      </w:r>
      <w:proofErr w:type="gramEnd"/>
      <w:r w:rsidRPr="00177CD8">
        <w:rPr>
          <w:rFonts w:ascii="Arial" w:hAnsi="Arial" w:cs="Arial"/>
          <w:i/>
          <w:iCs/>
          <w:lang w:val="es-MX"/>
        </w:rPr>
        <w:t xml:space="preserve"> </w:t>
      </w:r>
      <w:proofErr w:type="spellStart"/>
      <w:r w:rsidRPr="00177CD8">
        <w:rPr>
          <w:rFonts w:ascii="Arial" w:hAnsi="Arial" w:cs="Arial"/>
          <w:i/>
          <w:iCs/>
          <w:lang w:val="es-MX"/>
        </w:rPr>
        <w:t>Phase</w:t>
      </w:r>
      <w:proofErr w:type="spellEnd"/>
      <w:r w:rsidRPr="00177CD8">
        <w:rPr>
          <w:rFonts w:ascii="Arial" w:hAnsi="Arial" w:cs="Arial"/>
          <w:i/>
          <w:iCs/>
          <w:lang w:val="es-MX"/>
        </w:rPr>
        <w:t xml:space="preserve"> Blog</w:t>
      </w:r>
      <w:r w:rsidRPr="00177CD8">
        <w:rPr>
          <w:rFonts w:ascii="Arial" w:hAnsi="Arial" w:cs="Arial"/>
          <w:lang w:val="es-MX"/>
        </w:rPr>
        <w:t>. Recuperado 10 de marzo de 2026, de https://www.totalphase.com/blog/2024/07/understanding-spi-clock-signals-polarity-phase-clock-edges-spi-modes/</w:t>
      </w:r>
    </w:p>
    <w:p w14:paraId="639D5211" w14:textId="15F3825C" w:rsidR="00085C09" w:rsidRDefault="00A21E01" w:rsidP="00540E9D">
      <w:pPr>
        <w:pStyle w:val="Prrafodelista"/>
        <w:numPr>
          <w:ilvl w:val="0"/>
          <w:numId w:val="6"/>
        </w:numPr>
        <w:rPr>
          <w:rFonts w:ascii="Arial" w:hAnsi="Arial" w:cs="Arial"/>
        </w:rPr>
      </w:pPr>
      <w:r w:rsidRPr="00A21E01">
        <w:rPr>
          <w:rFonts w:ascii="Arial" w:hAnsi="Arial" w:cs="Arial"/>
        </w:rPr>
        <w:t xml:space="preserve">¿Qué es una interfaz SPI (Serial </w:t>
      </w:r>
      <w:proofErr w:type="spellStart"/>
      <w:r w:rsidRPr="00A21E01">
        <w:rPr>
          <w:rFonts w:ascii="Arial" w:hAnsi="Arial" w:cs="Arial"/>
        </w:rPr>
        <w:t>Peripheral</w:t>
      </w:r>
      <w:proofErr w:type="spellEnd"/>
      <w:r w:rsidRPr="00A21E01">
        <w:rPr>
          <w:rFonts w:ascii="Arial" w:hAnsi="Arial" w:cs="Arial"/>
        </w:rPr>
        <w:t xml:space="preserve"> </w:t>
      </w:r>
      <w:proofErr w:type="gramStart"/>
      <w:r w:rsidRPr="00A21E01">
        <w:rPr>
          <w:rFonts w:ascii="Arial" w:hAnsi="Arial" w:cs="Arial"/>
        </w:rPr>
        <w:t>Interface</w:t>
      </w:r>
      <w:proofErr w:type="gramEnd"/>
      <w:r w:rsidRPr="00A21E01">
        <w:rPr>
          <w:rFonts w:ascii="Arial" w:hAnsi="Arial" w:cs="Arial"/>
        </w:rPr>
        <w:t xml:space="preserve">)? | Definición. (s. f.). </w:t>
      </w:r>
      <w:proofErr w:type="spellStart"/>
      <w:r w:rsidRPr="00A21E01">
        <w:rPr>
          <w:rFonts w:ascii="Arial" w:hAnsi="Arial" w:cs="Arial"/>
        </w:rPr>
        <w:t>Digi</w:t>
      </w:r>
      <w:proofErr w:type="spellEnd"/>
      <w:r w:rsidRPr="00A21E01">
        <w:rPr>
          <w:rFonts w:ascii="Arial" w:hAnsi="Arial" w:cs="Arial"/>
        </w:rPr>
        <w:t>. Recuperado 10 de marzo de 2026, de https://es.digi.com/resources/definitions/spi</w:t>
      </w:r>
    </w:p>
    <w:p w14:paraId="7876B62F" w14:textId="180D2326" w:rsidR="00A21E01" w:rsidRDefault="00181120" w:rsidP="00540E9D">
      <w:pPr>
        <w:pStyle w:val="Prrafodelista"/>
        <w:numPr>
          <w:ilvl w:val="0"/>
          <w:numId w:val="6"/>
        </w:numPr>
        <w:rPr>
          <w:rFonts w:ascii="Arial" w:hAnsi="Arial" w:cs="Arial"/>
        </w:rPr>
      </w:pPr>
      <w:proofErr w:type="spellStart"/>
      <w:r w:rsidRPr="00181120">
        <w:rPr>
          <w:rFonts w:ascii="Arial" w:hAnsi="Arial" w:cs="Arial"/>
          <w:lang w:val="en-US"/>
        </w:rPr>
        <w:t>MikeGrusin</w:t>
      </w:r>
      <w:proofErr w:type="spellEnd"/>
      <w:r w:rsidRPr="00181120">
        <w:rPr>
          <w:rFonts w:ascii="Arial" w:hAnsi="Arial" w:cs="Arial"/>
          <w:lang w:val="en-US"/>
        </w:rPr>
        <w:t xml:space="preserve">. (s. f.). Serial Peripheral Interface (SPI) - </w:t>
      </w:r>
      <w:proofErr w:type="spellStart"/>
      <w:r w:rsidRPr="00181120">
        <w:rPr>
          <w:rFonts w:ascii="Arial" w:hAnsi="Arial" w:cs="Arial"/>
          <w:lang w:val="en-US"/>
        </w:rPr>
        <w:t>SparkFun</w:t>
      </w:r>
      <w:proofErr w:type="spellEnd"/>
      <w:r w:rsidRPr="00181120">
        <w:rPr>
          <w:rFonts w:ascii="Arial" w:hAnsi="Arial" w:cs="Arial"/>
          <w:lang w:val="en-US"/>
        </w:rPr>
        <w:t xml:space="preserve"> Learn. </w:t>
      </w:r>
      <w:proofErr w:type="spellStart"/>
      <w:r w:rsidRPr="00181120">
        <w:rPr>
          <w:rFonts w:ascii="Arial" w:hAnsi="Arial" w:cs="Arial"/>
        </w:rPr>
        <w:t>Sparkfun</w:t>
      </w:r>
      <w:proofErr w:type="spellEnd"/>
      <w:r w:rsidRPr="00181120">
        <w:rPr>
          <w:rFonts w:ascii="Arial" w:hAnsi="Arial" w:cs="Arial"/>
        </w:rPr>
        <w:t xml:space="preserve"> </w:t>
      </w:r>
      <w:proofErr w:type="spellStart"/>
      <w:r w:rsidRPr="00181120">
        <w:rPr>
          <w:rFonts w:ascii="Arial" w:hAnsi="Arial" w:cs="Arial"/>
        </w:rPr>
        <w:t>Electronics</w:t>
      </w:r>
      <w:proofErr w:type="spellEnd"/>
      <w:r w:rsidRPr="00181120">
        <w:rPr>
          <w:rFonts w:ascii="Arial" w:hAnsi="Arial" w:cs="Arial"/>
        </w:rPr>
        <w:t xml:space="preserve">. Recuperado 10 de marzo de 2026, de </w:t>
      </w:r>
      <w:r w:rsidRPr="00A80621">
        <w:rPr>
          <w:rFonts w:ascii="Arial" w:hAnsi="Arial" w:cs="Arial"/>
        </w:rPr>
        <w:t>https://learn.sparkfun.com/tutorials/serial-peripheral-interface-spi/all</w:t>
      </w:r>
    </w:p>
    <w:p w14:paraId="7F7340A7" w14:textId="00AD349A" w:rsidR="00181120" w:rsidRDefault="00813EC9" w:rsidP="00540E9D">
      <w:pPr>
        <w:pStyle w:val="Prrafodelista"/>
        <w:numPr>
          <w:ilvl w:val="0"/>
          <w:numId w:val="6"/>
        </w:numPr>
        <w:rPr>
          <w:rFonts w:ascii="Arial" w:hAnsi="Arial" w:cs="Arial"/>
        </w:rPr>
      </w:pPr>
      <w:r w:rsidRPr="00813EC9">
        <w:rPr>
          <w:rFonts w:ascii="Arial" w:hAnsi="Arial" w:cs="Arial"/>
        </w:rPr>
        <w:t>Pardo, Cesar, Pino, Francisco J, &amp; García, Félix. (2009). Analizando el apoyo de Marcos SPI a las características de calidad del producto ISO 25010 (2.a ed., Vol. 5). Revista Española de Innovación. https://d1wqtxts1xzle7.cloudfront.net/122901735/92217153003-libre.pdf?1747949597=&amp;response-content-disposition=inline%3B+filename%3DAnalizando_el_apoyo_de_marcos_SPI_a_las.pdf&amp;Expires=1773187835&amp;Signature=Cwj3WcEF2MsbRO4DDzDtL9RX8p2l-jWXzKjxtYsMtyh6aGlMasky3XB39EOv~MpLY9eIHF20Uh9ci3SYsB9e2tH3cWUaYQO6GPJu2mQbKd22~FU9jh321MQvJekgCf5CLA5jE7QCvyPp5YlR2yQ0JtSBA5JEp~K-ALj0QsxfqbSoC~SndpL46EfIX-3BD0pmLESR9ALQmF2G3WvemJo05lGSG1CQ5COFRdosnUBeDAAJy61R3bmg0gXjdFQJ3MFoHjeSgTsQl0WAQq1nYmLTYYzV01Qkk5TytEbTdKzTPntkqFvwS5gbSwOBoAS6dW3mJsCyf2DynudKXCP3dPZl4g__&amp;Key-Pair-Id=APKAJLOHF5GGSLRBV4ZA</w:t>
      </w:r>
    </w:p>
    <w:p w14:paraId="50862803" w14:textId="5D61CE09" w:rsidR="00813EC9" w:rsidRDefault="00A145FF" w:rsidP="00540E9D">
      <w:pPr>
        <w:pStyle w:val="Prrafodelista"/>
        <w:numPr>
          <w:ilvl w:val="0"/>
          <w:numId w:val="6"/>
        </w:numPr>
        <w:rPr>
          <w:rFonts w:ascii="Arial" w:hAnsi="Arial" w:cs="Arial"/>
        </w:rPr>
      </w:pPr>
      <w:r w:rsidRPr="00A145FF">
        <w:rPr>
          <w:rFonts w:ascii="Arial" w:hAnsi="Arial" w:cs="Arial"/>
        </w:rPr>
        <w:t xml:space="preserve">José Enrique Dáger Pacheco &amp; </w:t>
      </w:r>
      <w:proofErr w:type="spellStart"/>
      <w:r w:rsidRPr="00A145FF">
        <w:rPr>
          <w:rFonts w:ascii="Arial" w:hAnsi="Arial" w:cs="Arial"/>
        </w:rPr>
        <w:t>Xacier</w:t>
      </w:r>
      <w:proofErr w:type="spellEnd"/>
      <w:r w:rsidRPr="00A145FF">
        <w:rPr>
          <w:rFonts w:ascii="Arial" w:hAnsi="Arial" w:cs="Arial"/>
        </w:rPr>
        <w:t xml:space="preserve"> Villegas Redrobán. (2014). </w:t>
      </w:r>
      <w:proofErr w:type="spellStart"/>
      <w:r w:rsidRPr="00A145FF">
        <w:rPr>
          <w:rFonts w:ascii="Arial" w:hAnsi="Arial" w:cs="Arial"/>
        </w:rPr>
        <w:t>Anaizador</w:t>
      </w:r>
      <w:proofErr w:type="spellEnd"/>
      <w:r w:rsidRPr="00A145FF">
        <w:rPr>
          <w:rFonts w:ascii="Arial" w:hAnsi="Arial" w:cs="Arial"/>
        </w:rPr>
        <w:t xml:space="preserve"> de Protocolo SPI. En Escuela Superior </w:t>
      </w:r>
      <w:proofErr w:type="spellStart"/>
      <w:r w:rsidRPr="00A145FF">
        <w:rPr>
          <w:rFonts w:ascii="Arial" w:hAnsi="Arial" w:cs="Arial"/>
        </w:rPr>
        <w:t>Pólitecnica</w:t>
      </w:r>
      <w:proofErr w:type="spellEnd"/>
      <w:r w:rsidRPr="00A145FF">
        <w:rPr>
          <w:rFonts w:ascii="Arial" w:hAnsi="Arial" w:cs="Arial"/>
        </w:rPr>
        <w:t xml:space="preserve"> del Litoral Articulo Tesis Grado. Escuela Superior </w:t>
      </w:r>
      <w:proofErr w:type="spellStart"/>
      <w:r w:rsidRPr="00A145FF">
        <w:rPr>
          <w:rFonts w:ascii="Arial" w:hAnsi="Arial" w:cs="Arial"/>
        </w:rPr>
        <w:t>Pólitecnica</w:t>
      </w:r>
      <w:proofErr w:type="spellEnd"/>
      <w:r w:rsidRPr="00A145FF">
        <w:rPr>
          <w:rFonts w:ascii="Arial" w:hAnsi="Arial" w:cs="Arial"/>
        </w:rPr>
        <w:t xml:space="preserve"> del Litoral. Recuperado 10 de marzo de 2026, de </w:t>
      </w:r>
      <w:r w:rsidRPr="00A80621">
        <w:rPr>
          <w:rFonts w:ascii="Arial" w:hAnsi="Arial" w:cs="Arial"/>
        </w:rPr>
        <w:t>http://www.dspace.espol.edu.ec/handle/123456789/25281</w:t>
      </w:r>
    </w:p>
    <w:p w14:paraId="2D987452" w14:textId="398E4B01" w:rsidR="00A145FF" w:rsidRDefault="00EB6F0D" w:rsidP="00540E9D">
      <w:pPr>
        <w:pStyle w:val="Prrafodelista"/>
        <w:numPr>
          <w:ilvl w:val="0"/>
          <w:numId w:val="6"/>
        </w:numPr>
        <w:rPr>
          <w:rFonts w:ascii="Arial" w:hAnsi="Arial" w:cs="Arial"/>
        </w:rPr>
      </w:pPr>
      <w:r w:rsidRPr="00EB6F0D">
        <w:rPr>
          <w:rFonts w:ascii="Arial" w:hAnsi="Arial" w:cs="Arial"/>
        </w:rPr>
        <w:t xml:space="preserve">Garrido Fernández, Darío. (2022). Expansor de puertos con protocolos de comunicación SPI en FPGA (1.a ed.). </w:t>
      </w:r>
      <w:r w:rsidRPr="00A80621">
        <w:rPr>
          <w:rFonts w:ascii="Arial" w:hAnsi="Arial" w:cs="Arial"/>
        </w:rPr>
        <w:t>https://oa.upm.es/72677/</w:t>
      </w:r>
    </w:p>
    <w:p w14:paraId="4011CF3A" w14:textId="4480FF46" w:rsidR="00EB6F0D" w:rsidRDefault="006C6154" w:rsidP="00540E9D">
      <w:pPr>
        <w:pStyle w:val="Prrafodelista"/>
        <w:numPr>
          <w:ilvl w:val="0"/>
          <w:numId w:val="6"/>
        </w:numPr>
        <w:rPr>
          <w:rFonts w:ascii="Arial" w:hAnsi="Arial" w:cs="Arial"/>
        </w:rPr>
      </w:pPr>
      <w:r w:rsidRPr="006C6154">
        <w:rPr>
          <w:rFonts w:ascii="Arial" w:hAnsi="Arial" w:cs="Arial"/>
        </w:rPr>
        <w:t xml:space="preserve">Alexander Medina Rojas, Milton Sierra Solano, &amp; Daniel Gómez Tunjano. (2011). Usando el Protocolo de Comunicación Serial Síncrono SPI en la implementación de instrumentación digital. Matices </w:t>
      </w:r>
      <w:proofErr w:type="spellStart"/>
      <w:r w:rsidRPr="006C6154">
        <w:rPr>
          <w:rFonts w:ascii="Arial" w:hAnsi="Arial" w:cs="Arial"/>
        </w:rPr>
        <w:t>Tecnologicos</w:t>
      </w:r>
      <w:proofErr w:type="spellEnd"/>
      <w:r w:rsidRPr="006C6154">
        <w:rPr>
          <w:rFonts w:ascii="Arial" w:hAnsi="Arial" w:cs="Arial"/>
        </w:rPr>
        <w:t xml:space="preserve">, 3. </w:t>
      </w:r>
      <w:r w:rsidRPr="00A80621">
        <w:rPr>
          <w:rFonts w:ascii="Arial" w:hAnsi="Arial" w:cs="Arial"/>
        </w:rPr>
        <w:t>http://138.117.111.22/index.php/revistamaticestecnologicos/article/view/88</w:t>
      </w:r>
    </w:p>
    <w:p w14:paraId="131B0888" w14:textId="149CE0F2" w:rsidR="006C6154" w:rsidRDefault="00234D07" w:rsidP="00540E9D">
      <w:pPr>
        <w:pStyle w:val="Prrafodelista"/>
        <w:numPr>
          <w:ilvl w:val="0"/>
          <w:numId w:val="6"/>
        </w:numPr>
        <w:rPr>
          <w:rFonts w:ascii="Arial" w:hAnsi="Arial" w:cs="Arial"/>
        </w:rPr>
      </w:pPr>
      <w:r w:rsidRPr="00234D07">
        <w:rPr>
          <w:rFonts w:ascii="Arial" w:hAnsi="Arial" w:cs="Arial"/>
        </w:rPr>
        <w:lastRenderedPageBreak/>
        <w:t xml:space="preserve">Hernández, A. Y. R., &amp; Sánchez, R. C. (2015). </w:t>
      </w:r>
      <w:proofErr w:type="spellStart"/>
      <w:r w:rsidRPr="00234D07">
        <w:rPr>
          <w:rFonts w:ascii="Arial" w:hAnsi="Arial" w:cs="Arial"/>
        </w:rPr>
        <w:t>ConversiÓn</w:t>
      </w:r>
      <w:proofErr w:type="spellEnd"/>
      <w:r w:rsidRPr="00234D07">
        <w:rPr>
          <w:rFonts w:ascii="Arial" w:hAnsi="Arial" w:cs="Arial"/>
        </w:rPr>
        <w:t xml:space="preserve"> a/d con protocolo </w:t>
      </w:r>
      <w:proofErr w:type="spellStart"/>
      <w:r w:rsidRPr="00234D07">
        <w:rPr>
          <w:rFonts w:ascii="Arial" w:hAnsi="Arial" w:cs="Arial"/>
        </w:rPr>
        <w:t>spi</w:t>
      </w:r>
      <w:proofErr w:type="spellEnd"/>
      <w:r w:rsidRPr="00234D07">
        <w:rPr>
          <w:rFonts w:ascii="Arial" w:hAnsi="Arial" w:cs="Arial"/>
        </w:rPr>
        <w:t xml:space="preserve"> para audiofrecuencias. </w:t>
      </w:r>
      <w:r w:rsidRPr="00234D07">
        <w:rPr>
          <w:rFonts w:ascii="Arial" w:hAnsi="Arial" w:cs="Arial"/>
          <w:i/>
          <w:iCs/>
        </w:rPr>
        <w:t>Jóvenes en la ciencia</w:t>
      </w:r>
      <w:r w:rsidRPr="00234D07">
        <w:rPr>
          <w:rFonts w:ascii="Arial" w:hAnsi="Arial" w:cs="Arial"/>
        </w:rPr>
        <w:t>, </w:t>
      </w:r>
      <w:r w:rsidRPr="00234D07">
        <w:rPr>
          <w:rFonts w:ascii="Arial" w:hAnsi="Arial" w:cs="Arial"/>
          <w:i/>
          <w:iCs/>
        </w:rPr>
        <w:t>1</w:t>
      </w:r>
      <w:r w:rsidRPr="00234D07">
        <w:rPr>
          <w:rFonts w:ascii="Arial" w:hAnsi="Arial" w:cs="Arial"/>
        </w:rPr>
        <w:t>(2), 1470-1475.</w:t>
      </w:r>
    </w:p>
    <w:p w14:paraId="4FEAFC54" w14:textId="0EE4C309" w:rsidR="00A80621" w:rsidRDefault="00A80621" w:rsidP="00540E9D">
      <w:pPr>
        <w:pStyle w:val="Prrafodelista"/>
        <w:numPr>
          <w:ilvl w:val="0"/>
          <w:numId w:val="6"/>
        </w:numPr>
        <w:rPr>
          <w:rFonts w:ascii="Arial" w:hAnsi="Arial" w:cs="Arial"/>
        </w:rPr>
      </w:pPr>
      <w:r w:rsidRPr="00A80621">
        <w:rPr>
          <w:rFonts w:ascii="Arial" w:hAnsi="Arial" w:cs="Arial"/>
        </w:rPr>
        <w:t xml:space="preserve">Pret, R. L., &amp; de Novais Cordeiro, R. I. O Sistema Protocolo Integrado (SPI) </w:t>
      </w:r>
      <w:proofErr w:type="spellStart"/>
      <w:r w:rsidRPr="00A80621">
        <w:rPr>
          <w:rFonts w:ascii="Arial" w:hAnsi="Arial" w:cs="Arial"/>
        </w:rPr>
        <w:t>nas</w:t>
      </w:r>
      <w:proofErr w:type="spellEnd"/>
      <w:r w:rsidRPr="00A80621">
        <w:rPr>
          <w:rFonts w:ascii="Arial" w:hAnsi="Arial" w:cs="Arial"/>
        </w:rPr>
        <w:t xml:space="preserve"> universidades </w:t>
      </w:r>
      <w:proofErr w:type="spellStart"/>
      <w:r w:rsidRPr="00A80621">
        <w:rPr>
          <w:rFonts w:ascii="Arial" w:hAnsi="Arial" w:cs="Arial"/>
        </w:rPr>
        <w:t>federais</w:t>
      </w:r>
      <w:proofErr w:type="spellEnd"/>
      <w:r w:rsidRPr="00A80621">
        <w:rPr>
          <w:rFonts w:ascii="Arial" w:hAnsi="Arial" w:cs="Arial"/>
        </w:rPr>
        <w:t xml:space="preserve"> brasileiras. In </w:t>
      </w:r>
      <w:r w:rsidRPr="00A80621">
        <w:rPr>
          <w:rFonts w:ascii="Arial" w:hAnsi="Arial" w:cs="Arial"/>
          <w:i/>
          <w:iCs/>
        </w:rPr>
        <w:t>MEMORIAS DEL XIII CONGRESO DE ARCHIVOLOGÍA DEL MERCOSUR 21-25 de octubre de 2019. Montevideo-Uruguay</w:t>
      </w:r>
      <w:r w:rsidRPr="00A80621">
        <w:rPr>
          <w:rFonts w:ascii="Arial" w:hAnsi="Arial" w:cs="Arial"/>
        </w:rPr>
        <w:t>.</w:t>
      </w:r>
    </w:p>
    <w:p w14:paraId="10F7E2D5" w14:textId="60827D27" w:rsidR="00A80621" w:rsidRDefault="00A80621" w:rsidP="00540E9D">
      <w:pPr>
        <w:pStyle w:val="Prrafodelista"/>
        <w:numPr>
          <w:ilvl w:val="0"/>
          <w:numId w:val="6"/>
        </w:numPr>
        <w:rPr>
          <w:rFonts w:ascii="Arial" w:hAnsi="Arial" w:cs="Arial"/>
        </w:rPr>
      </w:pPr>
      <w:r w:rsidRPr="00A80621">
        <w:rPr>
          <w:rFonts w:ascii="Arial" w:hAnsi="Arial" w:cs="Arial"/>
        </w:rPr>
        <w:t xml:space="preserve">Grajales </w:t>
      </w:r>
      <w:proofErr w:type="spellStart"/>
      <w:r w:rsidRPr="00A80621">
        <w:rPr>
          <w:rFonts w:ascii="Arial" w:hAnsi="Arial" w:cs="Arial"/>
        </w:rPr>
        <w:t>Eraz</w:t>
      </w:r>
      <w:proofErr w:type="spellEnd"/>
      <w:r w:rsidRPr="00A80621">
        <w:rPr>
          <w:rFonts w:ascii="Arial" w:hAnsi="Arial" w:cs="Arial"/>
        </w:rPr>
        <w:t>, Y., &amp; Monsalve Vargas, J. F. (2019). Diseño de un instrumento de adquisición de temperatura a través de termocupla tipo K y microcontrolador usando el protocolo de comunicación SPI.</w:t>
      </w:r>
    </w:p>
    <w:p w14:paraId="0D5E12C7" w14:textId="3F5A2F9B" w:rsidR="00CB0659" w:rsidRDefault="00CB0659" w:rsidP="00540E9D">
      <w:pPr>
        <w:pStyle w:val="Prrafodelista"/>
        <w:numPr>
          <w:ilvl w:val="0"/>
          <w:numId w:val="6"/>
        </w:numPr>
        <w:rPr>
          <w:rFonts w:ascii="Arial" w:hAnsi="Arial" w:cs="Arial"/>
        </w:rPr>
      </w:pPr>
      <w:r w:rsidRPr="00CB0659">
        <w:rPr>
          <w:rFonts w:ascii="Arial" w:hAnsi="Arial" w:cs="Arial"/>
        </w:rPr>
        <w:t>Solórzano Aguilar, G. S., &amp; Serrano Mena, R. A. (2012). </w:t>
      </w:r>
      <w:r w:rsidRPr="00CB0659">
        <w:rPr>
          <w:rFonts w:ascii="Arial" w:hAnsi="Arial" w:cs="Arial"/>
          <w:i/>
          <w:iCs/>
        </w:rPr>
        <w:t xml:space="preserve">Banco de pruebas para comunicaciones seriales </w:t>
      </w:r>
      <w:proofErr w:type="spellStart"/>
      <w:r w:rsidRPr="00CB0659">
        <w:rPr>
          <w:rFonts w:ascii="Arial" w:hAnsi="Arial" w:cs="Arial"/>
          <w:i/>
          <w:iCs/>
        </w:rPr>
        <w:t>spi</w:t>
      </w:r>
      <w:proofErr w:type="spellEnd"/>
      <w:r w:rsidRPr="00CB0659">
        <w:rPr>
          <w:rFonts w:ascii="Arial" w:hAnsi="Arial" w:cs="Arial"/>
          <w:i/>
          <w:iCs/>
        </w:rPr>
        <w:t xml:space="preserve"> dedicado al trabajo con microcontroladores </w:t>
      </w:r>
      <w:proofErr w:type="spellStart"/>
      <w:r w:rsidRPr="00CB0659">
        <w:rPr>
          <w:rFonts w:ascii="Arial" w:hAnsi="Arial" w:cs="Arial"/>
          <w:i/>
          <w:iCs/>
        </w:rPr>
        <w:t>atmel</w:t>
      </w:r>
      <w:proofErr w:type="spellEnd"/>
      <w:r w:rsidRPr="00CB0659">
        <w:rPr>
          <w:rFonts w:ascii="Arial" w:hAnsi="Arial" w:cs="Arial"/>
          <w:i/>
          <w:iCs/>
        </w:rPr>
        <w:t xml:space="preserve"> con aplicaciones específicas debidamente documentadas</w:t>
      </w:r>
      <w:r w:rsidRPr="00CB0659">
        <w:rPr>
          <w:rFonts w:ascii="Arial" w:hAnsi="Arial" w:cs="Arial"/>
        </w:rPr>
        <w:t> (</w:t>
      </w:r>
      <w:proofErr w:type="spellStart"/>
      <w:r w:rsidRPr="00CB0659">
        <w:rPr>
          <w:rFonts w:ascii="Arial" w:hAnsi="Arial" w:cs="Arial"/>
        </w:rPr>
        <w:t>Bachelor's</w:t>
      </w:r>
      <w:proofErr w:type="spellEnd"/>
      <w:r w:rsidRPr="00CB0659">
        <w:rPr>
          <w:rFonts w:ascii="Arial" w:hAnsi="Arial" w:cs="Arial"/>
        </w:rPr>
        <w:t xml:space="preserve"> </w:t>
      </w:r>
      <w:proofErr w:type="spellStart"/>
      <w:r w:rsidRPr="00CB0659">
        <w:rPr>
          <w:rFonts w:ascii="Arial" w:hAnsi="Arial" w:cs="Arial"/>
        </w:rPr>
        <w:t>thesis</w:t>
      </w:r>
      <w:proofErr w:type="spellEnd"/>
      <w:r w:rsidRPr="00CB0659">
        <w:rPr>
          <w:rFonts w:ascii="Arial" w:hAnsi="Arial" w:cs="Arial"/>
        </w:rPr>
        <w:t>).</w:t>
      </w:r>
    </w:p>
    <w:p w14:paraId="3E1EE8C9" w14:textId="03BBEA57" w:rsidR="00DC107B" w:rsidRPr="00540E9D" w:rsidRDefault="00DC107B" w:rsidP="00540E9D">
      <w:pPr>
        <w:pStyle w:val="Prrafodelista"/>
        <w:numPr>
          <w:ilvl w:val="0"/>
          <w:numId w:val="6"/>
        </w:numPr>
        <w:rPr>
          <w:rFonts w:ascii="Arial" w:hAnsi="Arial" w:cs="Arial"/>
        </w:rPr>
      </w:pPr>
      <w:r w:rsidRPr="00DC107B">
        <w:rPr>
          <w:rFonts w:ascii="Arial" w:hAnsi="Arial" w:cs="Arial"/>
        </w:rPr>
        <w:t>Zhang, Y. (2025). Diseño y validación experimental en un dispositivo lógico programable de bloques digitales de comunicaciones para un microprocesador.</w:t>
      </w:r>
    </w:p>
    <w:sectPr w:rsidR="00DC107B" w:rsidRPr="00540E9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093C"/>
    <w:multiLevelType w:val="hybridMultilevel"/>
    <w:tmpl w:val="CA9A27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4E058C0"/>
    <w:multiLevelType w:val="hybridMultilevel"/>
    <w:tmpl w:val="17B830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1F4516A"/>
    <w:multiLevelType w:val="hybridMultilevel"/>
    <w:tmpl w:val="41665F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46A14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19817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664C68"/>
    <w:multiLevelType w:val="hybridMultilevel"/>
    <w:tmpl w:val="E3D4CD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1862247">
    <w:abstractNumId w:val="1"/>
  </w:num>
  <w:num w:numId="2" w16cid:durableId="958949976">
    <w:abstractNumId w:val="0"/>
  </w:num>
  <w:num w:numId="3" w16cid:durableId="703484500">
    <w:abstractNumId w:val="3"/>
  </w:num>
  <w:num w:numId="4" w16cid:durableId="1411343091">
    <w:abstractNumId w:val="2"/>
  </w:num>
  <w:num w:numId="5" w16cid:durableId="470905751">
    <w:abstractNumId w:val="4"/>
  </w:num>
  <w:num w:numId="6" w16cid:durableId="796797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734"/>
    <w:rsid w:val="00004C72"/>
    <w:rsid w:val="00055529"/>
    <w:rsid w:val="000800B3"/>
    <w:rsid w:val="00085C09"/>
    <w:rsid w:val="00097C55"/>
    <w:rsid w:val="000A7837"/>
    <w:rsid w:val="001007F5"/>
    <w:rsid w:val="001315FD"/>
    <w:rsid w:val="00132509"/>
    <w:rsid w:val="00170B52"/>
    <w:rsid w:val="00177635"/>
    <w:rsid w:val="00177CD8"/>
    <w:rsid w:val="00181120"/>
    <w:rsid w:val="00230164"/>
    <w:rsid w:val="00234D07"/>
    <w:rsid w:val="00245D9A"/>
    <w:rsid w:val="00273EB1"/>
    <w:rsid w:val="002E6CAB"/>
    <w:rsid w:val="003417E5"/>
    <w:rsid w:val="004525EA"/>
    <w:rsid w:val="00486A2D"/>
    <w:rsid w:val="004F2BA6"/>
    <w:rsid w:val="00512377"/>
    <w:rsid w:val="00513E43"/>
    <w:rsid w:val="00540E9D"/>
    <w:rsid w:val="00591359"/>
    <w:rsid w:val="005A333C"/>
    <w:rsid w:val="005A4D43"/>
    <w:rsid w:val="005C1E9C"/>
    <w:rsid w:val="005D3196"/>
    <w:rsid w:val="005D7F65"/>
    <w:rsid w:val="005E1F42"/>
    <w:rsid w:val="00615D1D"/>
    <w:rsid w:val="006212B8"/>
    <w:rsid w:val="00621B32"/>
    <w:rsid w:val="0065442D"/>
    <w:rsid w:val="006C6154"/>
    <w:rsid w:val="006F2D47"/>
    <w:rsid w:val="007516BB"/>
    <w:rsid w:val="00753AC8"/>
    <w:rsid w:val="0077412B"/>
    <w:rsid w:val="00782B6C"/>
    <w:rsid w:val="007C1313"/>
    <w:rsid w:val="007D2D41"/>
    <w:rsid w:val="007D7743"/>
    <w:rsid w:val="007E2883"/>
    <w:rsid w:val="00813EC9"/>
    <w:rsid w:val="00881DEB"/>
    <w:rsid w:val="008C45EF"/>
    <w:rsid w:val="00924743"/>
    <w:rsid w:val="00977787"/>
    <w:rsid w:val="00A145FF"/>
    <w:rsid w:val="00A21E01"/>
    <w:rsid w:val="00A80621"/>
    <w:rsid w:val="00AC617A"/>
    <w:rsid w:val="00B67E83"/>
    <w:rsid w:val="00B747A8"/>
    <w:rsid w:val="00BD4734"/>
    <w:rsid w:val="00C02ED3"/>
    <w:rsid w:val="00C13225"/>
    <w:rsid w:val="00C201B3"/>
    <w:rsid w:val="00C53229"/>
    <w:rsid w:val="00C56C58"/>
    <w:rsid w:val="00C61875"/>
    <w:rsid w:val="00CB0659"/>
    <w:rsid w:val="00CD01F4"/>
    <w:rsid w:val="00D17795"/>
    <w:rsid w:val="00DA76AC"/>
    <w:rsid w:val="00DC107B"/>
    <w:rsid w:val="00DD44DA"/>
    <w:rsid w:val="00E14CDA"/>
    <w:rsid w:val="00E27B9C"/>
    <w:rsid w:val="00E76216"/>
    <w:rsid w:val="00EA14CF"/>
    <w:rsid w:val="00EB3C1C"/>
    <w:rsid w:val="00EB6F0D"/>
    <w:rsid w:val="00EC1840"/>
    <w:rsid w:val="00F23E2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E0981"/>
  <w15:chartTrackingRefBased/>
  <w15:docId w15:val="{0B48E29C-6BC4-D245-B96D-07409298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4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4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47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47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47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47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47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47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47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47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47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47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47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47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47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47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47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4734"/>
    <w:rPr>
      <w:rFonts w:eastAsiaTheme="majorEastAsia" w:cstheme="majorBidi"/>
      <w:color w:val="272727" w:themeColor="text1" w:themeTint="D8"/>
    </w:rPr>
  </w:style>
  <w:style w:type="paragraph" w:styleId="Ttulo">
    <w:name w:val="Title"/>
    <w:basedOn w:val="Normal"/>
    <w:next w:val="Normal"/>
    <w:link w:val="TtuloCar"/>
    <w:uiPriority w:val="10"/>
    <w:qFormat/>
    <w:rsid w:val="00BD4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47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47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47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4734"/>
    <w:pPr>
      <w:spacing w:before="160"/>
      <w:jc w:val="center"/>
    </w:pPr>
    <w:rPr>
      <w:i/>
      <w:iCs/>
      <w:color w:val="404040" w:themeColor="text1" w:themeTint="BF"/>
    </w:rPr>
  </w:style>
  <w:style w:type="character" w:customStyle="1" w:styleId="CitaCar">
    <w:name w:val="Cita Car"/>
    <w:basedOn w:val="Fuentedeprrafopredeter"/>
    <w:link w:val="Cita"/>
    <w:uiPriority w:val="29"/>
    <w:rsid w:val="00BD4734"/>
    <w:rPr>
      <w:i/>
      <w:iCs/>
      <w:color w:val="404040" w:themeColor="text1" w:themeTint="BF"/>
    </w:rPr>
  </w:style>
  <w:style w:type="paragraph" w:styleId="Prrafodelista">
    <w:name w:val="List Paragraph"/>
    <w:basedOn w:val="Normal"/>
    <w:uiPriority w:val="34"/>
    <w:qFormat/>
    <w:rsid w:val="00BD4734"/>
    <w:pPr>
      <w:ind w:left="720"/>
      <w:contextualSpacing/>
    </w:pPr>
  </w:style>
  <w:style w:type="character" w:styleId="nfasisintenso">
    <w:name w:val="Intense Emphasis"/>
    <w:basedOn w:val="Fuentedeprrafopredeter"/>
    <w:uiPriority w:val="21"/>
    <w:qFormat/>
    <w:rsid w:val="00BD4734"/>
    <w:rPr>
      <w:i/>
      <w:iCs/>
      <w:color w:val="0F4761" w:themeColor="accent1" w:themeShade="BF"/>
    </w:rPr>
  </w:style>
  <w:style w:type="paragraph" w:styleId="Citadestacada">
    <w:name w:val="Intense Quote"/>
    <w:basedOn w:val="Normal"/>
    <w:next w:val="Normal"/>
    <w:link w:val="CitadestacadaCar"/>
    <w:uiPriority w:val="30"/>
    <w:qFormat/>
    <w:rsid w:val="00BD4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4734"/>
    <w:rPr>
      <w:i/>
      <w:iCs/>
      <w:color w:val="0F4761" w:themeColor="accent1" w:themeShade="BF"/>
    </w:rPr>
  </w:style>
  <w:style w:type="character" w:styleId="Referenciaintensa">
    <w:name w:val="Intense Reference"/>
    <w:basedOn w:val="Fuentedeprrafopredeter"/>
    <w:uiPriority w:val="32"/>
    <w:qFormat/>
    <w:rsid w:val="00BD4734"/>
    <w:rPr>
      <w:b/>
      <w:bCs/>
      <w:smallCaps/>
      <w:color w:val="0F4761" w:themeColor="accent1" w:themeShade="BF"/>
      <w:spacing w:val="5"/>
    </w:rPr>
  </w:style>
  <w:style w:type="character" w:styleId="Hipervnculo">
    <w:name w:val="Hyperlink"/>
    <w:basedOn w:val="Fuentedeprrafopredeter"/>
    <w:uiPriority w:val="99"/>
    <w:unhideWhenUsed/>
    <w:rsid w:val="00782B6C"/>
    <w:rPr>
      <w:color w:val="0000FF"/>
      <w:u w:val="single"/>
    </w:rPr>
  </w:style>
  <w:style w:type="paragraph" w:styleId="NormalWeb">
    <w:name w:val="Normal (Web)"/>
    <w:basedOn w:val="Normal"/>
    <w:uiPriority w:val="99"/>
    <w:semiHidden/>
    <w:unhideWhenUsed/>
    <w:rsid w:val="000800B3"/>
    <w:pPr>
      <w:spacing w:before="100" w:beforeAutospacing="1" w:after="100" w:afterAutospacing="1" w:line="240" w:lineRule="auto"/>
    </w:pPr>
    <w:rPr>
      <w:rFonts w:ascii="Times New Roman" w:hAnsi="Times New Roman" w:cs="Times New Roman"/>
      <w:kern w:val="0"/>
      <w14:ligatures w14:val="none"/>
    </w:rPr>
  </w:style>
  <w:style w:type="character" w:styleId="Mencinsinresolver">
    <w:name w:val="Unresolved Mention"/>
    <w:basedOn w:val="Fuentedeprrafopredeter"/>
    <w:uiPriority w:val="99"/>
    <w:semiHidden/>
    <w:unhideWhenUsed/>
    <w:rsid w:val="00A21E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igi.com/resources/documentation/digidocs/embedded/dey/3.0/cc6ul/yocto_r_apix-spi"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otalphase.com/blog/2014/12/cpol-cpha-bitrate-configured-host-adapter-spi-slave-mod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1771</Words>
  <Characters>9741</Characters>
  <Application>Microsoft Office Word</Application>
  <DocSecurity>0</DocSecurity>
  <Lines>81</Lines>
  <Paragraphs>22</Paragraphs>
  <ScaleCrop>false</ScaleCrop>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ORTIZ, OCTAVIO EMMANUEL</dc:creator>
  <cp:keywords/>
  <dc:description/>
  <cp:lastModifiedBy>Octavio Lopez</cp:lastModifiedBy>
  <cp:revision>2</cp:revision>
  <dcterms:created xsi:type="dcterms:W3CDTF">2026-03-10T23:54:00Z</dcterms:created>
  <dcterms:modified xsi:type="dcterms:W3CDTF">2026-03-10T23:54:00Z</dcterms:modified>
</cp:coreProperties>
</file>