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31E08" w14:textId="77777777" w:rsidR="00C818ED" w:rsidRDefault="00000000">
      <w:pPr>
        <w:spacing w:before="1200" w:after="0"/>
      </w:pPr>
      <w:r>
        <w:rPr>
          <w:b/>
          <w:caps/>
          <w:color w:val="A100FF"/>
        </w:rPr>
        <w:t>ACCENTURE</w:t>
      </w:r>
    </w:p>
    <w:p w14:paraId="46F3E87B" w14:textId="77777777" w:rsidR="00C818ED" w:rsidRDefault="00000000">
      <w:pPr>
        <w:spacing w:before="80" w:after="80"/>
      </w:pPr>
      <w:r>
        <w:rPr>
          <w:b/>
          <w:color w:val="111827"/>
          <w:sz w:val="56"/>
        </w:rPr>
        <w:t>Onboarding Assistant</w:t>
      </w:r>
    </w:p>
    <w:p w14:paraId="162A8CC7" w14:textId="77777777" w:rsidR="00C818ED" w:rsidRDefault="00000000">
      <w:pPr>
        <w:spacing w:after="800"/>
      </w:pPr>
      <w:r>
        <w:rPr>
          <w:color w:val="4B5563"/>
          <w:sz w:val="26"/>
        </w:rPr>
        <w:t>Torre de Data — Documentación del Proyecto</w:t>
      </w:r>
    </w:p>
    <w:p w14:paraId="79677CD1" w14:textId="77777777" w:rsidR="00C818ED" w:rsidRDefault="00C818ED">
      <w:pPr>
        <w:pBdr>
          <w:bottom w:val="single" w:sz="12" w:space="4" w:color="A100FF"/>
        </w:pBdr>
        <w:spacing w:after="400"/>
      </w:pPr>
    </w:p>
    <w:p w14:paraId="122C458E" w14:textId="77777777" w:rsidR="00C818ED" w:rsidRDefault="00000000">
      <w:pPr>
        <w:spacing w:before="60" w:after="60"/>
      </w:pPr>
      <w:r>
        <w:rPr>
          <w:b/>
          <w:color w:val="4B5563"/>
          <w:sz w:val="20"/>
        </w:rPr>
        <w:t xml:space="preserve">Autor:  </w:t>
      </w:r>
      <w:r>
        <w:rPr>
          <w:color w:val="111827"/>
          <w:sz w:val="20"/>
        </w:rPr>
        <w:t>Octavio Alvarez</w:t>
      </w:r>
    </w:p>
    <w:p w14:paraId="47751427" w14:textId="77777777" w:rsidR="00C818ED" w:rsidRDefault="00000000">
      <w:pPr>
        <w:spacing w:before="60" w:after="60"/>
      </w:pPr>
      <w:r>
        <w:rPr>
          <w:b/>
          <w:color w:val="4B5563"/>
          <w:sz w:val="20"/>
        </w:rPr>
        <w:t xml:space="preserve">Área:  </w:t>
      </w:r>
      <w:r>
        <w:rPr>
          <w:color w:val="111827"/>
          <w:sz w:val="20"/>
        </w:rPr>
        <w:t>Torre de Data — Accenture</w:t>
      </w:r>
    </w:p>
    <w:p w14:paraId="71930584" w14:textId="77777777" w:rsidR="00C818ED" w:rsidRDefault="00000000">
      <w:pPr>
        <w:spacing w:before="60" w:after="60"/>
      </w:pPr>
      <w:r>
        <w:rPr>
          <w:b/>
          <w:color w:val="4B5563"/>
          <w:sz w:val="20"/>
        </w:rPr>
        <w:t xml:space="preserve">Fecha:  </w:t>
      </w:r>
      <w:r>
        <w:rPr>
          <w:color w:val="111827"/>
          <w:sz w:val="20"/>
        </w:rPr>
        <w:t>Septiembre 2026</w:t>
      </w:r>
    </w:p>
    <w:p w14:paraId="304781A1" w14:textId="77777777" w:rsidR="00C818ED" w:rsidRDefault="00000000">
      <w:pPr>
        <w:spacing w:before="60" w:after="60"/>
      </w:pPr>
      <w:r>
        <w:rPr>
          <w:b/>
          <w:color w:val="4B5563"/>
          <w:sz w:val="20"/>
        </w:rPr>
        <w:t xml:space="preserve">Repositorio:  </w:t>
      </w:r>
      <w:r>
        <w:rPr>
          <w:color w:val="111827"/>
          <w:sz w:val="20"/>
        </w:rPr>
        <w:t>github.com/octaviomalvarez/Onboarding-Assistant</w:t>
      </w:r>
    </w:p>
    <w:p w14:paraId="4244CDE3" w14:textId="77777777" w:rsidR="00C818ED" w:rsidRDefault="00000000">
      <w:r>
        <w:br w:type="page"/>
      </w:r>
    </w:p>
    <w:p w14:paraId="649B537B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lastRenderedPageBreak/>
        <w:t>1. Resumen ejecutivo</w:t>
      </w:r>
    </w:p>
    <w:p w14:paraId="35DE839B" w14:textId="14521E96" w:rsidR="00C818ED" w:rsidRDefault="00000000">
      <w:pPr>
        <w:spacing w:before="40" w:after="80"/>
        <w:jc w:val="both"/>
      </w:pPr>
      <w:r>
        <w:rPr>
          <w:color w:val="4B5563"/>
          <w:sz w:val="21"/>
        </w:rPr>
        <w:t xml:space="preserve">El Onboarding Assistant es una aplicación interna que centraliza y guía el proceso de </w:t>
      </w:r>
      <w:proofErr w:type="spellStart"/>
      <w:r>
        <w:rPr>
          <w:color w:val="4B5563"/>
          <w:sz w:val="21"/>
        </w:rPr>
        <w:t>incorporación</w:t>
      </w:r>
      <w:proofErr w:type="spellEnd"/>
      <w:r>
        <w:rPr>
          <w:color w:val="4B5563"/>
          <w:sz w:val="21"/>
        </w:rPr>
        <w:t xml:space="preserve"> de </w:t>
      </w:r>
      <w:proofErr w:type="spellStart"/>
      <w:r>
        <w:rPr>
          <w:color w:val="4B5563"/>
          <w:sz w:val="21"/>
        </w:rPr>
        <w:t>nuevos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empleados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en</w:t>
      </w:r>
      <w:proofErr w:type="spellEnd"/>
      <w:r>
        <w:rPr>
          <w:color w:val="4B5563"/>
          <w:sz w:val="21"/>
        </w:rPr>
        <w:t xml:space="preserve"> Accenture. La herramienta reemplaza la dispersión actual de información entre emails, documentos, sistemas y personas, ofreciendo un único punto de acceso con checklist personalizado, documentación centralizada, directorio de contactos y un asistente conversacional inteligente.</w:t>
      </w:r>
    </w:p>
    <w:p w14:paraId="346B96B1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El proyecto se encuentra en estado de MVP funcional avanzado, listo para demo interna. La mayoria de las funcionalidades core estan implementadas. La primera versión está orientada a la torre de Data y puede escalarse a otras áreas.</w:t>
      </w:r>
    </w:p>
    <w:p w14:paraId="1E80E5C9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t>2. Problema identificado</w:t>
      </w:r>
    </w:p>
    <w:p w14:paraId="51FC0F8F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El proceso de incorporación actual presenta las siguientes fricciones:</w:t>
      </w:r>
    </w:p>
    <w:p w14:paraId="4DEDBBFD" w14:textId="68013D32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 xml:space="preserve">La información </w:t>
      </w:r>
      <w:proofErr w:type="spellStart"/>
      <w:r>
        <w:rPr>
          <w:color w:val="4B5563"/>
          <w:sz w:val="21"/>
        </w:rPr>
        <w:t>está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distribuida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en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múltiples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plataformas</w:t>
      </w:r>
      <w:proofErr w:type="spellEnd"/>
      <w:r>
        <w:rPr>
          <w:color w:val="4B5563"/>
          <w:sz w:val="21"/>
        </w:rPr>
        <w:t xml:space="preserve"> (email, SharePoint, Teams, </w:t>
      </w:r>
      <w:proofErr w:type="spellStart"/>
      <w:r>
        <w:rPr>
          <w:color w:val="4B5563"/>
          <w:sz w:val="21"/>
        </w:rPr>
        <w:t>documentos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sueltos</w:t>
      </w:r>
      <w:proofErr w:type="spellEnd"/>
      <w:r>
        <w:rPr>
          <w:color w:val="4B5563"/>
          <w:sz w:val="21"/>
        </w:rPr>
        <w:t>)</w:t>
      </w:r>
    </w:p>
    <w:p w14:paraId="3451A6FD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No hay claridad sobre qué tareas completar, en qué orden y con qué urgencia</w:t>
      </w:r>
    </w:p>
    <w:p w14:paraId="3B7FF5BA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Las demoras en accesos impactan directamente en el tiempo hasta que el empleado puede operar</w:t>
      </w:r>
    </w:p>
    <w:p w14:paraId="3702B4CA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Managers y People Leads reciben consultas repetitivas que consumen tiempo de valor</w:t>
      </w:r>
    </w:p>
    <w:p w14:paraId="7DDE8983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La experiencia varía significativamente según el equipo o proyecto de asignación</w:t>
      </w:r>
    </w:p>
    <w:p w14:paraId="5D4E6884" w14:textId="77777777" w:rsidR="00C818ED" w:rsidRPr="00111A96" w:rsidRDefault="00000000">
      <w:pPr>
        <w:pStyle w:val="ListBullet"/>
        <w:spacing w:before="20" w:after="20"/>
      </w:pPr>
      <w:r>
        <w:rPr>
          <w:color w:val="4B5563"/>
          <w:sz w:val="21"/>
        </w:rPr>
        <w:t xml:space="preserve">No hay visibilidad del progreso de </w:t>
      </w:r>
      <w:proofErr w:type="spellStart"/>
      <w:r>
        <w:rPr>
          <w:color w:val="4B5563"/>
          <w:sz w:val="21"/>
        </w:rPr>
        <w:t>incorporación</w:t>
      </w:r>
      <w:proofErr w:type="spellEnd"/>
      <w:r>
        <w:rPr>
          <w:color w:val="4B5563"/>
          <w:sz w:val="21"/>
        </w:rPr>
        <w:t xml:space="preserve"> para </w:t>
      </w:r>
      <w:proofErr w:type="spellStart"/>
      <w:r>
        <w:rPr>
          <w:color w:val="4B5563"/>
          <w:sz w:val="21"/>
        </w:rPr>
        <w:t>los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responsables</w:t>
      </w:r>
      <w:proofErr w:type="spellEnd"/>
    </w:p>
    <w:p w14:paraId="0B9BB66F" w14:textId="495B2574" w:rsidR="00111A96" w:rsidRPr="00111A96" w:rsidRDefault="00934693">
      <w:pPr>
        <w:pStyle w:val="ListBullet"/>
        <w:spacing w:before="20" w:after="20"/>
      </w:pPr>
      <w:r>
        <w:rPr>
          <w:color w:val="4B5563"/>
          <w:sz w:val="21"/>
        </w:rPr>
        <w:t xml:space="preserve">El New Joiner </w:t>
      </w:r>
      <w:proofErr w:type="spellStart"/>
      <w:r>
        <w:rPr>
          <w:color w:val="4B5563"/>
          <w:sz w:val="21"/>
        </w:rPr>
        <w:t>recibe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mucha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información</w:t>
      </w:r>
      <w:proofErr w:type="spellEnd"/>
      <w:r>
        <w:rPr>
          <w:color w:val="4B5563"/>
          <w:sz w:val="21"/>
        </w:rPr>
        <w:t xml:space="preserve"> de </w:t>
      </w:r>
      <w:proofErr w:type="spellStart"/>
      <w:r>
        <w:rPr>
          <w:color w:val="4B5563"/>
          <w:sz w:val="21"/>
        </w:rPr>
        <w:t>fuentes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dispersas</w:t>
      </w:r>
      <w:proofErr w:type="spellEnd"/>
      <w:r>
        <w:rPr>
          <w:color w:val="4B5563"/>
          <w:sz w:val="21"/>
        </w:rPr>
        <w:t xml:space="preserve"> y no </w:t>
      </w:r>
      <w:proofErr w:type="spellStart"/>
      <w:r>
        <w:rPr>
          <w:color w:val="4B5563"/>
          <w:sz w:val="21"/>
        </w:rPr>
        <w:t>tiene</w:t>
      </w:r>
      <w:proofErr w:type="spellEnd"/>
      <w:r>
        <w:rPr>
          <w:color w:val="4B5563"/>
          <w:sz w:val="21"/>
        </w:rPr>
        <w:t xml:space="preserve"> un </w:t>
      </w:r>
      <w:proofErr w:type="spellStart"/>
      <w:r>
        <w:rPr>
          <w:color w:val="4B5563"/>
          <w:sz w:val="21"/>
        </w:rPr>
        <w:t>lugar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donde</w:t>
      </w:r>
      <w:proofErr w:type="spellEnd"/>
      <w:r>
        <w:rPr>
          <w:color w:val="4B5563"/>
          <w:sz w:val="21"/>
        </w:rPr>
        <w:t xml:space="preserve"> </w:t>
      </w:r>
      <w:proofErr w:type="spellStart"/>
      <w:r>
        <w:rPr>
          <w:color w:val="4B5563"/>
          <w:sz w:val="21"/>
        </w:rPr>
        <w:t>preguntar</w:t>
      </w:r>
      <w:proofErr w:type="spellEnd"/>
      <w:r>
        <w:rPr>
          <w:color w:val="4B5563"/>
          <w:sz w:val="21"/>
        </w:rPr>
        <w:t xml:space="preserve"> (</w:t>
      </w:r>
      <w:proofErr w:type="spellStart"/>
      <w:r>
        <w:rPr>
          <w:color w:val="4B5563"/>
          <w:sz w:val="21"/>
        </w:rPr>
        <w:t>arreglar</w:t>
      </w:r>
      <w:proofErr w:type="spellEnd"/>
      <w:r>
        <w:rPr>
          <w:color w:val="4B5563"/>
          <w:sz w:val="21"/>
        </w:rPr>
        <w:t>)</w:t>
      </w:r>
    </w:p>
    <w:p w14:paraId="736CA800" w14:textId="77777777" w:rsidR="00111A96" w:rsidRDefault="00111A96" w:rsidP="00111A96">
      <w:pPr>
        <w:pStyle w:val="ListBullet"/>
        <w:numPr>
          <w:ilvl w:val="0"/>
          <w:numId w:val="0"/>
        </w:numPr>
        <w:spacing w:before="20" w:after="20"/>
        <w:ind w:left="360"/>
      </w:pPr>
    </w:p>
    <w:p w14:paraId="240C6898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Consecuencia: el nuevo empleado tarda más tiempo en estar operativo, y los managers invierten horas en soporte que podría automatizarse.</w:t>
      </w:r>
    </w:p>
    <w:p w14:paraId="0B15647E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t>3. Solución propuesta</w:t>
      </w:r>
    </w:p>
    <w:p w14:paraId="4EBCDE02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Una aplicación web accesible directamente desde Microsoft Teams (como Teams Tab) que centraliza toda la experiencia de onboarding en un solo lugar.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5953"/>
      </w:tblGrid>
      <w:tr w:rsidR="00C818ED" w14:paraId="4720CB6F" w14:textId="77777777">
        <w:tc>
          <w:tcPr>
            <w:tcW w:w="3118" w:type="dxa"/>
            <w:shd w:val="clear" w:color="auto" w:fill="A100FF"/>
          </w:tcPr>
          <w:p w14:paraId="3E9DE152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Funcionalidad</w:t>
            </w:r>
          </w:p>
        </w:tc>
        <w:tc>
          <w:tcPr>
            <w:tcW w:w="5953" w:type="dxa"/>
            <w:shd w:val="clear" w:color="auto" w:fill="A100FF"/>
          </w:tcPr>
          <w:p w14:paraId="49D9E486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</w:tr>
      <w:tr w:rsidR="00C818ED" w14:paraId="69E13853" w14:textId="77777777">
        <w:tc>
          <w:tcPr>
            <w:tcW w:w="3118" w:type="dxa"/>
            <w:shd w:val="clear" w:color="auto" w:fill="FAFAFA"/>
          </w:tcPr>
          <w:p w14:paraId="50294A9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Checklist personalizado</w:t>
            </w:r>
          </w:p>
        </w:tc>
        <w:tc>
          <w:tcPr>
            <w:tcW w:w="5953" w:type="dxa"/>
            <w:shd w:val="clear" w:color="auto" w:fill="FAFAFA"/>
          </w:tcPr>
          <w:p w14:paraId="5B1FB14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Lista de tareas de las primeras dos semanas con categorías, fechas límite y progreso</w:t>
            </w:r>
          </w:p>
        </w:tc>
      </w:tr>
      <w:tr w:rsidR="00C818ED" w14:paraId="7DD0699D" w14:textId="77777777">
        <w:tc>
          <w:tcPr>
            <w:tcW w:w="3118" w:type="dxa"/>
            <w:shd w:val="clear" w:color="auto" w:fill="F5E6FF"/>
          </w:tcPr>
          <w:p w14:paraId="003ABD3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Dashboard de progreso</w:t>
            </w:r>
          </w:p>
        </w:tc>
        <w:tc>
          <w:tcPr>
            <w:tcW w:w="5953" w:type="dxa"/>
            <w:shd w:val="clear" w:color="auto" w:fill="F5E6FF"/>
          </w:tcPr>
          <w:p w14:paraId="6878CFF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Visualización del avance general y desglose por semana</w:t>
            </w:r>
          </w:p>
        </w:tc>
      </w:tr>
      <w:tr w:rsidR="00C818ED" w14:paraId="19119F12" w14:textId="77777777">
        <w:tc>
          <w:tcPr>
            <w:tcW w:w="3118" w:type="dxa"/>
            <w:shd w:val="clear" w:color="auto" w:fill="FAFAFA"/>
          </w:tcPr>
          <w:p w14:paraId="3F709D8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Directorio de contactos</w:t>
            </w:r>
          </w:p>
        </w:tc>
        <w:tc>
          <w:tcPr>
            <w:tcW w:w="5953" w:type="dxa"/>
            <w:shd w:val="clear" w:color="auto" w:fill="FAFAFA"/>
          </w:tcPr>
          <w:p w14:paraId="5E590B41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People Lead, Tech Lead, RRHH, soporte IT y más</w:t>
            </w:r>
          </w:p>
        </w:tc>
      </w:tr>
      <w:tr w:rsidR="00C818ED" w14:paraId="7DF3D32E" w14:textId="77777777">
        <w:tc>
          <w:tcPr>
            <w:tcW w:w="3118" w:type="dxa"/>
            <w:shd w:val="clear" w:color="auto" w:fill="F5E6FF"/>
          </w:tcPr>
          <w:p w14:paraId="541042F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Asistente conversacional</w:t>
            </w:r>
          </w:p>
        </w:tc>
        <w:tc>
          <w:tcPr>
            <w:tcW w:w="5953" w:type="dxa"/>
            <w:shd w:val="clear" w:color="auto" w:fill="F5E6FF"/>
          </w:tcPr>
          <w:p w14:paraId="0EE4E36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Chat con IA que responde preguntas en lenguaje natural usando documentación interna</w:t>
            </w:r>
          </w:p>
        </w:tc>
      </w:tr>
      <w:tr w:rsidR="00C818ED" w14:paraId="4D650B14" w14:textId="77777777">
        <w:tc>
          <w:tcPr>
            <w:tcW w:w="3118" w:type="dxa"/>
            <w:shd w:val="clear" w:color="auto" w:fill="FAFAFA"/>
          </w:tcPr>
          <w:p w14:paraId="0DF98ED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Documentación centralizada</w:t>
            </w:r>
          </w:p>
        </w:tc>
        <w:tc>
          <w:tcPr>
            <w:tcW w:w="5953" w:type="dxa"/>
            <w:shd w:val="clear" w:color="auto" w:fill="FAFAFA"/>
          </w:tcPr>
          <w:p w14:paraId="39E97CC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FAQ, guía de accesos, capacitaciones obligatorias y herramientas del área</w:t>
            </w:r>
          </w:p>
        </w:tc>
      </w:tr>
    </w:tbl>
    <w:p w14:paraId="3866D2DC" w14:textId="77777777" w:rsidR="00C818ED" w:rsidRDefault="00C818ED"/>
    <w:p w14:paraId="5F1DB15F" w14:textId="77777777" w:rsidR="001E4F0D" w:rsidRDefault="001E4F0D">
      <w:pPr>
        <w:pBdr>
          <w:bottom w:val="single" w:sz="6" w:space="4" w:color="A100FF"/>
        </w:pBdr>
        <w:spacing w:before="360" w:after="120"/>
        <w:rPr>
          <w:b/>
          <w:color w:val="A100FF"/>
          <w:sz w:val="32"/>
        </w:rPr>
      </w:pPr>
    </w:p>
    <w:p w14:paraId="5BB41E88" w14:textId="35E67D65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t xml:space="preserve">4. </w:t>
      </w:r>
      <w:proofErr w:type="spellStart"/>
      <w:r>
        <w:rPr>
          <w:b/>
          <w:color w:val="A100FF"/>
          <w:sz w:val="32"/>
        </w:rPr>
        <w:t>Arquitectura</w:t>
      </w:r>
      <w:proofErr w:type="spellEnd"/>
      <w:r>
        <w:rPr>
          <w:b/>
          <w:color w:val="A100FF"/>
          <w:sz w:val="32"/>
        </w:rPr>
        <w:t xml:space="preserve"> </w:t>
      </w:r>
      <w:proofErr w:type="spellStart"/>
      <w:r>
        <w:rPr>
          <w:b/>
          <w:color w:val="A100FF"/>
          <w:sz w:val="32"/>
        </w:rPr>
        <w:t>técnica</w:t>
      </w:r>
      <w:proofErr w:type="spellEnd"/>
      <w:r w:rsidR="00934693">
        <w:rPr>
          <w:b/>
          <w:color w:val="A100FF"/>
          <w:sz w:val="32"/>
        </w:rPr>
        <w:t xml:space="preserve"> (tentative)</w:t>
      </w:r>
    </w:p>
    <w:p w14:paraId="280434BA" w14:textId="77777777" w:rsidR="00C818ED" w:rsidRDefault="00000000">
      <w:pPr>
        <w:spacing w:before="240" w:after="80"/>
      </w:pPr>
      <w:r>
        <w:rPr>
          <w:b/>
          <w:color w:val="7C00CC"/>
          <w:sz w:val="24"/>
        </w:rPr>
        <w:t>Stack tecnológico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4"/>
        <w:gridCol w:w="3118"/>
        <w:gridCol w:w="3969"/>
      </w:tblGrid>
      <w:tr w:rsidR="00C818ED" w14:paraId="5FCE8812" w14:textId="77777777">
        <w:tc>
          <w:tcPr>
            <w:tcW w:w="1984" w:type="dxa"/>
            <w:shd w:val="clear" w:color="auto" w:fill="A100FF"/>
          </w:tcPr>
          <w:p w14:paraId="44679DEF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Capa</w:t>
            </w:r>
          </w:p>
        </w:tc>
        <w:tc>
          <w:tcPr>
            <w:tcW w:w="3118" w:type="dxa"/>
            <w:shd w:val="clear" w:color="auto" w:fill="A100FF"/>
          </w:tcPr>
          <w:p w14:paraId="5622B5E9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Tecnología</w:t>
            </w:r>
          </w:p>
        </w:tc>
        <w:tc>
          <w:tcPr>
            <w:tcW w:w="3969" w:type="dxa"/>
            <w:shd w:val="clear" w:color="auto" w:fill="A100FF"/>
          </w:tcPr>
          <w:p w14:paraId="0CA98E8E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Justificación</w:t>
            </w:r>
          </w:p>
        </w:tc>
      </w:tr>
      <w:tr w:rsidR="00C818ED" w14:paraId="02F1387C" w14:textId="77777777">
        <w:tc>
          <w:tcPr>
            <w:tcW w:w="1984" w:type="dxa"/>
            <w:shd w:val="clear" w:color="auto" w:fill="FAFAFA"/>
          </w:tcPr>
          <w:p w14:paraId="1146F40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Frontend</w:t>
            </w:r>
          </w:p>
        </w:tc>
        <w:tc>
          <w:tcPr>
            <w:tcW w:w="3118" w:type="dxa"/>
            <w:shd w:val="clear" w:color="auto" w:fill="FAFAFA"/>
          </w:tcPr>
          <w:p w14:paraId="6A0B9F8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Next.js 15 + TypeScript + Tailwind CSS</w:t>
            </w:r>
          </w:p>
        </w:tc>
        <w:tc>
          <w:tcPr>
            <w:tcW w:w="3969" w:type="dxa"/>
            <w:shd w:val="clear" w:color="auto" w:fill="FAFAFA"/>
          </w:tcPr>
          <w:p w14:paraId="5AF4F894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UI profesional, componentes reutilizables</w:t>
            </w:r>
          </w:p>
        </w:tc>
      </w:tr>
      <w:tr w:rsidR="00C818ED" w14:paraId="6FD0400B" w14:textId="77777777">
        <w:tc>
          <w:tcPr>
            <w:tcW w:w="1984" w:type="dxa"/>
            <w:shd w:val="clear" w:color="auto" w:fill="F5E6FF"/>
          </w:tcPr>
          <w:p w14:paraId="7B10A40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Backend</w:t>
            </w:r>
          </w:p>
        </w:tc>
        <w:tc>
          <w:tcPr>
            <w:tcW w:w="3118" w:type="dxa"/>
            <w:shd w:val="clear" w:color="auto" w:fill="F5E6FF"/>
          </w:tcPr>
          <w:p w14:paraId="48722046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FastAPI (Python)</w:t>
            </w:r>
          </w:p>
        </w:tc>
        <w:tc>
          <w:tcPr>
            <w:tcW w:w="3969" w:type="dxa"/>
            <w:shd w:val="clear" w:color="auto" w:fill="F5E6FF"/>
          </w:tcPr>
          <w:p w14:paraId="5D4D0BF3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Familiar en equipos de Data, alto rendimiento</w:t>
            </w:r>
          </w:p>
        </w:tc>
      </w:tr>
      <w:tr w:rsidR="00C818ED" w14:paraId="55A017F3" w14:textId="77777777">
        <w:tc>
          <w:tcPr>
            <w:tcW w:w="1984" w:type="dxa"/>
            <w:shd w:val="clear" w:color="auto" w:fill="FAFAFA"/>
          </w:tcPr>
          <w:p w14:paraId="2335CCE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Asistente IA</w:t>
            </w:r>
          </w:p>
        </w:tc>
        <w:tc>
          <w:tcPr>
            <w:tcW w:w="3118" w:type="dxa"/>
            <w:shd w:val="clear" w:color="auto" w:fill="FAFAFA"/>
          </w:tcPr>
          <w:p w14:paraId="62016FF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Mock / Claude API / LM Studio</w:t>
            </w:r>
          </w:p>
        </w:tc>
        <w:tc>
          <w:tcPr>
            <w:tcW w:w="3969" w:type="dxa"/>
            <w:shd w:val="clear" w:color="auto" w:fill="FAFAFA"/>
          </w:tcPr>
          <w:p w14:paraId="6C3202B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Funciona sin API key para demo; preparado para produccion</w:t>
            </w:r>
          </w:p>
        </w:tc>
      </w:tr>
      <w:tr w:rsidR="00C818ED" w14:paraId="079A4CAF" w14:textId="77777777">
        <w:tc>
          <w:tcPr>
            <w:tcW w:w="1984" w:type="dxa"/>
            <w:shd w:val="clear" w:color="auto" w:fill="F5E6FF"/>
          </w:tcPr>
          <w:p w14:paraId="79C3B8E3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Base de conocimiento</w:t>
            </w:r>
          </w:p>
        </w:tc>
        <w:tc>
          <w:tcPr>
            <w:tcW w:w="3118" w:type="dxa"/>
            <w:shd w:val="clear" w:color="auto" w:fill="F5E6FF"/>
          </w:tcPr>
          <w:p w14:paraId="6498E715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ChromaDB + sentence-transformers</w:t>
            </w:r>
          </w:p>
        </w:tc>
        <w:tc>
          <w:tcPr>
            <w:tcW w:w="3969" w:type="dxa"/>
            <w:shd w:val="clear" w:color="auto" w:fill="F5E6FF"/>
          </w:tcPr>
          <w:p w14:paraId="58E5EBF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Búsqueda semántica local sin infraestructura extra</w:t>
            </w:r>
          </w:p>
        </w:tc>
      </w:tr>
      <w:tr w:rsidR="00C818ED" w14:paraId="7FF36039" w14:textId="77777777">
        <w:tc>
          <w:tcPr>
            <w:tcW w:w="1984" w:type="dxa"/>
            <w:shd w:val="clear" w:color="auto" w:fill="FAFAFA"/>
          </w:tcPr>
          <w:p w14:paraId="457C82E8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Deploy objetivo</w:t>
            </w:r>
          </w:p>
        </w:tc>
        <w:tc>
          <w:tcPr>
            <w:tcW w:w="3118" w:type="dxa"/>
            <w:shd w:val="clear" w:color="auto" w:fill="FAFAFA"/>
          </w:tcPr>
          <w:p w14:paraId="54B6D40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Azure App Service</w:t>
            </w:r>
          </w:p>
        </w:tc>
        <w:tc>
          <w:tcPr>
            <w:tcW w:w="3969" w:type="dxa"/>
            <w:shd w:val="clear" w:color="auto" w:fill="FAFAFA"/>
          </w:tcPr>
          <w:p w14:paraId="04EFD60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Ecosistema corporativo Accenture</w:t>
            </w:r>
          </w:p>
        </w:tc>
      </w:tr>
      <w:tr w:rsidR="00C818ED" w14:paraId="7A3374AA" w14:textId="77777777">
        <w:tc>
          <w:tcPr>
            <w:tcW w:w="1984" w:type="dxa"/>
            <w:shd w:val="clear" w:color="auto" w:fill="F5E6FF"/>
          </w:tcPr>
          <w:p w14:paraId="36BF710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Integración Teams</w:t>
            </w:r>
          </w:p>
        </w:tc>
        <w:tc>
          <w:tcPr>
            <w:tcW w:w="3118" w:type="dxa"/>
            <w:shd w:val="clear" w:color="auto" w:fill="F5E6FF"/>
          </w:tcPr>
          <w:p w14:paraId="6960F3C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Teams Tab (manifest)</w:t>
            </w:r>
          </w:p>
        </w:tc>
        <w:tc>
          <w:tcPr>
            <w:tcW w:w="3969" w:type="dxa"/>
            <w:shd w:val="clear" w:color="auto" w:fill="F5E6FF"/>
          </w:tcPr>
          <w:p w14:paraId="47754DB8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Embebe la app en Teams sin desarrollo adicional</w:t>
            </w:r>
          </w:p>
        </w:tc>
      </w:tr>
    </w:tbl>
    <w:p w14:paraId="230FA262" w14:textId="77777777" w:rsidR="00C818ED" w:rsidRDefault="00C818ED"/>
    <w:p w14:paraId="29D5508F" w14:textId="77777777" w:rsidR="00C818ED" w:rsidRDefault="00000000">
      <w:pPr>
        <w:spacing w:before="240" w:after="80"/>
      </w:pPr>
      <w:r>
        <w:rPr>
          <w:b/>
          <w:color w:val="7C00CC"/>
          <w:sz w:val="24"/>
        </w:rPr>
        <w:t>¿Qué es el RAG?</w:t>
      </w:r>
    </w:p>
    <w:p w14:paraId="7780584F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RAG (Retrieval Augmented Generation) es la técnica que permite que el asistente responda preguntas basándose en documentación interna real, no en conocimiento genérico del modelo de IA.</w:t>
      </w:r>
    </w:p>
    <w:p w14:paraId="11C8D127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Los documentos internos (FAQ, guías, procesos) se cargan al sistema una sola vez</w:t>
      </w:r>
    </w:p>
    <w:p w14:paraId="600C81C9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Cuando el empleado hace una pregunta, el sistema busca los fragmentos más relevantes</w:t>
      </w:r>
    </w:p>
    <w:p w14:paraId="5ADBD3D6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Esos fragmentos se envían junto con la pregunta al modelo de IA</w:t>
      </w:r>
    </w:p>
    <w:p w14:paraId="3E5A8E16" w14:textId="77777777" w:rsidR="00C818ED" w:rsidRDefault="00000000">
      <w:pPr>
        <w:pStyle w:val="ListBullet"/>
        <w:spacing w:before="20" w:after="20"/>
      </w:pPr>
      <w:r>
        <w:rPr>
          <w:color w:val="4B5563"/>
          <w:sz w:val="21"/>
        </w:rPr>
        <w:t>El asistente responde con información específica y actualizada de Accenture</w:t>
      </w:r>
    </w:p>
    <w:p w14:paraId="3309B790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Esto garantiza respuestas precisas, basadas en fuentes internas aprobadas, y fáciles de actualizar sin modificar código.</w:t>
      </w:r>
    </w:p>
    <w:p w14:paraId="16D3D36D" w14:textId="77777777" w:rsidR="00C818ED" w:rsidRDefault="00000000">
      <w:r>
        <w:br w:type="page"/>
      </w:r>
    </w:p>
    <w:p w14:paraId="5762B458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lastRenderedPageBreak/>
        <w:t>5. Estado actual del MVP</w:t>
      </w:r>
    </w:p>
    <w:p w14:paraId="00AD7335" w14:textId="77777777" w:rsidR="00C818ED" w:rsidRDefault="00000000">
      <w:pPr>
        <w:spacing w:before="240" w:after="80"/>
      </w:pPr>
      <w:r>
        <w:rPr>
          <w:b/>
          <w:color w:val="7C00CC"/>
          <w:sz w:val="24"/>
        </w:rPr>
        <w:t>Funcionalidades implementadas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8"/>
        <w:gridCol w:w="1701"/>
        <w:gridCol w:w="4252"/>
      </w:tblGrid>
      <w:tr w:rsidR="00C818ED" w14:paraId="5D6F0C5F" w14:textId="77777777">
        <w:tc>
          <w:tcPr>
            <w:tcW w:w="3118" w:type="dxa"/>
            <w:shd w:val="clear" w:color="auto" w:fill="A100FF"/>
          </w:tcPr>
          <w:p w14:paraId="19296690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Funcionalidad</w:t>
            </w:r>
          </w:p>
        </w:tc>
        <w:tc>
          <w:tcPr>
            <w:tcW w:w="1701" w:type="dxa"/>
            <w:shd w:val="clear" w:color="auto" w:fill="A100FF"/>
          </w:tcPr>
          <w:p w14:paraId="64505F87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252" w:type="dxa"/>
            <w:shd w:val="clear" w:color="auto" w:fill="A100FF"/>
          </w:tcPr>
          <w:p w14:paraId="7A6DB2BE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Notas</w:t>
            </w:r>
          </w:p>
        </w:tc>
      </w:tr>
      <w:tr w:rsidR="00C818ED" w14:paraId="34746FEA" w14:textId="77777777">
        <w:tc>
          <w:tcPr>
            <w:tcW w:w="3118" w:type="dxa"/>
            <w:shd w:val="clear" w:color="auto" w:fill="FAFAFA"/>
          </w:tcPr>
          <w:p w14:paraId="083A815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Dashboard con progreso</w:t>
            </w:r>
          </w:p>
        </w:tc>
        <w:tc>
          <w:tcPr>
            <w:tcW w:w="1701" w:type="dxa"/>
            <w:shd w:val="clear" w:color="auto" w:fill="FAFAFA"/>
          </w:tcPr>
          <w:p w14:paraId="47809E8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AFAFA"/>
          </w:tcPr>
          <w:p w14:paraId="2C4D81A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Sincronizado con el checklist en tiempo real</w:t>
            </w:r>
          </w:p>
        </w:tc>
      </w:tr>
      <w:tr w:rsidR="00C818ED" w14:paraId="4B4A2D26" w14:textId="77777777">
        <w:tc>
          <w:tcPr>
            <w:tcW w:w="3118" w:type="dxa"/>
            <w:shd w:val="clear" w:color="auto" w:fill="F5E6FF"/>
          </w:tcPr>
          <w:p w14:paraId="71F621F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Checklist semana 1 y 2</w:t>
            </w:r>
          </w:p>
        </w:tc>
        <w:tc>
          <w:tcPr>
            <w:tcW w:w="1701" w:type="dxa"/>
            <w:shd w:val="clear" w:color="auto" w:fill="F5E6FF"/>
          </w:tcPr>
          <w:p w14:paraId="0A822F9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5E6FF"/>
          </w:tcPr>
          <w:p w14:paraId="3F697214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Persistencia en SQLite via API, categorias, fechas</w:t>
            </w:r>
          </w:p>
        </w:tc>
      </w:tr>
      <w:tr w:rsidR="00C818ED" w14:paraId="5BBE75A0" w14:textId="77777777">
        <w:tc>
          <w:tcPr>
            <w:tcW w:w="3118" w:type="dxa"/>
            <w:shd w:val="clear" w:color="auto" w:fill="FAFAFA"/>
          </w:tcPr>
          <w:p w14:paraId="77B2FA5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Directorio de contactos</w:t>
            </w:r>
          </w:p>
        </w:tc>
        <w:tc>
          <w:tcPr>
            <w:tcW w:w="1701" w:type="dxa"/>
            <w:shd w:val="clear" w:color="auto" w:fill="FAFAFA"/>
          </w:tcPr>
          <w:p w14:paraId="283BFA1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AFAFA"/>
          </w:tcPr>
          <w:p w14:paraId="1FF6D7B8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Con datos de ejemplo</w:t>
            </w:r>
          </w:p>
        </w:tc>
      </w:tr>
      <w:tr w:rsidR="00C818ED" w14:paraId="276DBDA5" w14:textId="77777777">
        <w:tc>
          <w:tcPr>
            <w:tcW w:w="3118" w:type="dxa"/>
            <w:shd w:val="clear" w:color="auto" w:fill="F5E6FF"/>
          </w:tcPr>
          <w:p w14:paraId="34B3556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Chat widget flotante</w:t>
            </w:r>
          </w:p>
        </w:tc>
        <w:tc>
          <w:tcPr>
            <w:tcW w:w="1701" w:type="dxa"/>
            <w:shd w:val="clear" w:color="auto" w:fill="F5E6FF"/>
          </w:tcPr>
          <w:p w14:paraId="5EE098A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5E6FF"/>
          </w:tcPr>
          <w:p w14:paraId="694C1926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Visible en todas las pantallas de la app</w:t>
            </w:r>
          </w:p>
        </w:tc>
      </w:tr>
      <w:tr w:rsidR="00C818ED" w14:paraId="50BC6C35" w14:textId="77777777">
        <w:tc>
          <w:tcPr>
            <w:tcW w:w="3118" w:type="dxa"/>
            <w:shd w:val="clear" w:color="auto" w:fill="FAFAFA"/>
          </w:tcPr>
          <w:p w14:paraId="38111991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Asistente con streaming en tiempo real</w:t>
            </w:r>
          </w:p>
        </w:tc>
        <w:tc>
          <w:tcPr>
            <w:tcW w:w="1701" w:type="dxa"/>
            <w:shd w:val="clear" w:color="auto" w:fill="FAFAFA"/>
          </w:tcPr>
          <w:p w14:paraId="030E931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AFAFA"/>
          </w:tcPr>
          <w:p w14:paraId="612E854B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SSE, Markdown, indicadores de fuente, historial</w:t>
            </w:r>
          </w:p>
        </w:tc>
      </w:tr>
      <w:tr w:rsidR="00C818ED" w14:paraId="56D89634" w14:textId="77777777">
        <w:tc>
          <w:tcPr>
            <w:tcW w:w="3118" w:type="dxa"/>
            <w:shd w:val="clear" w:color="auto" w:fill="F5E6FF"/>
          </w:tcPr>
          <w:p w14:paraId="6790158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Pipeline RAG</w:t>
            </w:r>
          </w:p>
        </w:tc>
        <w:tc>
          <w:tcPr>
            <w:tcW w:w="1701" w:type="dxa"/>
            <w:shd w:val="clear" w:color="auto" w:fill="F5E6FF"/>
          </w:tcPr>
          <w:p w14:paraId="1D97BC6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5E6FF"/>
          </w:tcPr>
          <w:p w14:paraId="6124AB9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7 docs, 31 chunks, busqueda semantica umbral 0.75</w:t>
            </w:r>
          </w:p>
        </w:tc>
      </w:tr>
      <w:tr w:rsidR="00C818ED" w14:paraId="45C28889" w14:textId="77777777">
        <w:tc>
          <w:tcPr>
            <w:tcW w:w="3118" w:type="dxa"/>
            <w:shd w:val="clear" w:color="auto" w:fill="FAFAFA"/>
          </w:tcPr>
          <w:p w14:paraId="4E071F8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Documentos internos de ejemplo</w:t>
            </w:r>
          </w:p>
        </w:tc>
        <w:tc>
          <w:tcPr>
            <w:tcW w:w="1701" w:type="dxa"/>
            <w:shd w:val="clear" w:color="auto" w:fill="FAFAFA"/>
          </w:tcPr>
          <w:p w14:paraId="0250972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AFAFA"/>
          </w:tcPr>
          <w:p w14:paraId="68C41766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FAQ, accesos, capacitaciones, herramientas</w:t>
            </w:r>
          </w:p>
        </w:tc>
      </w:tr>
      <w:tr w:rsidR="00C818ED" w14:paraId="1D9FDE4E" w14:textId="77777777">
        <w:tc>
          <w:tcPr>
            <w:tcW w:w="3118" w:type="dxa"/>
            <w:shd w:val="clear" w:color="auto" w:fill="F5E6FF"/>
          </w:tcPr>
          <w:p w14:paraId="52FCD08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Teams Tab manifest</w:t>
            </w:r>
          </w:p>
        </w:tc>
        <w:tc>
          <w:tcPr>
            <w:tcW w:w="1701" w:type="dxa"/>
            <w:shd w:val="clear" w:color="auto" w:fill="F5E6FF"/>
          </w:tcPr>
          <w:p w14:paraId="47D7AB7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  <w:shd w:val="clear" w:color="auto" w:fill="F5E6FF"/>
          </w:tcPr>
          <w:p w14:paraId="37D9124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Listo para publicar en Teams</w:t>
            </w:r>
          </w:p>
        </w:tc>
      </w:tr>
      <w:tr w:rsidR="00C818ED" w14:paraId="22AC958D" w14:textId="77777777" w:rsidTr="00051F43">
        <w:tc>
          <w:tcPr>
            <w:tcW w:w="3118" w:type="dxa"/>
          </w:tcPr>
          <w:p w14:paraId="25C2A4E2" w14:textId="77777777" w:rsidR="00C818ED" w:rsidRDefault="00000000">
            <w:pPr>
              <w:spacing w:before="40" w:after="40"/>
            </w:pPr>
            <w:proofErr w:type="spellStart"/>
            <w:r>
              <w:rPr>
                <w:color w:val="4B5563"/>
                <w:sz w:val="20"/>
              </w:rPr>
              <w:t>Diseño</w:t>
            </w:r>
            <w:proofErr w:type="spellEnd"/>
            <w:r>
              <w:rPr>
                <w:color w:val="4B5563"/>
                <w:sz w:val="20"/>
              </w:rPr>
              <w:t xml:space="preserve"> con branding Accenture</w:t>
            </w:r>
          </w:p>
        </w:tc>
        <w:tc>
          <w:tcPr>
            <w:tcW w:w="1701" w:type="dxa"/>
          </w:tcPr>
          <w:p w14:paraId="373C2B6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</w:tcPr>
          <w:p w14:paraId="1A5AA65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Color corporativo #A100FF</w:t>
            </w:r>
          </w:p>
        </w:tc>
      </w:tr>
      <w:tr w:rsidR="00C818ED" w14:paraId="22AC958D" w14:textId="77777777" w:rsidTr="00051F43">
        <w:tc>
          <w:tcPr>
            <w:tcW w:w="3118" w:type="dxa"/>
          </w:tcPr>
          <w:p w14:paraId="25C2A4E2" w14:textId="77777777" w:rsidR="00C818ED" w:rsidRDefault="00000000">
            <w:pPr>
              <w:spacing w:before="40" w:after="40"/>
            </w:pPr>
            <w:proofErr w:type="spellStart"/>
            <w:r>
              <w:rPr>
                <w:color w:val="4B5563"/>
                <w:sz w:val="20"/>
              </w:rPr>
              <w:t>Panel de administracion de docs</w:t>
            </w:r>
            <w:proofErr w:type="spellEnd"/>
            <w:r>
              <w:rPr>
                <w:color w:val="4B5563"/>
                <w:sz w:val="20"/>
              </w:rPr>
            </w:r>
          </w:p>
        </w:tc>
        <w:tc>
          <w:tcPr>
            <w:tcW w:w="1701" w:type="dxa"/>
          </w:tcPr>
          <w:p w14:paraId="373C2B6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Completo</w:t>
            </w:r>
          </w:p>
        </w:tc>
        <w:tc>
          <w:tcPr>
            <w:tcW w:w="4252" w:type="dxa"/>
          </w:tcPr>
          <w:p w14:paraId="1A5AA65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Upload, delete y re-index de documentos desde la UI</w:t>
            </w:r>
          </w:p>
        </w:tc>
      </w:tr>
    </w:tbl>
    <w:p w14:paraId="51F2074E" w14:textId="77777777" w:rsidR="00C818ED" w:rsidRDefault="00C818ED"/>
    <w:p w14:paraId="4D0F274F" w14:textId="77777777" w:rsidR="00C818ED" w:rsidRDefault="00000000">
      <w:pPr>
        <w:spacing w:before="240" w:after="80"/>
      </w:pPr>
      <w:r>
        <w:rPr>
          <w:b/>
          <w:color w:val="7C00CC"/>
          <w:sz w:val="24"/>
        </w:rPr>
        <w:t>Lo que falta para el piloto real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4535"/>
        <w:gridCol w:w="1984"/>
      </w:tblGrid>
      <w:tr w:rsidR="00C818ED" w14:paraId="53554ABB" w14:textId="77777777">
        <w:tc>
          <w:tcPr>
            <w:tcW w:w="2551" w:type="dxa"/>
            <w:shd w:val="clear" w:color="auto" w:fill="A100FF"/>
          </w:tcPr>
          <w:p w14:paraId="5963D1B9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Componente</w:t>
            </w:r>
          </w:p>
        </w:tc>
        <w:tc>
          <w:tcPr>
            <w:tcW w:w="4535" w:type="dxa"/>
            <w:shd w:val="clear" w:color="auto" w:fill="A100FF"/>
          </w:tcPr>
          <w:p w14:paraId="65717FBF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Descripción</w:t>
            </w:r>
          </w:p>
        </w:tc>
        <w:tc>
          <w:tcPr>
            <w:tcW w:w="1984" w:type="dxa"/>
            <w:shd w:val="clear" w:color="auto" w:fill="A100FF"/>
          </w:tcPr>
          <w:p w14:paraId="4E3E9E8C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Prioridad</w:t>
            </w:r>
          </w:p>
        </w:tc>
      </w:tr>
      <w:tr w:rsidR="00C818ED" w14:paraId="75DB48CC" w14:textId="77777777">
        <w:tc>
          <w:tcPr>
            <w:tcW w:w="2551" w:type="dxa"/>
            <w:shd w:val="clear" w:color="auto" w:fill="FAFAFA"/>
          </w:tcPr>
          <w:p w14:paraId="0A20DB0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API key de IA</w:t>
            </w:r>
          </w:p>
        </w:tc>
        <w:tc>
          <w:tcPr>
            <w:tcW w:w="4535" w:type="dxa"/>
            <w:shd w:val="clear" w:color="auto" w:fill="FAFAFA"/>
          </w:tcPr>
          <w:p w14:paraId="297F4F05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Acceso a Claude API o modelo local validado (LM Studio)</w:t>
            </w:r>
          </w:p>
        </w:tc>
        <w:tc>
          <w:tcPr>
            <w:tcW w:w="1984" w:type="dxa"/>
            <w:shd w:val="clear" w:color="auto" w:fill="FAFAFA"/>
          </w:tcPr>
          <w:p w14:paraId="1407447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Alta</w:t>
            </w:r>
          </w:p>
        </w:tc>
      </w:tr>
      <w:tr w:rsidR="00C818ED" w14:paraId="3311AF9B" w14:textId="77777777">
        <w:tc>
          <w:tcPr>
            <w:tcW w:w="2551" w:type="dxa"/>
            <w:shd w:val="clear" w:color="auto" w:fill="F5E6FF"/>
          </w:tcPr>
          <w:p w14:paraId="7884AEB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Autenticación Azure AD</w:t>
            </w:r>
          </w:p>
        </w:tc>
        <w:tc>
          <w:tcPr>
            <w:tcW w:w="4535" w:type="dxa"/>
            <w:shd w:val="clear" w:color="auto" w:fill="F5E6FF"/>
          </w:tcPr>
          <w:p w14:paraId="152ED4C8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Login con cuenta corporativa Accenture</w:t>
            </w:r>
          </w:p>
        </w:tc>
        <w:tc>
          <w:tcPr>
            <w:tcW w:w="1984" w:type="dxa"/>
            <w:shd w:val="clear" w:color="auto" w:fill="F5E6FF"/>
          </w:tcPr>
          <w:p w14:paraId="40A5C8B5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Alta</w:t>
            </w:r>
          </w:p>
        </w:tc>
      </w:tr>
      <w:tr w:rsidR="00C818ED" w14:paraId="50556875" w14:textId="77777777">
        <w:tc>
          <w:tcPr>
            <w:tcW w:w="2551" w:type="dxa"/>
            <w:shd w:val="clear" w:color="auto" w:fill="F5E6FF"/>
          </w:tcPr>
          <w:p w14:paraId="675D0E3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Deploy en Azure</w:t>
            </w:r>
          </w:p>
        </w:tc>
        <w:tc>
          <w:tcPr>
            <w:tcW w:w="4535" w:type="dxa"/>
            <w:shd w:val="clear" w:color="auto" w:fill="F5E6FF"/>
          </w:tcPr>
          <w:p w14:paraId="77F7ACF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URL pública para publicar como Teams Tab</w:t>
            </w:r>
          </w:p>
        </w:tc>
        <w:tc>
          <w:tcPr>
            <w:tcW w:w="1984" w:type="dxa"/>
            <w:shd w:val="clear" w:color="auto" w:fill="F5E6FF"/>
          </w:tcPr>
          <w:p w14:paraId="73B3B5E1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Media</w:t>
            </w:r>
          </w:p>
        </w:tc>
      </w:tr>
      <w:tr w:rsidR="00C818ED" w14:paraId="197DFD38" w14:textId="77777777">
        <w:tc>
          <w:tcPr>
            <w:tcW w:w="2551" w:type="dxa"/>
            <w:shd w:val="clear" w:color="auto" w:fill="FAFAFA"/>
          </w:tcPr>
          <w:p w14:paraId="779523B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Contenido real</w:t>
            </w:r>
          </w:p>
        </w:tc>
        <w:tc>
          <w:tcPr>
            <w:tcW w:w="4535" w:type="dxa"/>
            <w:shd w:val="clear" w:color="auto" w:fill="FAFAFA"/>
          </w:tcPr>
          <w:p w14:paraId="2F894F06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Reemplazar documentos de ejemplo con información real</w:t>
            </w:r>
          </w:p>
        </w:tc>
        <w:tc>
          <w:tcPr>
            <w:tcW w:w="1984" w:type="dxa"/>
            <w:shd w:val="clear" w:color="auto" w:fill="FAFAFA"/>
          </w:tcPr>
          <w:p w14:paraId="41A95DB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Media</w:t>
            </w:r>
          </w:p>
        </w:tc>
      </w:tr>
    </w:tbl>
    <w:p w14:paraId="116813DB" w14:textId="77777777" w:rsidR="00C818ED" w:rsidRDefault="00C818ED"/>
    <w:p w14:paraId="60CE691C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t>6. Flujo de demo sugerido</w:t>
      </w:r>
    </w:p>
    <w:p w14:paraId="69A34BFC" w14:textId="77777777" w:rsidR="00C818ED" w:rsidRDefault="00000000">
      <w:pPr>
        <w:spacing w:before="40" w:after="80"/>
        <w:jc w:val="both"/>
      </w:pPr>
      <w:r>
        <w:rPr>
          <w:color w:val="4B5563"/>
          <w:sz w:val="21"/>
        </w:rPr>
        <w:t>La aplicación puede demostrarse completamente sin dependencias externas ni configuración especial.</w:t>
      </w:r>
    </w:p>
    <w:p w14:paraId="38A6E335" w14:textId="77777777" w:rsidR="00C818ED" w:rsidRDefault="00000000">
      <w:pPr>
        <w:spacing w:before="40" w:after="40"/>
      </w:pPr>
      <w:r>
        <w:rPr>
          <w:b/>
          <w:color w:val="A100FF"/>
          <w:sz w:val="21"/>
        </w:rPr>
        <w:t xml:space="preserve">  1.  </w:t>
      </w:r>
      <w:r>
        <w:rPr>
          <w:color w:val="4B5563"/>
          <w:sz w:val="21"/>
        </w:rPr>
        <w:t>Dashboard — mostrar la bienvenida personalizada y las cards de progreso por semana</w:t>
      </w:r>
    </w:p>
    <w:p w14:paraId="756727DD" w14:textId="77777777" w:rsidR="00C818ED" w:rsidRDefault="00000000">
      <w:pPr>
        <w:spacing w:before="40" w:after="40"/>
      </w:pPr>
      <w:r>
        <w:rPr>
          <w:b/>
          <w:color w:val="A100FF"/>
          <w:sz w:val="21"/>
        </w:rPr>
        <w:t xml:space="preserve">  2.  </w:t>
      </w:r>
      <w:r>
        <w:rPr>
          <w:color w:val="4B5563"/>
          <w:sz w:val="21"/>
        </w:rPr>
        <w:t>Checklist — marcar tareas y volver al dashboard para ver cómo se actualiza el progreso en tiempo real</w:t>
      </w:r>
    </w:p>
    <w:p w14:paraId="117151A8" w14:textId="77777777" w:rsidR="00C818ED" w:rsidRDefault="00000000">
      <w:pPr>
        <w:spacing w:before="40" w:after="40"/>
      </w:pPr>
      <w:r>
        <w:rPr>
          <w:b/>
          <w:color w:val="A100FF"/>
          <w:sz w:val="21"/>
        </w:rPr>
        <w:t xml:space="preserve">  3.  </w:t>
      </w:r>
      <w:r>
        <w:rPr>
          <w:color w:val="4B5563"/>
          <w:sz w:val="21"/>
        </w:rPr>
        <w:t>Contactos — mostrar el directorio con los contactos clave del onboarding</w:t>
      </w:r>
    </w:p>
    <w:p w14:paraId="435663FC" w14:textId="77777777" w:rsidR="00C818ED" w:rsidRDefault="00000000">
      <w:pPr>
        <w:spacing w:before="40" w:after="40"/>
      </w:pPr>
      <w:r>
        <w:rPr>
          <w:b/>
          <w:color w:val="A100FF"/>
          <w:sz w:val="21"/>
        </w:rPr>
        <w:t xml:space="preserve">  4.  </w:t>
      </w:r>
      <w:r>
        <w:rPr>
          <w:color w:val="4B5563"/>
          <w:sz w:val="21"/>
        </w:rPr>
        <w:t>Asistente — usar el chat widget (botón flotante abajo a la derecha) con preguntas como: "¿Qué debo hacer en mi primera semana?", "¿Cómo solicito acceso a una herramienta?", "¿Cuáles son los cursos obligatorios?" — destacar el streaming en tiempo real, los indicadores de fuente y el renderizado Markdown</w:t>
      </w:r>
    </w:p>
    <w:p w14:paraId="64469F19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lastRenderedPageBreak/>
        <w:t>7. Roadmap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51"/>
        <w:gridCol w:w="1701"/>
        <w:gridCol w:w="4819"/>
      </w:tblGrid>
      <w:tr w:rsidR="00C818ED" w14:paraId="1D5F965E" w14:textId="77777777">
        <w:tc>
          <w:tcPr>
            <w:tcW w:w="2551" w:type="dxa"/>
            <w:shd w:val="clear" w:color="auto" w:fill="A100FF"/>
          </w:tcPr>
          <w:p w14:paraId="04527926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w="1701" w:type="dxa"/>
            <w:shd w:val="clear" w:color="auto" w:fill="A100FF"/>
          </w:tcPr>
          <w:p w14:paraId="6AFE4BF8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Estado</w:t>
            </w:r>
          </w:p>
        </w:tc>
        <w:tc>
          <w:tcPr>
            <w:tcW w:w="4819" w:type="dxa"/>
            <w:shd w:val="clear" w:color="auto" w:fill="A100FF"/>
          </w:tcPr>
          <w:p w14:paraId="38B54688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Contenido principal</w:t>
            </w:r>
          </w:p>
        </w:tc>
      </w:tr>
      <w:tr w:rsidR="00C818ED" w14:paraId="4194B317" w14:textId="77777777">
        <w:tc>
          <w:tcPr>
            <w:tcW w:w="2551" w:type="dxa"/>
            <w:shd w:val="clear" w:color="auto" w:fill="FAFAFA"/>
          </w:tcPr>
          <w:p w14:paraId="77184825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POC — Prueba de concepto</w:t>
            </w:r>
          </w:p>
        </w:tc>
        <w:tc>
          <w:tcPr>
            <w:tcW w:w="1701" w:type="dxa"/>
            <w:shd w:val="clear" w:color="auto" w:fill="FAFAFA"/>
          </w:tcPr>
          <w:p w14:paraId="7994B5E3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✅ Completada</w:t>
            </w:r>
          </w:p>
        </w:tc>
        <w:tc>
          <w:tcPr>
            <w:tcW w:w="4819" w:type="dxa"/>
            <w:shd w:val="clear" w:color="auto" w:fill="FAFAFA"/>
          </w:tcPr>
          <w:p w14:paraId="5912CEC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MVP funcional, arquitectura definida, documentación, repo en GitHub</w:t>
            </w:r>
          </w:p>
        </w:tc>
      </w:tr>
      <w:tr w:rsidR="00C818ED" w14:paraId="697D4DC4" w14:textId="77777777">
        <w:tc>
          <w:tcPr>
            <w:tcW w:w="2551" w:type="dxa"/>
            <w:shd w:val="clear" w:color="auto" w:fill="F5E6FF"/>
          </w:tcPr>
          <w:p w14:paraId="00A755AC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Piloto</w:t>
            </w:r>
          </w:p>
        </w:tc>
        <w:tc>
          <w:tcPr>
            <w:tcW w:w="1701" w:type="dxa"/>
            <w:shd w:val="clear" w:color="auto" w:fill="F5E6FF"/>
          </w:tcPr>
          <w:p w14:paraId="2E8E5292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⏳ Próxima</w:t>
            </w:r>
          </w:p>
        </w:tc>
        <w:tc>
          <w:tcPr>
            <w:tcW w:w="4819" w:type="dxa"/>
            <w:shd w:val="clear" w:color="auto" w:fill="F5E6FF"/>
          </w:tcPr>
          <w:p w14:paraId="25026F8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IA real, autenticación Azure AD, base de datos, deploy en Azure, Teams Tab publicado</w:t>
            </w:r>
          </w:p>
        </w:tc>
      </w:tr>
      <w:tr w:rsidR="00C818ED" w14:paraId="14A9A72B" w14:textId="77777777">
        <w:tc>
          <w:tcPr>
            <w:tcW w:w="2551" w:type="dxa"/>
            <w:shd w:val="clear" w:color="auto" w:fill="FAFAFA"/>
          </w:tcPr>
          <w:p w14:paraId="071D57D9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Producción</w:t>
            </w:r>
          </w:p>
        </w:tc>
        <w:tc>
          <w:tcPr>
            <w:tcW w:w="1701" w:type="dxa"/>
            <w:shd w:val="clear" w:color="auto" w:fill="FAFAFA"/>
          </w:tcPr>
          <w:p w14:paraId="0BBFD064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🔜 Futura</w:t>
            </w:r>
          </w:p>
        </w:tc>
        <w:tc>
          <w:tcPr>
            <w:tcW w:w="4819" w:type="dxa"/>
            <w:shd w:val="clear" w:color="auto" w:fill="FAFAFA"/>
          </w:tcPr>
          <w:p w14:paraId="58AA346A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Extensión a otras torres, integración con sistemas internos, panel para managers, métricas</w:t>
            </w:r>
          </w:p>
        </w:tc>
      </w:tr>
    </w:tbl>
    <w:p w14:paraId="4B7EDC3C" w14:textId="77777777" w:rsidR="00C818ED" w:rsidRDefault="00C818ED"/>
    <w:p w14:paraId="5CD3CBCD" w14:textId="77777777" w:rsidR="00C818ED" w:rsidRDefault="00000000">
      <w:pPr>
        <w:pBdr>
          <w:bottom w:val="single" w:sz="6" w:space="4" w:color="A100FF"/>
        </w:pBdr>
        <w:spacing w:before="360" w:after="120"/>
      </w:pPr>
      <w:r>
        <w:rPr>
          <w:b/>
          <w:color w:val="A100FF"/>
          <w:sz w:val="32"/>
        </w:rPr>
        <w:t>8. Recursos necesarios para el piloto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969"/>
        <w:gridCol w:w="5102"/>
      </w:tblGrid>
      <w:tr w:rsidR="00C818ED" w14:paraId="61FE8BE2" w14:textId="77777777">
        <w:tc>
          <w:tcPr>
            <w:tcW w:w="3969" w:type="dxa"/>
            <w:shd w:val="clear" w:color="auto" w:fill="A100FF"/>
          </w:tcPr>
          <w:p w14:paraId="443E67CA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Recurso</w:t>
            </w:r>
          </w:p>
        </w:tc>
        <w:tc>
          <w:tcPr>
            <w:tcW w:w="5102" w:type="dxa"/>
            <w:shd w:val="clear" w:color="auto" w:fill="A100FF"/>
          </w:tcPr>
          <w:p w14:paraId="292094F0" w14:textId="77777777" w:rsidR="00C818ED" w:rsidRDefault="00000000">
            <w:pPr>
              <w:spacing w:before="60" w:after="60"/>
            </w:pPr>
            <w:r>
              <w:rPr>
                <w:b/>
                <w:color w:val="FFFFFF"/>
                <w:sz w:val="20"/>
              </w:rPr>
              <w:t>Para qué</w:t>
            </w:r>
          </w:p>
        </w:tc>
      </w:tr>
      <w:tr w:rsidR="00C818ED" w14:paraId="3AFA6413" w14:textId="77777777">
        <w:tc>
          <w:tcPr>
            <w:tcW w:w="3969" w:type="dxa"/>
            <w:shd w:val="clear" w:color="auto" w:fill="FAFAFA"/>
          </w:tcPr>
          <w:p w14:paraId="7D494EFD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API key de Claude (Anthropic) o LM Studio validado</w:t>
            </w:r>
          </w:p>
        </w:tc>
        <w:tc>
          <w:tcPr>
            <w:tcW w:w="5102" w:type="dxa"/>
            <w:shd w:val="clear" w:color="auto" w:fill="FAFAFA"/>
          </w:tcPr>
          <w:p w14:paraId="006843B7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Activar el asistente conversacional con IA real</w:t>
            </w:r>
          </w:p>
        </w:tc>
      </w:tr>
      <w:tr w:rsidR="00C818ED" w14:paraId="74F8EA74" w14:textId="77777777">
        <w:tc>
          <w:tcPr>
            <w:tcW w:w="3969" w:type="dxa"/>
            <w:shd w:val="clear" w:color="auto" w:fill="F5E6FF"/>
          </w:tcPr>
          <w:p w14:paraId="32DE0745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Acceso a Azure para deploy</w:t>
            </w:r>
          </w:p>
        </w:tc>
        <w:tc>
          <w:tcPr>
            <w:tcW w:w="5102" w:type="dxa"/>
            <w:shd w:val="clear" w:color="auto" w:fill="F5E6FF"/>
          </w:tcPr>
          <w:p w14:paraId="0AC9A62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Publicar la aplicación en una URL pública con HTTPS</w:t>
            </w:r>
          </w:p>
        </w:tc>
      </w:tr>
      <w:tr w:rsidR="00C818ED" w14:paraId="486FF5F7" w14:textId="77777777">
        <w:tc>
          <w:tcPr>
            <w:tcW w:w="3969" w:type="dxa"/>
            <w:shd w:val="clear" w:color="auto" w:fill="FAFAFA"/>
          </w:tcPr>
          <w:p w14:paraId="0C4769B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Aprobación de IT / Teams admin</w:t>
            </w:r>
          </w:p>
        </w:tc>
        <w:tc>
          <w:tcPr>
            <w:tcW w:w="5102" w:type="dxa"/>
            <w:shd w:val="clear" w:color="auto" w:fill="FAFAFA"/>
          </w:tcPr>
          <w:p w14:paraId="2AB04C68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Publicar la app como Teams Tab en el tenant corporativo</w:t>
            </w:r>
          </w:p>
        </w:tc>
      </w:tr>
      <w:tr w:rsidR="00C818ED" w14:paraId="1858231C" w14:textId="77777777">
        <w:tc>
          <w:tcPr>
            <w:tcW w:w="3969" w:type="dxa"/>
            <w:shd w:val="clear" w:color="auto" w:fill="F5E6FF"/>
          </w:tcPr>
          <w:p w14:paraId="0A3BE9D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Colaborador (desarrollador o analista)</w:t>
            </w:r>
          </w:p>
        </w:tc>
        <w:tc>
          <w:tcPr>
            <w:tcW w:w="5102" w:type="dxa"/>
            <w:shd w:val="clear" w:color="auto" w:fill="F5E6FF"/>
          </w:tcPr>
          <w:p w14:paraId="37858550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Incorporar contenido real y dar soporte al piloto</w:t>
            </w:r>
          </w:p>
        </w:tc>
      </w:tr>
      <w:tr w:rsidR="00C818ED" w14:paraId="13636E23" w14:textId="77777777">
        <w:tc>
          <w:tcPr>
            <w:tcW w:w="3969" w:type="dxa"/>
            <w:shd w:val="clear" w:color="auto" w:fill="FAFAFA"/>
          </w:tcPr>
          <w:p w14:paraId="0847A2DF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Grupo piloto de 5-10 usuarios</w:t>
            </w:r>
          </w:p>
        </w:tc>
        <w:tc>
          <w:tcPr>
            <w:tcW w:w="5102" w:type="dxa"/>
            <w:shd w:val="clear" w:color="auto" w:fill="FAFAFA"/>
          </w:tcPr>
          <w:p w14:paraId="3F3FF33E" w14:textId="77777777" w:rsidR="00C818ED" w:rsidRDefault="00000000">
            <w:pPr>
              <w:spacing w:before="40" w:after="40"/>
            </w:pPr>
            <w:r>
              <w:rPr>
                <w:color w:val="4B5563"/>
                <w:sz w:val="20"/>
              </w:rPr>
              <w:t>Nuevos empleados de la torre de Data para validar la solución</w:t>
            </w:r>
          </w:p>
        </w:tc>
      </w:tr>
    </w:tbl>
    <w:p w14:paraId="6884FBAB" w14:textId="77777777" w:rsidR="00C818ED" w:rsidRDefault="00C818ED"/>
    <w:p w14:paraId="50B7CFD9" w14:textId="77777777" w:rsidR="00C818ED" w:rsidRDefault="00C818ED"/>
    <w:p w14:paraId="36AD93EB" w14:textId="77777777" w:rsidR="00C818ED" w:rsidRDefault="00000000">
      <w:pPr>
        <w:pBdr>
          <w:top w:val="single" w:sz="6" w:space="4" w:color="A100FF"/>
        </w:pBdr>
        <w:spacing w:before="400" w:after="0"/>
        <w:jc w:val="center"/>
      </w:pPr>
      <w:r>
        <w:rPr>
          <w:color w:val="4B5563"/>
          <w:sz w:val="18"/>
        </w:rPr>
        <w:t>Octavio Alvarez  ·  Torre de Data, Accenture  ·  octavio.alvarez@accenture.com</w:t>
      </w:r>
    </w:p>
    <w:sectPr w:rsidR="00C818ED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0874160">
    <w:abstractNumId w:val="8"/>
  </w:num>
  <w:num w:numId="2" w16cid:durableId="539558426">
    <w:abstractNumId w:val="6"/>
  </w:num>
  <w:num w:numId="3" w16cid:durableId="46926240">
    <w:abstractNumId w:val="5"/>
  </w:num>
  <w:num w:numId="4" w16cid:durableId="387807625">
    <w:abstractNumId w:val="4"/>
  </w:num>
  <w:num w:numId="5" w16cid:durableId="473714118">
    <w:abstractNumId w:val="7"/>
  </w:num>
  <w:num w:numId="6" w16cid:durableId="1071538613">
    <w:abstractNumId w:val="3"/>
  </w:num>
  <w:num w:numId="7" w16cid:durableId="1707097506">
    <w:abstractNumId w:val="2"/>
  </w:num>
  <w:num w:numId="8" w16cid:durableId="1070150604">
    <w:abstractNumId w:val="1"/>
  </w:num>
  <w:num w:numId="9" w16cid:durableId="1849519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1F43"/>
    <w:rsid w:val="0006063C"/>
    <w:rsid w:val="00111A96"/>
    <w:rsid w:val="0015074B"/>
    <w:rsid w:val="001E4F0D"/>
    <w:rsid w:val="0029639D"/>
    <w:rsid w:val="00326F90"/>
    <w:rsid w:val="00934693"/>
    <w:rsid w:val="00AA1D8D"/>
    <w:rsid w:val="00B47730"/>
    <w:rsid w:val="00C47C13"/>
    <w:rsid w:val="00C818ED"/>
    <w:rsid w:val="00C82BD7"/>
    <w:rsid w:val="00CB0664"/>
    <w:rsid w:val="00E7319D"/>
    <w:rsid w:val="00EA014A"/>
    <w:rsid w:val="00EB3C19"/>
    <w:rsid w:val="00F155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BFDAD31"/>
  <w14:defaultImageDpi w14:val="300"/>
  <w15:docId w15:val="{39A84810-48E8-431E-865D-C2F9D1DF74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5</Pages>
  <Words>908</Words>
  <Characters>5398</Characters>
  <Application>Microsoft Office Word</Application>
  <DocSecurity>0</DocSecurity>
  <Lines>199</Lines>
  <Paragraphs>175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Alvarez, Octavio M.</cp:lastModifiedBy>
  <cp:revision>8</cp:revision>
  <dcterms:created xsi:type="dcterms:W3CDTF">2013-12-23T23:15:00Z</dcterms:created>
  <dcterms:modified xsi:type="dcterms:W3CDTF">2026-08-12T14:16:00Z</dcterms:modified>
  <cp:category/>
</cp:coreProperties>
</file>