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C6f</w:t>
      </w:r>
    </w:p>
    <w:p>
      <w:pPr>
        <w:pStyle w:val="Title"/>
      </w:pPr>
      <w:r>
        <w:rPr/>
        <w:t>Your year as Senior Warden</w:t>
      </w:r>
    </w:p>
    <w:p>
      <w:pPr>
        <w:pStyle w:val="PurposeStatement"/>
      </w:pPr>
      <w:r>
        <w:rPr/>
        <w:t>The understudy year. A chair in the West, a Lodge to learn from the inside, and twelve months to plan the year that follows. A short guide.</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For</w:t>
            </w:r>
          </w:p>
        </w:tc>
        <w:tc>
          <w:tcPr>
            <w:tcW w:type="dxa" w:w="7371"/>
          </w:tcPr>
          <w:p>
            <w:pPr>
              <w:spacing w:before="60" w:after="60"/>
            </w:pPr>
            <w:r>
              <w:rPr/>
              <w:t>The Brother about to be invested as Senior Warden, and his Personal Mentor</w:t>
            </w:r>
          </w:p>
        </w:tc>
      </w:tr>
      <w:tr>
        <w:trPr>
          <w:cantSplit/>
        </w:trPr>
        <w:tc>
          <w:tcPr>
            <w:tcW w:type="dxa" w:w="2041"/>
          </w:tcPr>
          <w:p>
            <w:pPr>
              <w:spacing w:before="60" w:after="60"/>
            </w:pPr>
            <w:r>
              <w:rPr/>
              <w:t>Issue</w:t>
            </w:r>
          </w:p>
        </w:tc>
        <w:tc>
          <w:tcPr>
            <w:tcW w:type="dxa" w:w="7371"/>
          </w:tcPr>
          <w:p>
            <w:pPr>
              <w:spacing w:before="60" w:after="60"/>
            </w:pPr>
            <w:r>
              <w:rPr/>
              <w:t>Issue 1 (Draft for Review), October 2026 · One of six Officer Guides, Steward to Senior Warden. The office is described here; the words and floorwork are learned at the Lodge of Instruction, never from a document.</w:t>
            </w:r>
          </w:p>
        </w:tc>
      </w:tr>
    </w:tbl>
    <w:p>
      <w:pPr>
        <w:spacing w:after="0"/>
      </w:pPr>
    </w:p>
    <w:p>
      <w:pPr>
        <w:pStyle w:val="Heading1"/>
      </w:pPr>
      <w:r>
        <w:rPr>
          <w:color w:val="FFFFFF"/>
          <w:shd w:val="clear" w:color="auto" w:fill="003668"/>
        </w:rPr>
        <w:t xml:space="preserve"> 1 </w:t>
      </w:r>
      <w:r>
        <w:t xml:space="preserve">  What the office is</w:t>
      </w:r>
    </w:p>
    <w:p>
      <w:pPr>
        <w:spacing w:after="120"/>
      </w:pPr>
      <w:r>
        <w:rPr/>
        <w:t>The Senior Warden sits in the West, opposite the Master. He has set responses in the openings and closings, closes the Lodge at the Master’s command, and is the Master’s second in command: if the Master is absent, the Senior Warden conducts the business from his own pedestal, though an Installed Master must occupy the Chair to open and close the Lodge and confer degrees. In practice the year is about watching how the Lodge is run, choosing the officers you will appoint, and planning your own year in the Chair.</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Your jewel</w:t>
            </w:r>
          </w:p>
        </w:tc>
        <w:tc>
          <w:tcPr>
            <w:tcW w:type="dxa" w:w="7612"/>
          </w:tcPr>
          <w:p>
            <w:pPr>
              <w:spacing w:before="60" w:after="60"/>
            </w:pPr>
            <w:r>
              <w:rPr/>
              <w:t>The level, the emblem of equality. Your gavel and column, as for the Junior Warden, answer the Master’s.</w:t>
            </w:r>
          </w:p>
        </w:tc>
      </w:tr>
    </w:tbl>
    <w:p>
      <w:pPr>
        <w:spacing w:after="0"/>
      </w:pPr>
    </w:p>
    <w:p>
      <w:pPr>
        <w:pStyle w:val="Heading1"/>
      </w:pPr>
      <w:r>
        <w:rPr>
          <w:color w:val="FFFFFF"/>
          <w:shd w:val="clear" w:color="auto" w:fill="003668"/>
        </w:rPr>
        <w:t xml:space="preserve"> 2 </w:t>
      </w:r>
      <w:r>
        <w:t xml:space="preserve">  What you will actually do</w:t>
      </w:r>
    </w:p>
    <w:p>
      <w:pPr>
        <w:pStyle w:val="ListBullet"/>
      </w:pPr>
      <w:r>
        <w:rPr/>
        <w:t>Learn your responses in all three degrees, and the closings, until they are automatic.</w:t>
      </w:r>
    </w:p>
    <w:p>
      <w:pPr>
        <w:pStyle w:val="ListBullet"/>
      </w:pPr>
      <w:r>
        <w:rPr/>
        <w:t>Shadow the Master: at the Lodge Committee, with the Secretary over the summons, with the DC over the ceremonies, with the Treasurer over the money. Ask what he would do differently.</w:t>
      </w:r>
    </w:p>
    <w:p>
      <w:pPr>
        <w:pStyle w:val="ListBullet"/>
      </w:pPr>
      <w:r>
        <w:rPr/>
        <w:t>Choose your team early and kindly. Who continues, who moves up, who is ready, who is being pushed, who is left waiting. Talk to the DC and the Lodge Mentor, not only to your friends.</w:t>
      </w:r>
    </w:p>
    <w:p>
      <w:pPr>
        <w:pStyle w:val="ListBullet"/>
      </w:pPr>
      <w:r>
        <w:rPr/>
        <w:t>Plan your year now: candidates in the pipeline, ceremonies, a talk or demonstration for a meeting without a candidate, the social calendar, a White Table, the charity.</w:t>
      </w:r>
    </w:p>
    <w:p>
      <w:pPr>
        <w:pStyle w:val="ListBullet"/>
      </w:pPr>
      <w:r>
        <w:rPr/>
        <w:t>Assign the Charges, the Tools and the Tracing Boards early for your year, so the Brethren who will deliver them have time.</w:t>
      </w:r>
    </w:p>
    <w:p>
      <w:pPr>
        <w:pStyle w:val="ListBullet"/>
      </w:pPr>
      <w:r>
        <w:rPr/>
        <w:t>Visit widely, and attend other Lodges’ Installations: the Brethren who see you there will fill your own.</w:t>
      </w:r>
    </w:p>
    <w:p>
      <w:pPr>
        <w:pStyle w:val="ListBullet"/>
      </w:pPr>
      <w:r>
        <w:rPr/>
        <w:t>Make sure the Royal Arch has been explained to you, on your timing, by the Lodge’s Royal Arch Representative.</w:t>
      </w:r>
    </w:p>
    <w:p>
      <w:pPr>
        <w:pStyle w:val="ListBullet"/>
      </w:pPr>
      <w:r>
        <w:rPr/>
        <w:t>Go to The Chair and Beyond, the Province’s one-hour session for Wardens and Masters, before your Installation.</w:t>
      </w:r>
    </w:p>
    <w:p>
      <w:pPr>
        <w:pStyle w:val="Heading1"/>
      </w:pPr>
      <w:r>
        <w:rPr>
          <w:color w:val="FFFFFF"/>
          <w:shd w:val="clear" w:color="auto" w:fill="003668"/>
        </w:rPr>
        <w:t xml:space="preserve"> 3 </w:t>
      </w:r>
      <w:r>
        <w:t xml:space="preserve">  What to learn, and how</w:t>
      </w:r>
    </w:p>
    <w:p>
      <w:pPr>
        <w:pStyle w:val="ListBullet"/>
      </w:pPr>
      <w:r>
        <w:rPr/>
        <w:t>The ritual of the Chair is learned in this year, and the Installation itself asks a great deal of the Master Elect. Agree a learning plan with the Preceptor by the autumn and keep to it.</w:t>
      </w:r>
    </w:p>
    <w:p>
      <w:pPr>
        <w:pStyle w:val="ListBullet"/>
      </w:pPr>
      <w:r>
        <w:rPr/>
        <w:t>Learn the governance as well as the words: the Book of Constitutions, your By-laws, what a dispensation is for, who may open the Lodge if the Master is late. The Secretaries’ Handbook and the Province are there to ask.</w:t>
      </w:r>
    </w:p>
    <w:p>
      <w:pPr>
        <w:pStyle w:val="ListBullet"/>
      </w:pPr>
      <w:r>
        <w:rPr/>
        <w:t>Get the toast list early and practise the names and titles. It is what most Masters forget until the night.</w:t>
      </w:r>
    </w:p>
    <w:p>
      <w:pPr>
        <w:pStyle w:val="ListBullet"/>
      </w:pPr>
      <w:r>
        <w:rPr/>
        <w:t>Little and often. Ten minutes a day, out loud, beats an hour on the night before.</w:t>
      </w:r>
    </w:p>
    <w:p>
      <w:pPr>
        <w:pStyle w:val="ListBullet"/>
      </w:pPr>
      <w:r>
        <w:rPr/>
        <w:t>Understand it before you memorise it. Words that mean something stay; words that are only sound go under pressure.</w:t>
      </w:r>
    </w:p>
    <w:p>
      <w:pPr>
        <w:pStyle w:val="Heading1"/>
      </w:pPr>
      <w:r>
        <w:rPr>
          <w:color w:val="FFFFFF"/>
          <w:shd w:val="clear" w:color="auto" w:fill="003668"/>
        </w:rPr>
        <w:t xml:space="preserve"> 4 </w:t>
      </w:r>
      <w:r>
        <w:t xml:space="preserve">  Things nobody tells you</w:t>
      </w:r>
    </w:p>
    <w:p>
      <w:pPr>
        <w:pStyle w:val="ListBullet"/>
      </w:pPr>
      <w:r>
        <w:rPr/>
        <w:t>Rule 105a: a full year as a Warden, Installation to Installation, is the qualification for the Chair. Invested late, you will need a dispensation; ask the Secretary now.</w:t>
      </w:r>
    </w:p>
    <w:p>
      <w:pPr>
        <w:pStyle w:val="ListBullet"/>
      </w:pPr>
      <w:r>
        <w:rPr/>
        <w:t>The Installation speech is about three minutes: thank the electors and the organisers, do not repeat what others have said, and sit down.</w:t>
      </w:r>
    </w:p>
    <w:p>
      <w:pPr>
        <w:pStyle w:val="ListBullet"/>
      </w:pPr>
      <w:r>
        <w:rPr/>
        <w:t>You can have a very successful year without having to remortgage your house. Spend what you can afford; nobody should feel excluded.</w:t>
      </w:r>
    </w:p>
    <w:p>
      <w:pPr>
        <w:pStyle w:val="ListBullet"/>
      </w:pPr>
      <w:r>
        <w:rPr/>
        <w:t>The year after the Chair is the second recognised point at which good men leave. Plan it now, from the West: a role, a project, a Brother to mentor.</w:t>
      </w:r>
    </w:p>
    <w:p>
      <w:pPr>
        <w:pStyle w:val="Heading1"/>
      </w:pPr>
      <w:r>
        <w:rPr>
          <w:color w:val="FFFFFF"/>
          <w:shd w:val="clear" w:color="auto" w:fill="003668"/>
        </w:rPr>
        <w:t xml:space="preserve"> 5 </w:t>
      </w:r>
      <w:r>
        <w:t xml:space="preserve">  The time it takes</w:t>
      </w:r>
    </w:p>
    <w:p>
      <w:pPr>
        <w:spacing w:after="120"/>
      </w:pPr>
      <w:r>
        <w:rPr/>
        <w:t>The heaviest year before the Chair: learning for the Installation, visits, planning, and the Committee. Talk to your family about the two years ahead as one commitment, not two surprises. Delegate from the start; it is a team, not a performance.</w:t>
      </w:r>
    </w:p>
    <w:p>
      <w:pPr>
        <w:pStyle w:val="Heading1"/>
      </w:pPr>
      <w:r>
        <w:rPr>
          <w:color w:val="FFFFFF"/>
          <w:shd w:val="clear" w:color="auto" w:fill="003668"/>
        </w:rPr>
        <w:t xml:space="preserve"> 6 </w:t>
      </w:r>
      <w:r>
        <w:t xml:space="preserve">  Who will help</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Your Personal Mentor</w:t>
            </w:r>
          </w:p>
        </w:tc>
        <w:tc>
          <w:tcPr>
            <w:tcW w:type="dxa" w:w="6612"/>
          </w:tcPr>
          <w:p>
            <w:pPr>
              <w:spacing w:before="60" w:after="60"/>
            </w:pPr>
            <w:r>
              <w:rPr/>
              <w:t>Still yours. Office does not end mentoring; it changes the conversation. Tell him if the learning is not going well, or the diary.</w:t>
            </w:r>
          </w:p>
        </w:tc>
      </w:tr>
      <w:tr>
        <w:trPr>
          <w:cantSplit/>
        </w:trPr>
        <w:tc>
          <w:tcPr>
            <w:tcW w:type="dxa" w:w="2800"/>
          </w:tcPr>
          <w:p>
            <w:pPr>
              <w:spacing w:before="60" w:after="60"/>
            </w:pPr>
            <w:r>
              <w:rPr/>
              <w:t>The Director of Ceremonies</w:t>
            </w:r>
          </w:p>
        </w:tc>
        <w:tc>
          <w:tcPr>
            <w:tcW w:type="dxa" w:w="6612"/>
          </w:tcPr>
          <w:p>
            <w:pPr>
              <w:spacing w:before="60" w:after="60"/>
            </w:pPr>
            <w:r>
              <w:rPr/>
              <w:t>Owns the ceremonies and the floor. He will tell you what your Lodge does, which is what matters; Lodges differ.</w:t>
            </w:r>
          </w:p>
        </w:tc>
      </w:tr>
      <w:tr>
        <w:trPr>
          <w:cantSplit/>
        </w:trPr>
        <w:tc>
          <w:tcPr>
            <w:tcW w:type="dxa" w:w="2800"/>
          </w:tcPr>
          <w:p>
            <w:pPr>
              <w:spacing w:before="60" w:after="60"/>
            </w:pPr>
            <w:r>
              <w:rPr/>
              <w:t>The Preceptor and the LoI</w:t>
            </w:r>
          </w:p>
        </w:tc>
        <w:tc>
          <w:tcPr>
            <w:tcW w:type="dxa" w:w="6612"/>
          </w:tcPr>
          <w:p>
            <w:pPr>
              <w:spacing w:before="60" w:after="60"/>
            </w:pPr>
            <w:r>
              <w:rPr/>
              <w:t>Where the office is learned. Go even in the weeks when there is nothing for you to do.</w:t>
            </w:r>
          </w:p>
        </w:tc>
      </w:tr>
      <w:tr>
        <w:trPr>
          <w:cantSplit/>
        </w:trPr>
        <w:tc>
          <w:tcPr>
            <w:tcW w:type="dxa" w:w="2800"/>
          </w:tcPr>
          <w:p>
            <w:pPr>
              <w:spacing w:before="60" w:after="60"/>
            </w:pPr>
            <w:r>
              <w:rPr/>
              <w:t>The Lodge Mentor</w:t>
            </w:r>
          </w:p>
        </w:tc>
        <w:tc>
          <w:tcPr>
            <w:tcW w:type="dxa" w:w="6612"/>
          </w:tcPr>
          <w:p>
            <w:pPr>
              <w:spacing w:before="60" w:after="60"/>
            </w:pPr>
            <w:r>
              <w:rPr/>
              <w:t>Watches the office queue for the whole Lodge: nobody pushed before he is ready, nobody left waiting. Say so to him if either is happening to you.</w:t>
            </w:r>
          </w:p>
        </w:tc>
      </w:tr>
      <w:tr>
        <w:trPr>
          <w:cantSplit/>
        </w:trPr>
        <w:tc>
          <w:tcPr>
            <w:tcW w:type="dxa" w:w="2800"/>
          </w:tcPr>
          <w:p>
            <w:pPr>
              <w:spacing w:before="60" w:after="60"/>
            </w:pPr>
            <w:r>
              <w:rPr/>
              <w:t>The Province</w:t>
            </w:r>
          </w:p>
        </w:tc>
        <w:tc>
          <w:tcPr>
            <w:tcW w:type="dxa" w:w="6612"/>
          </w:tcPr>
          <w:p>
            <w:pPr>
              <w:spacing w:before="60" w:after="60"/>
            </w:pPr>
            <w:r>
              <w:rPr/>
              <w:t>mentor@hertfordshirefreemasons.org.uk, the monthly mentoring call on the first Tuesday at 7pm, and Solomon (solomon.ugle.org.uk), which has a paper on every office.</w:t>
            </w:r>
          </w:p>
        </w:tc>
      </w:tr>
    </w:tbl>
    <w:p>
      <w:pPr>
        <w:spacing w:after="0"/>
      </w:pPr>
    </w:p>
    <w:p>
      <w:pPr>
        <w:pStyle w:val="Heading1"/>
      </w:pPr>
      <w:r>
        <w:rPr>
          <w:color w:val="FFFFFF"/>
          <w:shd w:val="clear" w:color="auto" w:fill="003668"/>
        </w:rPr>
        <w:t xml:space="preserve"> 7 </w:t>
      </w:r>
      <w:r>
        <w:t xml:space="preserve">  Looking ahead</w:t>
      </w:r>
    </w:p>
    <w:p>
      <w:pPr>
        <w:spacing w:after="120"/>
      </w:pPr>
      <w:r>
        <w:rPr/>
        <w:t>The Chair. Then the year after it, which matters as much. Your Lodge Mentor will be alongside you for both.</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For your mentor.</w:t>
            </w:r>
            <w:r>
              <w:rPr>
                <w:color w:val="06345D"/>
              </w:rPr>
              <w:t xml:space="preserve"> Three questions for the conversation before the Installation: Does he want this office this year, and has he said so to his family? What is the one piece he is worried about, and who will help him with it? What will we do together in the second half of the year to make the next office feel easy?</w:t>
            </w:r>
          </w:p>
          <w:p>
            <w:pPr>
              <w:spacing w:after="40" w:before="40"/>
            </w:pPr>
            <w:r>
              <w:rPr>
                <w:b/>
                <w:color w:val="06345D"/>
              </w:rPr>
              <w:t>Readiness, not pressure, in either direction.</w:t>
            </w:r>
            <w:r>
              <w:rPr>
                <w:color w:val="06345D"/>
              </w:rPr>
              <w:t xml:space="preserve"> Nobody should take an office before he feels able, and nobody capable should be left waiting. Family, Work, Masonry: in that order, always.</w:t>
            </w:r>
          </w:p>
        </w:tc>
      </w:tr>
    </w:tbl>
    <w:p>
      <w:pPr>
        <w:spacing w:after="0"/>
      </w:pPr>
    </w:p>
    <w:p>
      <w:pPr>
        <w:spacing w:after="0" w:before="80"/>
      </w:pPr>
      <w:r>
        <w:rPr>
          <w:color w:val="06345D"/>
          <w:sz w:val="17"/>
        </w:rPr>
        <w:t>Provincial Office, Fleet House, 10 Parkway, St Albans AL3 6PA · 01727 833061 · www.pgherts.org · solomon.ugle.org.uk  |  Companion to: Officer Guides series · Personal Mentor’s Short Guide · The Chair and Beyond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Your year as Senior Warden</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