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Calibri"/>
          <w:b/>
          <w:color w:val="1A1A1A"/>
          <w:sz w:val="44"/>
        </w:rPr>
        <w:t xml:space="preserve">Wilson, Chow Sin Long</w:t>
      </w:r>
    </w:p>
    <w:p>
      <w:pPr>
        <w:spacing w:after="40"/>
        <w:jc w:val="center"/>
      </w:pPr>
      <w:r>
        <w:rPr>
          <w:rFonts w:ascii="Calibri" w:hAnsi="Calibri" w:eastAsia="Calibri"/>
          <w:b w:val="0"/>
          <w:color w:val="4A4A4A"/>
          <w:sz w:val="19"/>
        </w:rPr>
        <w:t xml:space="preserve">sinlongchow@gmail.com  ·  linkedin.com/in/wilsonslchow  ·  github.com/ocwilsonchow</w:t>
      </w:r>
    </w:p>
    <w:p>
      <w:pPr>
        <w:spacing w:after="40"/>
        <w:jc w:val="center"/>
      </w:pPr>
      <w:r>
        <w:rPr>
          <w:rFonts w:ascii="Calibri" w:hAnsi="Calibri" w:eastAsia="Calibri"/>
          <w:b/>
          <w:color w:val="2C2C2C"/>
          <w:sz w:val="20"/>
        </w:rPr>
        <w:t xml:space="preserve">Software Engineer, Applied AI  ·  AWS Solutions Architect Associate</w:t>
      </w:r>
    </w:p>
    <w:p>
      <w:pPr>
        <w:spacing w:before="200" w:after="80"/>
        <w:pBdr>
          <w:bottom w:val="single" w:sz="12" w:space="1" w:color="2C2C2C"/>
        </w:pBdr>
      </w:pPr>
      <w:r>
        <w:rPr>
          <w:rFonts w:ascii="Calibri" w:hAnsi="Calibri" w:eastAsia="Calibri"/>
          <w:b/>
          <w:color w:val="2C2C2C"/>
          <w:sz w:val="22"/>
        </w:rPr>
        <w:t xml:space="preserve">SUMMARY</w:t>
      </w:r>
    </w:p>
    <w:p>
      <w:pPr>
        <w:spacing w:after="60" w:before="0"/>
      </w:pPr>
      <w:r>
        <w:rPr>
          <w:rFonts w:ascii="Calibri" w:hAnsi="Calibri" w:eastAsia="Calibri"/>
          <w:b w:val="0"/>
          <w:color w:val="1A1A1A"/>
          <w:sz w:val="21"/>
        </w:rPr>
        <w:t xml:space="preserve">Software engineer with 5 years delivering medium-to-large full-stack Node.js initiatives in a fast-paced, multi-client environment. Currently leading a multi-channel Generative AI agent platform with durable workflows, memory, RAG, scorers, and evals. Builds the typed APIs and UIs those agents run through — not a chat-completion wrapper. AWS Solutions Architect Associate.</w:t>
      </w:r>
    </w:p>
    <w:p>
      <w:pPr>
        <w:spacing w:after="40" w:before="0"/>
      </w:pPr>
      <w:r>
        <w:rPr>
          <w:rFonts w:ascii="Calibri" w:hAnsi="Calibri" w:eastAsia="Calibri"/>
          <w:b w:val="0"/>
          <w:color w:val="1A1A1A"/>
          <w:sz w:val="21"/>
        </w:rPr>
        <w:t xml:space="preserve">Strengths: Production agents · Durable workflows · RAG · Evals · Observability</w:t>
      </w:r>
    </w:p>
    <w:p>
      <w:pPr>
        <w:spacing w:before="200" w:after="80"/>
        <w:pBdr>
          <w:bottom w:val="single" w:sz="12" w:space="1" w:color="2C2C2C"/>
        </w:pBdr>
      </w:pPr>
      <w:r>
        <w:rPr>
          <w:rFonts w:ascii="Calibri" w:hAnsi="Calibri" w:eastAsia="Calibri"/>
          <w:b/>
          <w:color w:val="2C2C2C"/>
          <w:sz w:val="22"/>
        </w:rPr>
        <w:t xml:space="preserve">EXPERIENCE</w:t>
      </w:r>
    </w:p>
    <w:p>
      <w:pPr>
        <w:tabs>
          <w:tab w:pos="10224" w:val="right"/>
        </w:tabs>
        <w:spacing w:before="160" w:after="20"/>
      </w:pPr>
      <w:r>
        <w:rPr>
          <w:rFonts w:ascii="Calibri" w:hAnsi="Calibri" w:eastAsia="Calibri"/>
          <w:b/>
          <w:color w:val="1A1A1A"/>
          <w:sz w:val="22"/>
        </w:rPr>
        <w:t xml:space="preserve">Full-Stack Engineer, Vioo Company Limited</w:t>
      </w:r>
      <w:r>
        <w:rPr>
          <w:rFonts w:ascii="Calibri" w:hAnsi="Calibri" w:eastAsia="Calibri"/>
          <w:b w:val="0"/>
          <w:color w:val="4A4A4A"/>
          <w:sz w:val="20"/>
        </w:rPr>
        <w:tab/>
        <w:t xml:space="preserve">May 2022 – Present</w:t>
      </w:r>
    </w:p>
    <w:p>
      <w:pPr>
        <w:spacing w:after="60" w:before="0"/>
      </w:pPr>
      <w:r>
        <w:rPr>
          <w:rFonts w:ascii="Calibri" w:hAnsi="Calibri" w:eastAsia="Calibri"/>
          <w:b w:val="0"/>
          <w:color w:val="4A4A4A"/>
          <w:sz w:val="20"/>
        </w:rPr>
        <w:t xml:space="preserve">Primary engineer for concurrent client products, partnering with technical and non-technical stakeholders. Recent work is production Generative AI agents — workflows, memory, tools, and quality gates — on top of typed APIs and AWS.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 xml:space="preserve">Shipped production AI agents (workflows, memory, tool calls, observability) with Mastra, Vercel AI SDK, and Langchain, including composable chat and tool-invocation UIs.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 xml:space="preserve">Added scored eval suites (golden prompts + LLM-as-judge) and run/tool traces so prompt or tool changes fail in CI-style checks instead of in front of clients.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 xml:space="preserve">Built typed Node.js APIs with Hono, Drizzle / Prisma, OpenAPI, and tRPC in a Turborepo, deployed with SST. Dockerized APIs on ECS Fargate; other workloads on Lambda / API Gateway. Familiar with Kubernetes from AWS Solutions Architect study; production containers are Docker on ECS, not self-managed K8s.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 xml:space="preserve">Replaced legacy WordPress search with Meilisearch / Algolia: </w:t>
      </w:r>
      <w:r>
        <w:rPr>
          <w:rFonts w:ascii="Calibri" w:hAnsi="Calibri" w:eastAsia="Calibri"/>
          <w:b/>
          <w:color w:val="1A1A1A"/>
          <w:sz w:val="21"/>
        </w:rPr>
        <w:t xml:space="preserve">90%</w:t>
      </w:r>
      <w:r>
        <w:rPr>
          <w:rFonts w:ascii="Calibri" w:hAnsi="Calibri" w:eastAsia="Calibri"/>
          <w:b w:val="0"/>
          <w:color w:val="1A1A1A"/>
          <w:sz w:val="21"/>
        </w:rPr>
        <w:t xml:space="preserve"> lower search latency — retrieval work that later informed RAG ranking choices.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 xml:space="preserve">Adopted SST for app deploy and infra, cutting deploy time by </w:t>
      </w:r>
      <w:r>
        <w:rPr>
          <w:rFonts w:ascii="Calibri" w:hAnsi="Calibri" w:eastAsia="Calibri"/>
          <w:b/>
          <w:color w:val="1A1A1A"/>
          <w:sz w:val="21"/>
        </w:rPr>
        <w:t xml:space="preserve">50%+</w:t>
      </w:r>
      <w:r>
        <w:rPr>
          <w:rFonts w:ascii="Calibri" w:hAnsi="Calibri" w:eastAsia="Calibri"/>
          <w:b w:val="0"/>
          <w:color w:val="1A1A1A"/>
          <w:sz w:val="21"/>
        </w:rPr>
        <w:t xml:space="preserve">. GitHub Actions runs lint, typecheck, tests, and build before sst deploy.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 xml:space="preserve">Shipped </w:t>
      </w:r>
      <w:r>
        <w:rPr>
          <w:rFonts w:ascii="Calibri" w:hAnsi="Calibri" w:eastAsia="Calibri"/>
          <w:b/>
          <w:color w:val="1A1A1A"/>
          <w:sz w:val="21"/>
        </w:rPr>
        <w:t xml:space="preserve">15+</w:t>
      </w:r>
      <w:r>
        <w:rPr>
          <w:rFonts w:ascii="Calibri" w:hAnsi="Calibri" w:eastAsia="Calibri"/>
          <w:b w:val="0"/>
          <w:color w:val="1A1A1A"/>
          <w:sz w:val="21"/>
        </w:rPr>
        <w:t xml:space="preserve"> production web and mobile apps as medium-to-large initiatives; the agent platform is the current system, not a side demo.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 xml:space="preserve">Mentored summer interns and junior developers through pairing, code reviews, and shipping production work.</w:t>
      </w:r>
    </w:p>
    <w:p>
      <w:pPr>
        <w:spacing w:before="200" w:after="80"/>
        <w:pBdr>
          <w:bottom w:val="single" w:sz="12" w:space="1" w:color="2C2C2C"/>
        </w:pBdr>
      </w:pPr>
      <w:r>
        <w:rPr>
          <w:rFonts w:ascii="Calibri" w:hAnsi="Calibri" w:eastAsia="Calibri"/>
          <w:b/>
          <w:color w:val="2C2C2C"/>
          <w:sz w:val="22"/>
        </w:rPr>
        <w:t xml:space="preserve">SELECTED PROJECTS</w:t>
      </w:r>
    </w:p>
    <w:p>
      <w:pPr>
        <w:tabs>
          <w:tab w:pos="10224" w:val="right"/>
        </w:tabs>
        <w:spacing w:before="160" w:after="20"/>
      </w:pPr>
      <w:r>
        <w:rPr>
          <w:rFonts w:ascii="Calibri" w:hAnsi="Calibri" w:eastAsia="Calibri"/>
          <w:b/>
          <w:color w:val="1A1A1A"/>
          <w:sz w:val="22"/>
        </w:rPr>
        <w:t xml:space="preserve">Multi-Channel Agentic Platform</w:t>
      </w:r>
      <w:r>
        <w:rPr>
          <w:rFonts w:ascii="Calibri" w:hAnsi="Calibri" w:eastAsia="Calibri"/>
          <w:b w:val="0"/>
          <w:color w:val="4A4A4A"/>
          <w:sz w:val="20"/>
        </w:rPr>
        <w:tab/>
        <w:t xml:space="preserve">Apr 2026 – Present</w:t>
      </w:r>
    </w:p>
    <w:p>
      <w:pPr>
        <w:spacing w:after="60" w:before="0"/>
      </w:pPr>
      <w:r>
        <w:rPr>
          <w:rFonts w:ascii="Calibri" w:hAnsi="Calibri" w:eastAsia="Calibri"/>
          <w:b w:val="0"/>
          <w:color w:val="4A4A4A"/>
          <w:sz w:val="20"/>
        </w:rPr>
        <w:t xml:space="preserve">Client-facing agent platform for durable assistants (web + Discord) with production reliability and quality controls.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 xml:space="preserve">Chose durable streaming over request/response chat so long tool loops survive disconnects; clients resume mid-run without losing progress.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 xml:space="preserve">Built workflow, memory, scheduling, and workspace primitives on Mastra and AI SDK: pause/resume, retries, file storage, sandboxed tools, and skills.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 xml:space="preserve">Shipped end-to-end RAG: ingest/parse, chunking, Pinecone retrieval with query/rerank (graph query where needed). Retrieval is org-scoped (namespace = organization) so the model cannot search another tenant.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 xml:space="preserve">Added ClickHouse run/tool traces and cost/latency metrics; gated releases on scored evals after prompt or tool changes — diagnosing issues across UI, API, and agent runs.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 xml:space="preserve">Ran Dockerized Hono + Better Auth on ECS Fargate, Postgres for core data, S3 for files — so agent state and artifacts outlive a single request.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 xml:space="preserve">Shipped a TipTap @mention file-tagging component so workspace files enter prompts as first-class context, not pasted blobs.</w:t>
      </w:r>
    </w:p>
    <w:p>
      <w:pPr>
        <w:tabs>
          <w:tab w:pos="10224" w:val="right"/>
        </w:tabs>
        <w:spacing w:before="160" w:after="20"/>
      </w:pPr>
      <w:r>
        <w:rPr>
          <w:rFonts w:ascii="Calibri" w:hAnsi="Calibri" w:eastAsia="Calibri"/>
          <w:b/>
          <w:color w:val="1A1A1A"/>
          <w:sz w:val="22"/>
        </w:rPr>
        <w:t xml:space="preserve">High-Performance Marketing Site</w:t>
      </w:r>
      <w:r>
        <w:rPr>
          <w:rFonts w:ascii="Calibri" w:hAnsi="Calibri" w:eastAsia="Calibri"/>
          <w:b w:val="0"/>
          <w:color w:val="4A4A4A"/>
          <w:sz w:val="20"/>
        </w:rPr>
        <w:tab/>
        <w:t xml:space="preserve">Nov 2025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 xml:space="preserve">Built a custom Strapi plugin for generative AI content creation with AI SDK — generation inside the publish workflow, not a separate chat toy.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 xml:space="preserve">Hybrid ISR + webhook revalidation so AI-assisted publishes go live without a full rebuild.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 xml:space="preserve">Site still had to be a product: </w:t>
      </w:r>
      <w:r>
        <w:rPr>
          <w:rFonts w:ascii="Calibri" w:hAnsi="Calibri" w:eastAsia="Calibri"/>
          <w:b/>
          <w:color w:val="1A1A1A"/>
          <w:sz w:val="21"/>
        </w:rPr>
        <w:t xml:space="preserve">LCP &lt; 0.5s</w:t>
      </w:r>
      <w:r>
        <w:rPr>
          <w:rFonts w:ascii="Calibri" w:hAnsi="Calibri" w:eastAsia="Calibri"/>
          <w:b w:val="0"/>
          <w:color w:val="1A1A1A"/>
          <w:sz w:val="21"/>
        </w:rPr>
        <w:t xml:space="preserve">, </w:t>
      </w:r>
      <w:r>
        <w:rPr>
          <w:rFonts w:ascii="Calibri" w:hAnsi="Calibri" w:eastAsia="Calibri"/>
          <w:b/>
          <w:color w:val="1A1A1A"/>
          <w:sz w:val="21"/>
        </w:rPr>
        <w:t xml:space="preserve">CLS &lt; 0.1</w:t>
      </w:r>
      <w:r>
        <w:rPr>
          <w:rFonts w:ascii="Calibri" w:hAnsi="Calibri" w:eastAsia="Calibri"/>
          <w:b w:val="0"/>
          <w:color w:val="1A1A1A"/>
          <w:sz w:val="21"/>
        </w:rPr>
        <w:t xml:space="preserve">, PageSpeed Insights </w:t>
      </w:r>
      <w:r>
        <w:rPr>
          <w:rFonts w:ascii="Calibri" w:hAnsi="Calibri" w:eastAsia="Calibri"/>
          <w:b/>
          <w:color w:val="1A1A1A"/>
          <w:sz w:val="21"/>
        </w:rPr>
        <w:t xml:space="preserve">&gt;90</w:t>
      </w:r>
      <w:r>
        <w:rPr>
          <w:rFonts w:ascii="Calibri" w:hAnsi="Calibri" w:eastAsia="Calibri"/>
          <w:b w:val="0"/>
          <w:color w:val="1A1A1A"/>
          <w:sz w:val="21"/>
        </w:rPr>
        <w:t xml:space="preserve">.</w:t>
      </w:r>
    </w:p>
    <w:p>
      <w:pPr>
        <w:tabs>
          <w:tab w:pos="10224" w:val="right"/>
        </w:tabs>
        <w:spacing w:before="160" w:after="20"/>
      </w:pPr>
      <w:r>
        <w:rPr>
          <w:rFonts w:ascii="Calibri" w:hAnsi="Calibri" w:eastAsia="Calibri"/>
          <w:b/>
          <w:color w:val="1A1A1A"/>
          <w:sz w:val="22"/>
        </w:rPr>
        <w:t xml:space="preserve">Other applied AI</w:t>
      </w:r>
      <w:r>
        <w:rPr>
          <w:rFonts w:ascii="Calibri" w:hAnsi="Calibri" w:eastAsia="Calibri"/>
          <w:b w:val="0"/>
          <w:color w:val="4A4A4A"/>
          <w:sz w:val="20"/>
        </w:rPr>
        <w:tab/>
        <w:t xml:space="preserve"/>
      </w:r>
    </w:p>
    <w:p>
      <w:pPr>
        <w:spacing w:after="60" w:before="0"/>
      </w:pPr>
      <w:r>
        <w:rPr>
          <w:rFonts w:ascii="Calibri" w:hAnsi="Calibri" w:eastAsia="Calibri"/>
          <w:b w:val="0"/>
          <w:color w:val="1A1A1A"/>
          <w:sz w:val="21"/>
        </w:rPr>
        <w:t xml:space="preserve">Health and wellness RAG agent (Next.js, Langchain, Shopify API): ingest store/content context, retrieve, and answer inside a real storefront — earlier RAG work before the current platform.</w:t>
      </w:r>
    </w:p>
    <w:p>
      <w:pPr>
        <w:spacing w:before="200" w:after="80"/>
        <w:pBdr>
          <w:bottom w:val="single" w:sz="12" w:space="1" w:color="2C2C2C"/>
        </w:pBdr>
      </w:pPr>
      <w:r>
        <w:rPr>
          <w:rFonts w:ascii="Calibri" w:hAnsi="Calibri" w:eastAsia="Calibri"/>
          <w:b/>
          <w:color w:val="2C2C2C"/>
          <w:sz w:val="22"/>
        </w:rPr>
        <w:t xml:space="preserve">SKILLS</w:t>
      </w:r>
    </w:p>
    <w:p>
      <w:pPr>
        <w:spacing w:after="20" w:before="0"/>
      </w:pPr>
      <w:r>
        <w:rPr>
          <w:rFonts w:ascii="Calibri" w:hAnsi="Calibri" w:eastAsia="Calibri"/>
          <w:b/>
          <w:color w:val="1A1A1A"/>
          <w:sz w:val="21"/>
        </w:rPr>
        <w:t xml:space="preserve">Languages: </w:t>
      </w:r>
      <w:r>
        <w:rPr>
          <w:rFonts w:ascii="Calibri" w:hAnsi="Calibri" w:eastAsia="Calibri"/>
          <w:b w:val="0"/>
          <w:color w:val="1A1A1A"/>
          <w:sz w:val="21"/>
        </w:rPr>
        <w:t xml:space="preserve">TypeScript, Node.js, Python</w:t>
      </w:r>
    </w:p>
    <w:p>
      <w:pPr>
        <w:spacing w:after="20" w:before="0"/>
      </w:pPr>
      <w:r>
        <w:rPr>
          <w:rFonts w:ascii="Calibri" w:hAnsi="Calibri" w:eastAsia="Calibri"/>
          <w:b/>
          <w:color w:val="1A1A1A"/>
          <w:sz w:val="21"/>
        </w:rPr>
        <w:t xml:space="preserve">AI: </w:t>
      </w:r>
      <w:r>
        <w:rPr>
          <w:rFonts w:ascii="Calibri" w:hAnsi="Calibri" w:eastAsia="Calibri"/>
          <w:b w:val="0"/>
          <w:color w:val="1A1A1A"/>
          <w:sz w:val="21"/>
        </w:rPr>
        <w:t xml:space="preserve">Mastra, Vercel AI SDK, Langchain, Pinecone, Strands, AWS Bedrock, evals (golden prompts, LLM-as-judge), ClickHouse traces</w:t>
      </w:r>
    </w:p>
    <w:p>
      <w:pPr>
        <w:spacing w:after="20" w:before="0"/>
      </w:pPr>
      <w:r>
        <w:rPr>
          <w:rFonts w:ascii="Calibri" w:hAnsi="Calibri" w:eastAsia="Calibri"/>
          <w:b/>
          <w:color w:val="1A1A1A"/>
          <w:sz w:val="21"/>
        </w:rPr>
        <w:t xml:space="preserve">Backend: </w:t>
      </w:r>
      <w:r>
        <w:rPr>
          <w:rFonts w:ascii="Calibri" w:hAnsi="Calibri" w:eastAsia="Calibri"/>
          <w:b w:val="0"/>
          <w:color w:val="1A1A1A"/>
          <w:sz w:val="21"/>
        </w:rPr>
        <w:t xml:space="preserve">Hono, Drizzle, Prisma, OpenAPI, tRPC, Postgres, DynamoDB, S3, Better Auth, Multitenancy</w:t>
      </w:r>
    </w:p>
    <w:p>
      <w:pPr>
        <w:spacing w:after="20" w:before="0"/>
      </w:pPr>
      <w:r>
        <w:rPr>
          <w:rFonts w:ascii="Calibri" w:hAnsi="Calibri" w:eastAsia="Calibri"/>
          <w:b/>
          <w:color w:val="1A1A1A"/>
          <w:sz w:val="21"/>
        </w:rPr>
        <w:t xml:space="preserve">Frontend (agent UI): </w:t>
      </w:r>
      <w:r>
        <w:rPr>
          <w:rFonts w:ascii="Calibri" w:hAnsi="Calibri" w:eastAsia="Calibri"/>
          <w:b w:val="0"/>
          <w:color w:val="1A1A1A"/>
          <w:sz w:val="21"/>
        </w:rPr>
        <w:t xml:space="preserve">React, Next.js, TipTap</w:t>
      </w:r>
    </w:p>
    <w:p>
      <w:pPr>
        <w:spacing w:after="20" w:before="0"/>
      </w:pPr>
      <w:r>
        <w:rPr>
          <w:rFonts w:ascii="Calibri" w:hAnsi="Calibri" w:eastAsia="Calibri"/>
          <w:b/>
          <w:color w:val="1A1A1A"/>
          <w:sz w:val="21"/>
        </w:rPr>
        <w:t xml:space="preserve">DevOps: </w:t>
      </w:r>
      <w:r>
        <w:rPr>
          <w:rFonts w:ascii="Calibri" w:hAnsi="Calibri" w:eastAsia="Calibri"/>
          <w:b w:val="0"/>
          <w:color w:val="1A1A1A"/>
          <w:sz w:val="21"/>
        </w:rPr>
        <w:t xml:space="preserve">SST, Docker, ECS Fargate, GitHub Actions, AWS (Lambda, API Gateway) · Kubernetes (familiar)</w:t>
      </w:r>
    </w:p>
    <w:p>
      <w:pPr>
        <w:spacing w:before="200" w:after="80"/>
        <w:pBdr>
          <w:bottom w:val="single" w:sz="12" w:space="1" w:color="2C2C2C"/>
        </w:pBdr>
      </w:pPr>
      <w:r>
        <w:rPr>
          <w:rFonts w:ascii="Calibri" w:hAnsi="Calibri" w:eastAsia="Calibri"/>
          <w:b/>
          <w:color w:val="2C2C2C"/>
          <w:sz w:val="22"/>
        </w:rPr>
        <w:t xml:space="preserve">QUALIFICATIONS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 xml:space="preserve">AWS Solutions Architect Associate, 2026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 xml:space="preserve">AWS Cloud Practitioner, 2025</w:t>
      </w:r>
    </w:p>
    <w:p>
      <w:pPr>
        <w:spacing w:before="200" w:after="80"/>
        <w:pBdr>
          <w:bottom w:val="single" w:sz="12" w:space="1" w:color="2C2C2C"/>
        </w:pBdr>
      </w:pPr>
      <w:r>
        <w:rPr>
          <w:rFonts w:ascii="Calibri" w:hAnsi="Calibri" w:eastAsia="Calibri"/>
          <w:b/>
          <w:color w:val="2C2C2C"/>
          <w:sz w:val="22"/>
        </w:rPr>
        <w:t xml:space="preserve">EDUCATION</w:t>
      </w:r>
    </w:p>
    <w:p>
      <w:pPr>
        <w:tabs>
          <w:tab w:pos="10224" w:val="right"/>
        </w:tabs>
        <w:spacing w:before="160" w:after="20"/>
      </w:pPr>
      <w:r>
        <w:rPr>
          <w:rFonts w:ascii="Calibri" w:hAnsi="Calibri" w:eastAsia="Calibri"/>
          <w:b/>
          <w:color w:val="1A1A1A"/>
          <w:sz w:val="22"/>
        </w:rPr>
        <w:t xml:space="preserve">University College London</w:t>
      </w:r>
      <w:r>
        <w:rPr>
          <w:rFonts w:ascii="Calibri" w:hAnsi="Calibri" w:eastAsia="Calibri"/>
          <w:b w:val="0"/>
          <w:color w:val="4A4A4A"/>
          <w:sz w:val="20"/>
        </w:rPr>
        <w:tab/>
        <w:t xml:space="preserve">2016 – 2020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 xml:space="preserve">MPharm Pharmacy — First Class Honours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 xml:space="preserve">Career switch from pharmacy — a regulated, high-stakes domain — after finding a passion for building apps and systems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