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Calibri" w:hAnsi="Calibri" w:eastAsia="Calibri"/>
          <w:b/>
          <w:color w:val="1A1A1A"/>
          <w:sz w:val="44"/>
        </w:rPr>
        <w:t xml:space="preserve">Wilson Chow</w:t>
      </w:r>
    </w:p>
    <w:p>
      <w:pPr>
        <w:spacing w:after="40"/>
        <w:jc w:val="center"/>
      </w:pPr>
      <w:r>
        <w:rPr>
          <w:rFonts w:ascii="Calibri" w:hAnsi="Calibri" w:eastAsia="Calibri"/>
          <w:b w:val="0"/>
          <w:color w:val="4A4A4A"/>
          <w:sz w:val="19"/>
        </w:rPr>
        <w:t xml:space="preserve">sinlongchow@gmail.com  ·  linkedin.com/in/wilsonslchow  ·  github.com/ocwilsonchow</w:t>
      </w:r>
    </w:p>
    <w:p>
      <w:pPr>
        <w:spacing w:after="40"/>
        <w:jc w:val="center"/>
      </w:pPr>
      <w:r>
        <w:rPr>
          <w:rFonts w:ascii="Calibri" w:hAnsi="Calibri" w:eastAsia="Calibri"/>
          <w:b/>
          <w:color w:val="2C2C2C"/>
          <w:sz w:val="20"/>
        </w:rPr>
        <w:t xml:space="preserve">Frontend Software Engineer  ·  AWS Solutions Architect Associate</w:t>
      </w:r>
    </w:p>
    <w:p>
      <w:pPr>
        <w:spacing w:before="200" w:after="80"/>
        <w:pBdr>
          <w:bottom w:val="single" w:sz="12" w:space="1" w:color="2C2C2C"/>
        </w:pBdr>
      </w:pPr>
      <w:r>
        <w:rPr>
          <w:rFonts w:ascii="Calibri" w:hAnsi="Calibri" w:eastAsia="Calibri"/>
          <w:b/>
          <w:color w:val="2C2C2C"/>
          <w:sz w:val="22"/>
        </w:rPr>
        <w:t xml:space="preserve">SUMMARY</w:t>
      </w:r>
    </w:p>
    <w:p>
      <w:pPr>
        <w:spacing w:after="60" w:before="0"/>
      </w:pPr>
      <w:r>
        <w:rPr>
          <w:rFonts w:ascii="Calibri" w:hAnsi="Calibri" w:eastAsia="Calibri"/>
          <w:b w:val="0"/>
          <w:color w:val="1A1A1A"/>
          <w:sz w:val="21"/>
        </w:rPr>
        <w:t xml:space="preserve">Frontend software engineer with 5 years of experience shipping React / React Native consumer products from Figma through production — including zero-to-one launches and multi-year evolution of </w:t>
      </w:r>
      <w:r>
        <w:rPr>
          <w:rFonts w:ascii="Calibri" w:hAnsi="Calibri" w:eastAsia="Calibri"/>
          <w:b/>
          <w:color w:val="1A1A1A"/>
          <w:sz w:val="21"/>
        </w:rPr>
        <w:t xml:space="preserve">15+</w:t>
      </w:r>
      <w:r>
        <w:rPr>
          <w:rFonts w:ascii="Calibri" w:hAnsi="Calibri" w:eastAsia="Calibri"/>
          <w:b w:val="0"/>
          <w:color w:val="1A1A1A"/>
          <w:sz w:val="21"/>
        </w:rPr>
        <w:t xml:space="preserve"> apps, plus the typed APIs those products run on. Cut critical-path load times by up to </w:t>
      </w:r>
      <w:r>
        <w:rPr>
          <w:rFonts w:ascii="Calibri" w:hAnsi="Calibri" w:eastAsia="Calibri"/>
          <w:b/>
          <w:color w:val="1A1A1A"/>
          <w:sz w:val="21"/>
        </w:rPr>
        <w:t xml:space="preserve">80%</w:t>
      </w:r>
      <w:r>
        <w:rPr>
          <w:rFonts w:ascii="Calibri" w:hAnsi="Calibri" w:eastAsia="Calibri"/>
          <w:b w:val="0"/>
          <w:color w:val="1A1A1A"/>
          <w:sz w:val="21"/>
        </w:rPr>
        <w:t xml:space="preserve"> and search latency by </w:t>
      </w:r>
      <w:r>
        <w:rPr>
          <w:rFonts w:ascii="Calibri" w:hAnsi="Calibri" w:eastAsia="Calibri"/>
          <w:b/>
          <w:color w:val="1A1A1A"/>
          <w:sz w:val="21"/>
        </w:rPr>
        <w:t xml:space="preserve">90%</w:t>
      </w:r>
      <w:r>
        <w:rPr>
          <w:rFonts w:ascii="Calibri" w:hAnsi="Calibri" w:eastAsia="Calibri"/>
          <w:b w:val="0"/>
          <w:color w:val="1A1A1A"/>
          <w:sz w:val="21"/>
        </w:rPr>
        <w:t xml:space="preserve">. Currently leading the client surface of a multi-channel agent platform: chat, tool-invocation, and file-mention UIs on durable, interruptible agent runs. Daily workflow includes Cursor / AI-assisted development. AWS Solutions Architect Associate.</w:t>
      </w:r>
    </w:p>
    <w:p>
      <w:pPr>
        <w:spacing w:after="40" w:before="0"/>
      </w:pPr>
      <w:r>
        <w:rPr>
          <w:rFonts w:ascii="Calibri" w:hAnsi="Calibri" w:eastAsia="Calibri"/>
          <w:b w:val="0"/>
          <w:color w:val="1A1A1A"/>
          <w:sz w:val="21"/>
        </w:rPr>
        <w:t xml:space="preserve">Strengths: Frontend engineering · Performance · Complex flows · Typed APIs · Agent UI</w:t>
      </w:r>
    </w:p>
    <w:p>
      <w:pPr>
        <w:spacing w:before="200" w:after="80"/>
        <w:pBdr>
          <w:bottom w:val="single" w:sz="12" w:space="1" w:color="2C2C2C"/>
        </w:pBdr>
      </w:pPr>
      <w:r>
        <w:rPr>
          <w:rFonts w:ascii="Calibri" w:hAnsi="Calibri" w:eastAsia="Calibri"/>
          <w:b/>
          <w:color w:val="2C2C2C"/>
          <w:sz w:val="22"/>
        </w:rPr>
        <w:t xml:space="preserve">EXPERIENCE</w:t>
      </w:r>
    </w:p>
    <w:p>
      <w:pPr>
        <w:tabs>
          <w:tab w:pos="10224" w:val="right"/>
        </w:tabs>
        <w:spacing w:before="160" w:after="20"/>
      </w:pPr>
      <w:r>
        <w:rPr>
          <w:rFonts w:ascii="Calibri" w:hAnsi="Calibri" w:eastAsia="Calibri"/>
          <w:b/>
          <w:color w:val="1A1A1A"/>
          <w:sz w:val="22"/>
        </w:rPr>
        <w:t xml:space="preserve">Full-Stack Engineer, Vioo Company Limited</w:t>
      </w:r>
      <w:r>
        <w:rPr>
          <w:rFonts w:ascii="Calibri" w:hAnsi="Calibri" w:eastAsia="Calibri"/>
          <w:b w:val="0"/>
          <w:color w:val="4A4A4A"/>
          <w:sz w:val="20"/>
        </w:rPr>
        <w:tab/>
        <w:t xml:space="preserve">May 2022 – Present</w:t>
      </w:r>
    </w:p>
    <w:p>
      <w:pPr>
        <w:spacing w:after="60" w:before="0"/>
      </w:pPr>
      <w:r>
        <w:rPr>
          <w:rFonts w:ascii="Calibri" w:hAnsi="Calibri" w:eastAsia="Calibri"/>
          <w:b w:val="0"/>
          <w:color w:val="4A4A4A"/>
          <w:sz w:val="20"/>
        </w:rPr>
        <w:t xml:space="preserve">Primary engineer for concurrent client products — Figma through production UI and the APIs behind it, partnering with stakeholders to scope UX and ship releases.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Shipped and maintained </w:t>
      </w:r>
      <w:r>
        <w:rPr>
          <w:rFonts w:ascii="Calibri" w:hAnsi="Calibri" w:eastAsia="Calibri"/>
          <w:b/>
          <w:color w:val="1A1A1A"/>
          <w:sz w:val="21"/>
        </w:rPr>
        <w:t xml:space="preserve">15+</w:t>
      </w:r>
      <w:r>
        <w:rPr>
          <w:rFonts w:ascii="Calibri" w:hAnsi="Calibri" w:eastAsia="Calibri"/>
          <w:b w:val="0"/>
          <w:color w:val="1A1A1A"/>
          <w:sz w:val="21"/>
        </w:rPr>
        <w:t xml:space="preserve"> production React / React Native apps from zero-to-one and over multiple years, including high-fidelity Figma design and shared design systems reused across client work.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Replaced a third-party WordPress stack with an in-house headless CMS (Strapi / Sanity) and search (Meilisearch / Algolia) so publishing continued through the transition: cut load time by </w:t>
      </w:r>
      <w:r>
        <w:rPr>
          <w:rFonts w:ascii="Calibri" w:hAnsi="Calibri" w:eastAsia="Calibri"/>
          <w:b/>
          <w:color w:val="1A1A1A"/>
          <w:sz w:val="21"/>
        </w:rPr>
        <w:t xml:space="preserve">80%</w:t>
      </w:r>
      <w:r>
        <w:rPr>
          <w:rFonts w:ascii="Calibri" w:hAnsi="Calibri" w:eastAsia="Calibri"/>
          <w:b w:val="0"/>
          <w:color w:val="1A1A1A"/>
          <w:sz w:val="21"/>
        </w:rPr>
        <w:t xml:space="preserve">, search latency by </w:t>
      </w:r>
      <w:r>
        <w:rPr>
          <w:rFonts w:ascii="Calibri" w:hAnsi="Calibri" w:eastAsia="Calibri"/>
          <w:b/>
          <w:color w:val="1A1A1A"/>
          <w:sz w:val="21"/>
        </w:rPr>
        <w:t xml:space="preserve">90%</w:t>
      </w:r>
      <w:r>
        <w:rPr>
          <w:rFonts w:ascii="Calibri" w:hAnsi="Calibri" w:eastAsia="Calibri"/>
          <w:b w:val="0"/>
          <w:color w:val="1A1A1A"/>
          <w:sz w:val="21"/>
        </w:rPr>
        <w:t xml:space="preserve">, and hit PageSpeed Insights </w:t>
      </w:r>
      <w:r>
        <w:rPr>
          <w:rFonts w:ascii="Calibri" w:hAnsi="Calibri" w:eastAsia="Calibri"/>
          <w:b/>
          <w:color w:val="1A1A1A"/>
          <w:sz w:val="21"/>
        </w:rPr>
        <w:t xml:space="preserve">&gt;90</w:t>
      </w:r>
      <w:r>
        <w:rPr>
          <w:rFonts w:ascii="Calibri" w:hAnsi="Calibri" w:eastAsia="Calibri"/>
          <w:b w:val="0"/>
          <w:color w:val="1A1A1A"/>
          <w:sz w:val="21"/>
        </w:rPr>
        <w:t xml:space="preserve">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Established shared Radix / Tailwind component and hook libraries with Storybook, Fumadocs, and MDX docs, reused across client apps. Led frontend reviews; Vitest / Cypress on critical flows.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Built Next.js apps as isomorphic UI plus a BFF layer: SSR / ISR, aggregating Shopify GraphQL, CMS, and search APIs with caching. Independently debug Node runtime issues and production bottlenecks (Lighthouse, Sentry).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Modeled identity as reusable client states against a typed API: Better Auth sessions and org membership, OAuth 2.0 / OIDC, JWT / session lifecycle, RBAC — not nested auth conditionals. Sessions live in HttpOnly / Secure / SameSite cookies, not localStorage tokens.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Built typed APIs with Hono, Drizzle, OpenAPI, and tRPC on AWS Lambda / API Gateway (Postgres / DynamoDB / S3). Hardened the edge: strict CORS, trusted origins, WAF rate limits on auth routes, identity from the authorizer cookie — never a client-supplied user header. API keys, tokens, and credentials in SST Secret, not .env. GitHub Actions + SST for CI/CD — lint, typecheck, tests, and build before deploy — cutting deploy time by </w:t>
      </w:r>
      <w:r>
        <w:rPr>
          <w:rFonts w:ascii="Calibri" w:hAnsi="Calibri" w:eastAsia="Calibri"/>
          <w:b/>
          <w:color w:val="1A1A1A"/>
          <w:sz w:val="21"/>
        </w:rPr>
        <w:t xml:space="preserve">50%+</w:t>
      </w:r>
      <w:r>
        <w:rPr>
          <w:rFonts w:ascii="Calibri" w:hAnsi="Calibri" w:eastAsia="Calibri"/>
          <w:b w:val="0"/>
          <w:color w:val="1A1A1A"/>
          <w:sz w:val="21"/>
        </w:rPr>
        <w:t xml:space="preserve">.</w:t>
      </w:r>
    </w:p>
    <w:p>
      <w:pPr>
        <w:spacing w:before="200" w:after="80"/>
        <w:pBdr>
          <w:bottom w:val="single" w:sz="12" w:space="1" w:color="2C2C2C"/>
        </w:pBdr>
      </w:pPr>
      <w:r>
        <w:rPr>
          <w:rFonts w:ascii="Calibri" w:hAnsi="Calibri" w:eastAsia="Calibri"/>
          <w:b/>
          <w:color w:val="2C2C2C"/>
          <w:sz w:val="22"/>
        </w:rPr>
        <w:t xml:space="preserve">SELECTED PROJECTS</w:t>
      </w:r>
    </w:p>
    <w:p>
      <w:pPr>
        <w:tabs>
          <w:tab w:pos="10224" w:val="right"/>
        </w:tabs>
        <w:spacing w:before="160" w:after="20"/>
      </w:pPr>
      <w:r>
        <w:rPr>
          <w:rFonts w:ascii="Calibri" w:hAnsi="Calibri" w:eastAsia="Calibri"/>
          <w:b/>
          <w:color w:val="1A1A1A"/>
          <w:sz w:val="22"/>
        </w:rPr>
        <w:t xml:space="preserve">Multi-Channel Agentic Platform</w:t>
      </w:r>
      <w:r>
        <w:rPr>
          <w:rFonts w:ascii="Calibri" w:hAnsi="Calibri" w:eastAsia="Calibri"/>
          <w:b w:val="0"/>
          <w:color w:val="4A4A4A"/>
          <w:sz w:val="20"/>
        </w:rPr>
        <w:tab/>
        <w:t xml:space="preserve">Apr 2026 – Present</w:t>
      </w:r>
    </w:p>
    <w:p>
      <w:pPr>
        <w:spacing w:after="60" w:before="0"/>
      </w:pPr>
      <w:r>
        <w:rPr>
          <w:rFonts w:ascii="Calibri" w:hAnsi="Calibri" w:eastAsia="Calibri"/>
          <w:b w:val="0"/>
          <w:color w:val="4A4A4A"/>
          <w:sz w:val="20"/>
        </w:rPr>
        <w:t xml:space="preserve">Client-facing agent UI (web + Discord) — the product surface for durable, multi-channel assistants.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Modeled each agent run as a stateful, interruptible, resumable durable stream: clients disconnect, reconnect, and resume mid-run without losing progress — not nested chat conditionals.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Shipped composable chat, tool-invocation, and multi-step client flows, plus a TipTap @mention file-tagging component for attaching workspace files into prompts.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Treated failure as first-class, testable UI: visible run status, retries, and resume — not only a completion bubble.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Owned the client contract; also ran Hono + Better Auth on ECS with Postgres / S3, and Mastra / RAG / evals behind the surface.</w:t>
      </w:r>
    </w:p>
    <w:p>
      <w:pPr>
        <w:tabs>
          <w:tab w:pos="10224" w:val="right"/>
        </w:tabs>
        <w:spacing w:before="160" w:after="20"/>
      </w:pPr>
      <w:r>
        <w:rPr>
          <w:rFonts w:ascii="Calibri" w:hAnsi="Calibri" w:eastAsia="Calibri"/>
          <w:b/>
          <w:color w:val="1A1A1A"/>
          <w:sz w:val="22"/>
        </w:rPr>
        <w:t xml:space="preserve">High-Performance Marketing Site</w:t>
      </w:r>
      <w:r>
        <w:rPr>
          <w:rFonts w:ascii="Calibri" w:hAnsi="Calibri" w:eastAsia="Calibri"/>
          <w:b w:val="0"/>
          <w:color w:val="4A4A4A"/>
          <w:sz w:val="20"/>
        </w:rPr>
        <w:tab/>
        <w:t xml:space="preserve">Nov 2025</w:t>
      </w:r>
    </w:p>
    <w:p>
      <w:pPr>
        <w:spacing w:after="60" w:before="0"/>
      </w:pPr>
      <w:r>
        <w:rPr>
          <w:rFonts w:ascii="Calibri" w:hAnsi="Calibri" w:eastAsia="Calibri"/>
          <w:b w:val="0"/>
          <w:color w:val="4A4A4A"/>
          <w:sz w:val="20"/>
        </w:rPr>
        <w:t xml:space="preserve">Lead frontend for a content + search marketing site — performance, CMS-backed pages, and publish UX.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Next.js + Strapi + Meilisearch with </w:t>
      </w:r>
      <w:r>
        <w:rPr>
          <w:rFonts w:ascii="Calibri" w:hAnsi="Calibri" w:eastAsia="Calibri"/>
          <w:b/>
          <w:color w:val="1A1A1A"/>
          <w:sz w:val="21"/>
        </w:rPr>
        <w:t xml:space="preserve">LCP &lt; 0.5s</w:t>
      </w:r>
      <w:r>
        <w:rPr>
          <w:rFonts w:ascii="Calibri" w:hAnsi="Calibri" w:eastAsia="Calibri"/>
          <w:b w:val="0"/>
          <w:color w:val="1A1A1A"/>
          <w:sz w:val="21"/>
        </w:rPr>
        <w:t xml:space="preserve">, </w:t>
      </w:r>
      <w:r>
        <w:rPr>
          <w:rFonts w:ascii="Calibri" w:hAnsi="Calibri" w:eastAsia="Calibri"/>
          <w:b/>
          <w:color w:val="1A1A1A"/>
          <w:sz w:val="21"/>
        </w:rPr>
        <w:t xml:space="preserve">CLS &lt; 0.1</w:t>
      </w:r>
      <w:r>
        <w:rPr>
          <w:rFonts w:ascii="Calibri" w:hAnsi="Calibri" w:eastAsia="Calibri"/>
          <w:b w:val="0"/>
          <w:color w:val="1A1A1A"/>
          <w:sz w:val="21"/>
        </w:rPr>
        <w:t xml:space="preserve">, and PageSpeed Insights </w:t>
      </w:r>
      <w:r>
        <w:rPr>
          <w:rFonts w:ascii="Calibri" w:hAnsi="Calibri" w:eastAsia="Calibri"/>
          <w:b/>
          <w:color w:val="1A1A1A"/>
          <w:sz w:val="21"/>
        </w:rPr>
        <w:t xml:space="preserve">&gt;90</w:t>
      </w:r>
      <w:r>
        <w:rPr>
          <w:rFonts w:ascii="Calibri" w:hAnsi="Calibri" w:eastAsia="Calibri"/>
          <w:b w:val="0"/>
          <w:color w:val="1A1A1A"/>
          <w:sz w:val="21"/>
        </w:rPr>
        <w:t xml:space="preserve">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Chose hybrid ISR over full SSG or on-demand-only: main pages and the latest 100 articles at build; the rest on demand; Strapi webhook tag revalidation so publishes go live without a full rebuild.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Accessibility and SEO as ship criteria: semantic structure, keyboard-safe nav/forms, Lighthouse + axe; metadata/OG, canonicals, sitemap, robots.txt, and Article JSON-LD from CMS.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Orchestrated interactive and multi-step flows with TanStack Query prefetch/hydration and TanStack Form + Zod; locale-aware routing, copy, and date/number formatting on client content sites.</w:t>
      </w:r>
    </w:p>
    <w:p>
      <w:pPr>
        <w:tabs>
          <w:tab w:pos="10224" w:val="right"/>
        </w:tabs>
        <w:spacing w:before="160" w:after="20"/>
      </w:pPr>
      <w:r>
        <w:rPr>
          <w:rFonts w:ascii="Calibri" w:hAnsi="Calibri" w:eastAsia="Calibri"/>
          <w:b/>
          <w:color w:val="1A1A1A"/>
          <w:sz w:val="22"/>
        </w:rPr>
        <w:t xml:space="preserve">React Native Membership Platform</w:t>
      </w:r>
      <w:r>
        <w:rPr>
          <w:rFonts w:ascii="Calibri" w:hAnsi="Calibri" w:eastAsia="Calibri"/>
          <w:b w:val="0"/>
          <w:color w:val="4A4A4A"/>
          <w:sz w:val="20"/>
        </w:rPr>
        <w:tab/>
        <w:t xml:space="preserve">Shipped Apr 2024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Led Figma design and the iOS / Android membership app (digital card, points, offers); shipped to the App Store and Play Store. Also maintained the Express API and Next.js admin.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Diagnosed production crashes, device compatibility, and performance bottlenecks independently via Sentry; maintained </w:t>
      </w:r>
      <w:r>
        <w:rPr>
          <w:rFonts w:ascii="Calibri" w:hAnsi="Calibri" w:eastAsia="Calibri"/>
          <w:b/>
          <w:color w:val="1A1A1A"/>
          <w:sz w:val="21"/>
        </w:rPr>
        <w:t xml:space="preserve">&gt;99.5%</w:t>
      </w:r>
      <w:r>
        <w:rPr>
          <w:rFonts w:ascii="Calibri" w:hAnsi="Calibri" w:eastAsia="Calibri"/>
          <w:b w:val="0"/>
          <w:color w:val="1A1A1A"/>
          <w:sz w:val="21"/>
        </w:rPr>
        <w:t xml:space="preserve"> crash-free sessions post-launch.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Cut list jank with FlashList; froze inactive tabs via react-native-screens and deferred mounts; reserved Reanimated for native-thread transitions.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Shortened feed image loading by caching remotes and avoiding full-resolution assets in long lists.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Push + deep links via Firebase Cloud Messaging for promos and milestones.</w:t>
      </w:r>
    </w:p>
    <w:p>
      <w:pPr>
        <w:spacing w:before="200" w:after="80"/>
        <w:pBdr>
          <w:bottom w:val="single" w:sz="12" w:space="1" w:color="2C2C2C"/>
        </w:pBdr>
      </w:pPr>
      <w:r>
        <w:rPr>
          <w:rFonts w:ascii="Calibri" w:hAnsi="Calibri" w:eastAsia="Calibri"/>
          <w:b/>
          <w:color w:val="2C2C2C"/>
          <w:sz w:val="22"/>
        </w:rPr>
        <w:t xml:space="preserve">OTHER WORK</w:t>
      </w:r>
    </w:p>
    <w:p>
      <w:pPr>
        <w:spacing w:after="60" w:before="0"/>
      </w:pPr>
      <w:r>
        <w:rPr>
          <w:rFonts w:ascii="Calibri" w:hAnsi="Calibri" w:eastAsia="Calibri"/>
          <w:b w:val="0"/>
          <w:color w:val="1A1A1A"/>
          <w:sz w:val="21"/>
        </w:rPr>
        <w:t xml:space="preserve">Also shipped restaurant loyalty apps (React Native), campaign / e-commerce storefronts (Next.js, Shopify GraphQL), CMS content sites, and a photobooth event app (React Native, Skia).</w:t>
      </w:r>
    </w:p>
    <w:p>
      <w:pPr>
        <w:spacing w:before="200" w:after="80"/>
        <w:pBdr>
          <w:bottom w:val="single" w:sz="12" w:space="1" w:color="2C2C2C"/>
        </w:pBdr>
      </w:pPr>
      <w:r>
        <w:rPr>
          <w:rFonts w:ascii="Calibri" w:hAnsi="Calibri" w:eastAsia="Calibri"/>
          <w:b/>
          <w:color w:val="2C2C2C"/>
          <w:sz w:val="22"/>
        </w:rPr>
        <w:t xml:space="preserve">SKILLS</w:t>
      </w:r>
    </w:p>
    <w:p>
      <w:pPr>
        <w:spacing w:after="20" w:before="0"/>
      </w:pPr>
      <w:r>
        <w:rPr>
          <w:rFonts w:ascii="Calibri" w:hAnsi="Calibri" w:eastAsia="Calibri"/>
          <w:b/>
          <w:color w:val="1A1A1A"/>
          <w:sz w:val="21"/>
        </w:rPr>
        <w:t xml:space="preserve">Languages: </w:t>
      </w:r>
      <w:r>
        <w:rPr>
          <w:rFonts w:ascii="Calibri" w:hAnsi="Calibri" w:eastAsia="Calibri"/>
          <w:b w:val="0"/>
          <w:color w:val="1A1A1A"/>
          <w:sz w:val="21"/>
        </w:rPr>
        <w:t xml:space="preserve">TypeScript, Node.js</w:t>
      </w:r>
    </w:p>
    <w:p>
      <w:pPr>
        <w:spacing w:after="20" w:before="0"/>
      </w:pPr>
      <w:r>
        <w:rPr>
          <w:rFonts w:ascii="Calibri" w:hAnsi="Calibri" w:eastAsia="Calibri"/>
          <w:b/>
          <w:color w:val="1A1A1A"/>
          <w:sz w:val="21"/>
        </w:rPr>
        <w:t xml:space="preserve">Frontend: </w:t>
      </w:r>
      <w:r>
        <w:rPr>
          <w:rFonts w:ascii="Calibri" w:hAnsi="Calibri" w:eastAsia="Calibri"/>
          <w:b w:val="0"/>
          <w:color w:val="1A1A1A"/>
          <w:sz w:val="21"/>
        </w:rPr>
        <w:t xml:space="preserve">React, Next.js, React Native, Expo, TanStack Query, TanStack Form, Framer Motion, Tailwind CSS, shadcn/ui, Storybook, Figma, MDX, TipTap</w:t>
      </w:r>
    </w:p>
    <w:p>
      <w:pPr>
        <w:spacing w:after="20" w:before="0"/>
      </w:pPr>
      <w:r>
        <w:rPr>
          <w:rFonts w:ascii="Calibri" w:hAnsi="Calibri" w:eastAsia="Calibri"/>
          <w:b/>
          <w:color w:val="1A1A1A"/>
          <w:sz w:val="21"/>
        </w:rPr>
        <w:t xml:space="preserve">Backend: </w:t>
      </w:r>
      <w:r>
        <w:rPr>
          <w:rFonts w:ascii="Calibri" w:hAnsi="Calibri" w:eastAsia="Calibri"/>
          <w:b w:val="0"/>
          <w:color w:val="1A1A1A"/>
          <w:sz w:val="21"/>
        </w:rPr>
        <w:t xml:space="preserve">Hono, Drizzle, OpenAPI, tRPC, Postgres, DynamoDB, Better Auth</w:t>
      </w:r>
    </w:p>
    <w:p>
      <w:pPr>
        <w:spacing w:after="20" w:before="0"/>
      </w:pPr>
      <w:r>
        <w:rPr>
          <w:rFonts w:ascii="Calibri" w:hAnsi="Calibri" w:eastAsia="Calibri"/>
          <w:b/>
          <w:color w:val="1A1A1A"/>
          <w:sz w:val="21"/>
        </w:rPr>
        <w:t xml:space="preserve">Auth &amp; i18n: </w:t>
      </w:r>
      <w:r>
        <w:rPr>
          <w:rFonts w:ascii="Calibri" w:hAnsi="Calibri" w:eastAsia="Calibri"/>
          <w:b w:val="0"/>
          <w:color w:val="1A1A1A"/>
          <w:sz w:val="21"/>
        </w:rPr>
        <w:t xml:space="preserve">OAuth 2.0 / OIDC, JWT, HttpOnly cookies, CORS, RBAC, next-intl</w:t>
      </w:r>
    </w:p>
    <w:p>
      <w:pPr>
        <w:spacing w:after="20" w:before="0"/>
      </w:pPr>
      <w:r>
        <w:rPr>
          <w:rFonts w:ascii="Calibri" w:hAnsi="Calibri" w:eastAsia="Calibri"/>
          <w:b/>
          <w:color w:val="1A1A1A"/>
          <w:sz w:val="21"/>
        </w:rPr>
        <w:t xml:space="preserve">Testing &amp; monitoring: </w:t>
      </w:r>
      <w:r>
        <w:rPr>
          <w:rFonts w:ascii="Calibri" w:hAnsi="Calibri" w:eastAsia="Calibri"/>
          <w:b w:val="0"/>
          <w:color w:val="1A1A1A"/>
          <w:sz w:val="21"/>
        </w:rPr>
        <w:t xml:space="preserve">Cypress, Vitest, React Testing Library, Lighthouse, axe, Sentry, PostHog</w:t>
      </w:r>
    </w:p>
    <w:p>
      <w:pPr>
        <w:spacing w:after="20" w:before="0"/>
      </w:pPr>
      <w:r>
        <w:rPr>
          <w:rFonts w:ascii="Calibri" w:hAnsi="Calibri" w:eastAsia="Calibri"/>
          <w:b/>
          <w:color w:val="1A1A1A"/>
          <w:sz w:val="21"/>
        </w:rPr>
        <w:t xml:space="preserve">Workflow: </w:t>
      </w:r>
      <w:r>
        <w:rPr>
          <w:rFonts w:ascii="Calibri" w:hAnsi="Calibri" w:eastAsia="Calibri"/>
          <w:b w:val="0"/>
          <w:color w:val="1A1A1A"/>
          <w:sz w:val="21"/>
        </w:rPr>
        <w:t xml:space="preserve">Cursor, Claude Code</w:t>
      </w:r>
    </w:p>
    <w:p>
      <w:pPr>
        <w:spacing w:after="20" w:before="0"/>
      </w:pPr>
      <w:r>
        <w:rPr>
          <w:rFonts w:ascii="Calibri" w:hAnsi="Calibri" w:eastAsia="Calibri"/>
          <w:b/>
          <w:color w:val="1A1A1A"/>
          <w:sz w:val="21"/>
        </w:rPr>
        <w:t xml:space="preserve">DevOps: </w:t>
      </w:r>
      <w:r>
        <w:rPr>
          <w:rFonts w:ascii="Calibri" w:hAnsi="Calibri" w:eastAsia="Calibri"/>
          <w:b w:val="0"/>
          <w:color w:val="1A1A1A"/>
          <w:sz w:val="21"/>
        </w:rPr>
        <w:t xml:space="preserve">SST, SST Secret, Docker, GitHub Actions, AWS</w:t>
      </w:r>
    </w:p>
    <w:p>
      <w:pPr>
        <w:spacing w:after="20" w:before="0"/>
      </w:pPr>
      <w:r>
        <w:rPr>
          <w:rFonts w:ascii="Calibri" w:hAnsi="Calibri" w:eastAsia="Calibri"/>
          <w:b/>
          <w:color w:val="1A1A1A"/>
          <w:sz w:val="21"/>
        </w:rPr>
        <w:t xml:space="preserve">Also used: </w:t>
      </w:r>
      <w:r>
        <w:rPr>
          <w:rFonts w:ascii="Calibri" w:hAnsi="Calibri" w:eastAsia="Calibri"/>
          <w:b w:val="0"/>
          <w:color w:val="1A1A1A"/>
          <w:sz w:val="21"/>
        </w:rPr>
        <w:t xml:space="preserve">Strapi, Sanity, Meilisearch</w:t>
      </w:r>
    </w:p>
    <w:p>
      <w:pPr>
        <w:spacing w:before="200" w:after="80"/>
        <w:pBdr>
          <w:bottom w:val="single" w:sz="12" w:space="1" w:color="2C2C2C"/>
        </w:pBdr>
      </w:pPr>
      <w:r>
        <w:rPr>
          <w:rFonts w:ascii="Calibri" w:hAnsi="Calibri" w:eastAsia="Calibri"/>
          <w:b/>
          <w:color w:val="2C2C2C"/>
          <w:sz w:val="22"/>
        </w:rPr>
        <w:t xml:space="preserve">QUALIFICATIONS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AWS Solutions Architect Associate, 2026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AWS Cloud Practitioner, 2025</w:t>
      </w:r>
    </w:p>
    <w:p>
      <w:pPr>
        <w:spacing w:before="200" w:after="80"/>
        <w:pBdr>
          <w:bottom w:val="single" w:sz="12" w:space="1" w:color="2C2C2C"/>
        </w:pBdr>
      </w:pPr>
      <w:r>
        <w:rPr>
          <w:rFonts w:ascii="Calibri" w:hAnsi="Calibri" w:eastAsia="Calibri"/>
          <w:b/>
          <w:color w:val="2C2C2C"/>
          <w:sz w:val="22"/>
        </w:rPr>
        <w:t xml:space="preserve">EDUCATION</w:t>
      </w:r>
    </w:p>
    <w:p>
      <w:pPr>
        <w:tabs>
          <w:tab w:pos="10224" w:val="right"/>
        </w:tabs>
        <w:spacing w:before="160" w:after="20"/>
      </w:pPr>
      <w:r>
        <w:rPr>
          <w:rFonts w:ascii="Calibri" w:hAnsi="Calibri" w:eastAsia="Calibri"/>
          <w:b/>
          <w:color w:val="1A1A1A"/>
          <w:sz w:val="22"/>
        </w:rPr>
        <w:t xml:space="preserve">University College London</w:t>
      </w:r>
      <w:r>
        <w:rPr>
          <w:rFonts w:ascii="Calibri" w:hAnsi="Calibri" w:eastAsia="Calibri"/>
          <w:b w:val="0"/>
          <w:color w:val="4A4A4A"/>
          <w:sz w:val="20"/>
        </w:rPr>
        <w:tab/>
        <w:t xml:space="preserve">2016 – 2020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MPharm Pharmacy — First Class Honours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Registered Pharmacist, GPhC, 2021 – Present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Equivalent industry experience: 5 years shipping </w:t>
      </w:r>
      <w:r>
        <w:rPr>
          <w:rFonts w:ascii="Calibri" w:hAnsi="Calibri" w:eastAsia="Calibri"/>
          <w:b/>
          <w:color w:val="1A1A1A"/>
          <w:sz w:val="21"/>
        </w:rPr>
        <w:t xml:space="preserve">15+</w:t>
      </w:r>
      <w:r>
        <w:rPr>
          <w:rFonts w:ascii="Calibri" w:hAnsi="Calibri" w:eastAsia="Calibri"/>
          <w:b w:val="0"/>
          <w:color w:val="1A1A1A"/>
          <w:sz w:val="21"/>
        </w:rPr>
        <w:t xml:space="preserve"> production products; AWS Solutions Architect Associate. Pharmacy practice is a regulated, high-stakes domain — used to compliance constraints on product decisions.</w:t>
      </w:r>
    </w:p>
    <w:sectPr w:rsidR="00FC693F" w:rsidRPr="0006063C" w:rsidSect="00034616">
      <w:pgSz w:w="12240" w:h="15840"/>
      <w:pgMar w:top="792" w:right="1008" w:bottom="792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before="0" w:line="269" w:lineRule="auto"/>
    </w:pPr>
    <w:rPr>
      <w:rFonts w:ascii="Calibri" w:hAnsi="Calibri" w:eastAsia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