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Wilson, Chow Sin Long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slchow.com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Frontend Software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Frontend software engineer with 5 years shipping TypeScript React / React Native — Figma through App Store / Play Store, plus the typed APIs and mobile auth those apps run on. Built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apps from scratch and over multiple years. Cut load times by up to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. Currently leading the UI for a multi-channel Generative AI agent platform: chat, tool-invocation, and file-mention on durable agent runs. AWS Solutions Architect Associate.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Software Developer,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 — Figma through production UI and the APIs behind it.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from scratch and over multiple years, including high-fidelity Figma design, shared design systems reused across client work, and App Store / Play Store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a WordPress stack with an in-house headless CMS (Strapi / Sanity) and search (Meilisearch / Algolia) in a Turborepo, deployed with SST, so publishing continued through the transition: cut load time by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 Node.js APIs on ECS Fargate; other workloads on Lambda / API Gateway.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Established shared Radix / Tailwind component and hook libraries with Storybook, Fumadocs, and MDX docs, reused across client apps. Led frontend reviews; Vitest / Cypress on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Next.js apps with SSR / ISR, aggregating Shopify GraphQL, CMS, and search APIs with caching. Independently debugged Node runtime issues and production bottlenecks across UI and API (Lighthouse, Sentry).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auth on a typed API: Better Auth sessions and org membership, OAuth 2.0 / OIDC, JWT / session lifecycle, and RBAC. Sessions live in HttpOnly / Secure / SameSite cookies, not localStorage tokens.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with Hono, Drizzle / Prisma, OpenAPI, and tRPC. GitHub Actions + SST for CI/CD — lint, typecheck, tests, and build before deploy —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UI (web + Discord) for durable, multi-channel assistants.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Each agent run is a durable stream: clients disconnect, reconnect, and resume mid-run without losing progress.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chat, tool-invocation, and multi-step client flows, plus a TipTap @mention file-tagging component for attaching workspace files into prompts.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Visible run status, retries, and resume in the UI.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Owned the client contract for the SST / ECS Fargate API.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Lead frontend for a content + search marketing site — performance, CMS-backed pages, and publish UX.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with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hybrid ISR over full SSG or on-demand-only: main pages and the latest 100 articles at build; the rest on demand; Strapi webhook tag revalidation so publishes go live without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Accessibility and SEO as ship criteria: semantic structure, keyboard-safe nav/forms, Lighthouse + axe; metadata/OG, canonicals, sitemap, robots.txt, and Article JSON-LD from CMS.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interactive and multi-step flows with TanStack Query prefetch/hydration, TanStack Form + Zod, and XState; locale-aware routing, copy, and date/number formatting on client content sites.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Shipped 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Led Figma design and the iOS / Android membership app (digital card, points, offers); shipped to the App Store and Play Store. Also maintained the Express API and Next.js admin.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Diagnosed production crashes, device compatibility, and performance bottlenecks independently via Sentry across app and API; maintained </w:t>
      </w:r>
      <w:r>
        <w:rPr>
          <w:rFonts w:ascii="Calibri" w:hAnsi="Calibri" w:eastAsia="Calibri"/>
          <w:b/>
          <w:color w:val="1A1A1A"/>
          <w:sz w:val="21"/>
        </w:rPr>
        <w:t xml:space="preserve">99%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Cut list jank with FlashList; froze inactive tabs via react-native-screens and deferred mounts; used Reanimated for native-thread transitions.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Shortened feed image loading by caching remotes and avoiding full-resolution assets in long lists.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Push + deep links via Firebase Cloud Messaging for promos and milestones.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OTHER WORK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Also shipped restaurant loyalty apps (React Native), campaign / e-commerce storefronts (Next.js, Shopify GraphQL), CMS content sites, and a photobooth event app (React Native, Skia).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React Native, Expo, TanStack Query, TanStack Form, XState, TanStack Table, Framer Motion, Tailwind CSS, Chakra UI, shadcn/ui, Storybook, Figma, MDX, TipTap, D3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Postgres, DynamoDB, Better Auth, Multitenancy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Auth &amp; i18n: </w:t>
      </w:r>
      <w:r>
        <w:rPr>
          <w:rFonts w:ascii="Calibri" w:hAnsi="Calibri" w:eastAsia="Calibri"/>
          <w:b w:val="0"/>
          <w:color w:val="1A1A1A"/>
          <w:sz w:val="21"/>
        </w:rPr>
        <w:t xml:space="preserve">OAuth 2.0 / OIDC, JWT, HttpOnly cookies, CORS, RBAC, next-intl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Pinecone, Strands, AWS Bedrock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 &amp; monitoring: </w:t>
      </w:r>
      <w:r>
        <w:rPr>
          <w:rFonts w:ascii="Calibri" w:hAnsi="Calibri" w:eastAsia="Calibri"/>
          <w:b w:val="0"/>
          <w:color w:val="1A1A1A"/>
          <w:sz w:val="21"/>
        </w:rPr>
        <w:t xml:space="preserve">Cypress, Vitest, React Testing Library, Lighthouse, axe, Sentry, PostHog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Workflow: </w:t>
      </w:r>
      <w:r>
        <w:rPr>
          <w:rFonts w:ascii="Calibri" w:hAnsi="Calibri" w:eastAsia="Calibri"/>
          <w:b w:val="0"/>
          <w:color w:val="1A1A1A"/>
          <w:sz w:val="21"/>
        </w:rPr>
        <w:t xml:space="preserve">Cursor, Claude Code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ECS Fargate, GitHub Actions, AWS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Also used: </w:t>
      </w:r>
      <w:r>
        <w:rPr>
          <w:rFonts w:ascii="Calibri" w:hAnsi="Calibri" w:eastAsia="Calibri"/>
          <w:b w:val="0"/>
          <w:color w:val="1A1A1A"/>
          <w:sz w:val="21"/>
        </w:rPr>
        <w:t xml:space="preserve">Strapi, Sanity, Meilisearch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Passion for building things. Career switch from pharmacy to software development.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