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Software Engineer, Applied AI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Software engineer with 5 years delivering medium-to-large full-stack Node.js initiatives in a fast-paced, multi-client environment. Currently leading a multi-channel Generative AI agent platform with durable workflows, memory, RAG, scorers, and evals. Builds the typed APIs and UIs those agents run through — not a chat-completion wrapper.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products, partnering with technical and non-technical stakeholders. Recent work is production Generative AI agents — workflows, memory, tools, and quality gates — on top of typed APIs and AWS.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observability) with Mastra, Vercel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scored eval suites (golden prompts + LLM-as-judge) and run/tool traces so prompt or tool changes fail in CI-style checks instead of in front of clients.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 in a Turborepo, deployed with SST. Dockerized APIs on ECS Fargate; other workloads on Lambda / API Gateway. Familiar with Kubernetes from AWS Solutions Architect study; production containers are Docker on ECS, not self-managed K8s.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search with Meilisearch / Algolia: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 lower search latency — retrieval work that later informed RAG ranking choices.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 and infra,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 GitHub Actions runs lint, typecheck, tests, and build before sst deploy.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web and mobile apps as medium-to-large initiatives; the agent platform is the current system, not a side demo.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durable streaming over request/response chat so long tool loops survive disconnects; clients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RAG: ingest/parse, chunking, Pinecone retrieval with query/rerank (graph query where needed). Retrieval is org-scoped (namespace = organization) so the model cannot search another tenant.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ClickHouse run/tool traces and cost/latency metrics; gated releases on scored evals after prompt or tool changes — diagnosing issues across UI, API, and agent runs.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Dockerized Hono + Better Auth on ECS Fargate, Postgres for core data, S3 for files — so agent state and artifacts outlive a single request.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 TipTap @mention file-tagging component so workspace files enter prompts as first-class context, not pasted blobs.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 custom Strapi plugin for generative AI content creation with AI SDK — generation inside the publish workflow, not a separate chat toy.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Hybrid ISR + webhook revalidation so AI-assisted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Site still had to be a product: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Other applied AI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/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Health and wellness RAG agent (Next.js, Langchain, Shopify API): ingest store/content context, retrieve, and answer inside a real storefront — earlier RAG work before the current platform.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Bedrock, evals (golden prompts, LLM-as-judge), ClickHouse traces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S3,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 (agent UI):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 (Lambda, API Gateway) · Kubernetes (familiar)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— a regulated, high-stakes domain —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