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Software Engineer, Applied AI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Software engineer with 5 years delivering medium-to-large full-stack Node.js initiatives in a fast-paced, multi-client environment. Currently leading a multi-channel Generative AI agent platform with durable workflows, memory, RAG, scorers, and evals. Builds the typed APIs and UIs those agents run through — not a chat-completion wrapper.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Production agents · Durable workflows · RAG · Evals · Observability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products, partnering with technical and non-technical stakeholders. Recent work is production Generative AI agents — workflows, memory, tools, and quality gates — on top of typed APIs and AWS.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observability) with Mastra, Vercel AI SDK, and Langchain, including composable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scored eval suites (golden prompts + LLM-as-judge) and run/tool traces so prompt or tool changes fail in CI-style checks instead of in front of clients.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 in a Turborepo, deployed with SST. Dockerized APIs on ECS Fargate; other workloads on Lambda / API Gateway. Familiar with Kubernetes from AWS Solutions Architect study; production containers are Docker on ECS, not self-managed K8s.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search with Meilisearch / Algolia: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 lower search latency — retrieval work that later informed RAG ranking choices.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 and infra,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 GitHub Actions runs lint, typecheck, tests, and build before sst deploy.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web and mobile apps as medium-to-large initiatives; the agent platform is the current system, not a side demo.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durable streaming over request/response chat so long tool loops survive disconnects; clients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RAG: ingest/parse, chunking, Pinecone retrieval with query/rerank (graph query where needed). Retrieval is org-scoped (namespace = organization) so the model cannot search another tenant.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ClickHouse run/tool traces and cost/latency metrics; gated releases on scored evals after prompt or tool changes — diagnosing issues across UI, API, and agent runs.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Dockerized Hono + Better Auth on ECS Fargate, Postgres for core data, S3 for files — so agent state and artifacts outlive a single request.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 TipTap @mention file-tagging component so workspace files enter prompts as first-class context, not pasted blobs.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 custom Strapi plugin for generative AI content creation with AI SDK — generation inside the publish workflow, not a separate chat toy.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Hybrid ISR + webhook revalidation so AI-assisted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Site still had to be a product: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Other applied AI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/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Health and wellness RAG agent (Next.js, Langchain, Shopify API): ingest store/content context, retrieve, and answer inside a real storefront — earlier RAG work before the current platform.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Bedrock, evals (golden prompts, LLM-as-judge), ClickHouse traces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S3,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 (agent UI):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 (Lambda, API Gateway) · Kubernetes (familiar)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— a regulated, high-stakes domain —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