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 w:val="0"/>
          <w:color w:val="4A4A4A"/>
          <w:sz w:val="18"/>
        </w:rPr>
        <w:t>sinlongchow@gmail.com  ·  slchow.com  ·  linkedin.com/in/wilsonslchow  ·  github.com/ocwilsonchow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/>
          <w:color w:val="2C2C2C"/>
          <w:sz w:val="19"/>
        </w:rPr>
        <w:t>Full-Stack Software Engineer  ·  AWS Certified Solutions Architect – Associate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SUMMARY</w:t>
      </w:r>
    </w:p>
    <w:p>
      <w:pPr>
        <w:keepNext w:val="0"/>
        <w:pageBreakBefore w:val="0"/>
        <w:spacing w:before="0" w:after="40" w:line="240" w:lineRule="auto"/>
      </w:pPr>
      <w:r>
        <w:rPr>
          <w:rFonts w:ascii="Calibri" w:hAnsi="Calibri" w:eastAsia="Calibri"/>
          <w:b w:val="0"/>
          <w:color w:val="1A1A1A"/>
          <w:sz w:val="19"/>
        </w:rPr>
        <w:t xml:space="preserve">Full-stack </w:t>
      </w:r>
      <w:r>
        <w:rPr>
          <w:rFonts w:ascii="Calibri" w:hAnsi="Calibri" w:eastAsia="Calibri"/>
          <w:b/>
          <w:color w:val="1A1A1A"/>
          <w:sz w:val="19"/>
        </w:rPr>
        <w:t>software engineer</w:t>
      </w:r>
      <w:r>
        <w:rPr>
          <w:rFonts w:ascii="Calibri" w:hAnsi="Calibri" w:eastAsia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/>
          <w:b/>
          <w:color w:val="1A1A1A"/>
          <w:sz w:val="19"/>
        </w:rPr>
        <w:t>5 years of experience</w:t>
      </w:r>
      <w:r>
        <w:rPr>
          <w:rFonts w:ascii="Calibri" w:hAnsi="Calibri" w:eastAsia="Calibri"/>
          <w:b w:val="0"/>
          <w:color w:val="1A1A1A"/>
          <w:sz w:val="19"/>
        </w:rPr>
        <w:t xml:space="preserve"> delivering </w:t>
      </w:r>
      <w:r>
        <w:rPr>
          <w:rFonts w:ascii="Calibri" w:hAnsi="Calibri" w:eastAsia="Calibri"/>
          <w:b/>
          <w:color w:val="1A1A1A"/>
          <w:sz w:val="19"/>
        </w:rPr>
        <w:t>15+</w:t>
      </w:r>
      <w:r>
        <w:rPr>
          <w:rFonts w:ascii="Calibri" w:hAnsi="Calibri" w:eastAsia="Calibri"/>
          <w:b w:val="0"/>
          <w:color w:val="1A1A1A"/>
          <w:sz w:val="19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 w:eastAsia="Calibri"/>
          <w:b/>
          <w:color w:val="1A1A1A"/>
          <w:sz w:val="19"/>
        </w:rPr>
        <w:t>80%</w:t>
      </w:r>
      <w:r>
        <w:rPr>
          <w:rFonts w:ascii="Calibri" w:hAnsi="Calibri" w:eastAsia="Calibri"/>
          <w:b w:val="0"/>
          <w:color w:val="1A1A1A"/>
          <w:sz w:val="19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19"/>
        </w:rPr>
        <w:t>90%</w:t>
      </w:r>
      <w:r>
        <w:rPr>
          <w:rFonts w:ascii="Calibri" w:hAnsi="Calibri" w:eastAsia="Calibri"/>
          <w:b w:val="0"/>
          <w:color w:val="1A1A1A"/>
          <w:sz w:val="19"/>
        </w:rPr>
        <w:t xml:space="preserve">. Now leading a multi-channel </w:t>
      </w:r>
      <w:r>
        <w:rPr>
          <w:rFonts w:ascii="Calibri" w:hAnsi="Calibri" w:eastAsia="Calibri"/>
          <w:b/>
          <w:color w:val="1A1A1A"/>
          <w:sz w:val="19"/>
        </w:rPr>
        <w:t>Generative AI</w:t>
      </w:r>
      <w:r>
        <w:rPr>
          <w:rFonts w:ascii="Calibri" w:hAnsi="Calibri" w:eastAsia="Calibri"/>
          <w:b w:val="0"/>
          <w:color w:val="1A1A1A"/>
          <w:sz w:val="19"/>
        </w:rPr>
        <w:t xml:space="preserve"> platform with durable workflows, memory, RAG, and evals. </w:t>
      </w:r>
      <w:r>
        <w:rPr>
          <w:rFonts w:ascii="Calibri" w:hAnsi="Calibri" w:eastAsia="Calibri"/>
          <w:b/>
          <w:color w:val="1A1A1A"/>
          <w:sz w:val="19"/>
        </w:rPr>
        <w:t>AWS Certified Solutions Architect – Associate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EXPERIENCE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Software Developer, Vioo Company Limited</w:t>
      </w:r>
      <w:r>
        <w:rPr>
          <w:rFonts w:ascii="Calibri" w:hAnsi="Calibri" w:eastAsia="Calibri"/>
          <w:b w:val="0"/>
          <w:color w:val="4A4A4A"/>
          <w:sz w:val="19"/>
        </w:rPr>
        <w:tab/>
        <w:t>May 2022 – Present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Primary engineer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19"/>
        </w:rPr>
        <w:t>15+</w:t>
      </w:r>
      <w:r>
        <w:rPr>
          <w:rFonts w:ascii="Calibri" w:hAnsi="Calibri" w:eastAsia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/>
          <w:b/>
          <w:color w:val="1A1A1A"/>
          <w:sz w:val="19"/>
        </w:rPr>
        <w:t>Turborepo</w:t>
      </w:r>
      <w:r>
        <w:rPr>
          <w:rFonts w:ascii="Calibri" w:hAnsi="Calibri" w:eastAsia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/>
          <w:b/>
          <w:color w:val="1A1A1A"/>
          <w:sz w:val="19"/>
        </w:rPr>
        <w:t>SST</w:t>
      </w:r>
      <w:r>
        <w:rPr>
          <w:rFonts w:ascii="Calibri" w:hAnsi="Calibri" w:eastAsia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/>
          <w:b/>
          <w:color w:val="1A1A1A"/>
          <w:sz w:val="19"/>
        </w:rPr>
        <w:t>80%</w:t>
      </w:r>
      <w:r>
        <w:rPr>
          <w:rFonts w:ascii="Calibri" w:hAnsi="Calibri" w:eastAsia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/>
          <w:b/>
          <w:color w:val="1A1A1A"/>
          <w:sz w:val="19"/>
        </w:rPr>
        <w:t>90%</w:t>
      </w:r>
      <w:r>
        <w:rPr>
          <w:rFonts w:ascii="Calibri" w:hAnsi="Calibri" w:eastAsia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/>
          <w:b/>
          <w:color w:val="1A1A1A"/>
          <w:sz w:val="19"/>
        </w:rPr>
        <w:t>95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 w:eastAsia="Calibri"/>
          <w:b/>
          <w:color w:val="1A1A1A"/>
          <w:sz w:val="19"/>
        </w:rPr>
        <w:t>ECS Fargate</w:t>
      </w:r>
      <w:r>
        <w:rPr>
          <w:rFonts w:ascii="Calibri" w:hAnsi="Calibri" w:eastAsia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/>
          <w:b/>
          <w:color w:val="1A1A1A"/>
          <w:sz w:val="19"/>
        </w:rPr>
        <w:t>Radix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Tailwind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shadcn/ui</w:t>
      </w:r>
      <w:r>
        <w:rPr>
          <w:rFonts w:ascii="Calibri" w:hAnsi="Calibri" w:eastAsia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/>
          <w:b/>
          <w:color w:val="1A1A1A"/>
          <w:sz w:val="19"/>
        </w:rPr>
        <w:t>Storybook</w:t>
      </w:r>
      <w:r>
        <w:rPr>
          <w:rFonts w:ascii="Calibri" w:hAnsi="Calibri" w:eastAsia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/>
          <w:b/>
          <w:color w:val="1A1A1A"/>
          <w:sz w:val="19"/>
        </w:rPr>
        <w:t>Vitest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Playwright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Cypress</w:t>
      </w:r>
      <w:r>
        <w:rPr>
          <w:rFonts w:ascii="Calibri" w:hAnsi="Calibri" w:eastAsia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/>
          <w:b/>
          <w:color w:val="1A1A1A"/>
          <w:sz w:val="19"/>
        </w:rPr>
        <w:t>Sentry</w:t>
      </w:r>
      <w:r>
        <w:rPr>
          <w:rFonts w:ascii="Calibri" w:hAnsi="Calibri" w:eastAsia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/>
          <w:b/>
          <w:color w:val="1A1A1A"/>
          <w:sz w:val="19"/>
        </w:rPr>
        <w:t>tRPC</w:t>
      </w:r>
      <w:r>
        <w:rPr>
          <w:rFonts w:ascii="Calibri" w:hAnsi="Calibri" w:eastAsia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/>
          <w:b/>
          <w:color w:val="1A1A1A"/>
          <w:sz w:val="19"/>
        </w:rPr>
        <w:t>50%</w:t>
      </w:r>
      <w:r>
        <w:rPr>
          <w:rFonts w:ascii="Calibri" w:hAnsi="Calibri" w:eastAsia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/>
          <w:b/>
          <w:color w:val="1A1A1A"/>
          <w:sz w:val="19"/>
        </w:rPr>
        <w:t>SST</w:t>
      </w:r>
      <w:r>
        <w:rPr>
          <w:rFonts w:ascii="Calibri" w:hAnsi="Calibri" w:eastAsia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/>
          <w:b/>
          <w:color w:val="1A1A1A"/>
          <w:sz w:val="19"/>
        </w:rPr>
        <w:t>50%+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SELECTED PROJECTS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Multi-Channel Agentic Platform</w:t>
      </w:r>
      <w:r>
        <w:rPr>
          <w:rFonts w:ascii="Calibri" w:hAnsi="Calibri" w:eastAsia="Calibri"/>
          <w:b w:val="0"/>
          <w:color w:val="4A4A4A"/>
          <w:sz w:val="19"/>
        </w:rPr>
        <w:tab/>
        <w:t>Apr 2026 – Present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/>
          <w:b/>
          <w:color w:val="1A1A1A"/>
          <w:sz w:val="19"/>
        </w:rPr>
        <w:t>Mastra workflows</w:t>
      </w:r>
      <w:r>
        <w:rPr>
          <w:rFonts w:ascii="Calibri" w:hAnsi="Calibri" w:eastAsia="Calibri"/>
          <w:b w:val="0"/>
          <w:color w:val="1A1A1A"/>
          <w:sz w:val="19"/>
        </w:rPr>
        <w:t>, memory, schedules, tools, pause/resume, retries, sandboxing, and skills.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/>
          <w:color w:val="1A1A1A"/>
          <w:sz w:val="19"/>
        </w:rPr>
        <w:t>RAG</w:t>
      </w:r>
      <w:r>
        <w:rPr>
          <w:rFonts w:ascii="Calibri" w:hAnsi="Calibri" w:eastAsia="Calibri"/>
          <w:b w:val="0"/>
          <w:color w:val="1A1A1A"/>
          <w:sz w:val="19"/>
        </w:rPr>
        <w:t xml:space="preserve"> (ingestion, parsing, embedding, </w:t>
      </w:r>
      <w:r>
        <w:rPr>
          <w:rFonts w:ascii="Calibri" w:hAnsi="Calibri" w:eastAsia="Calibri"/>
          <w:b/>
          <w:color w:val="1A1A1A"/>
          <w:sz w:val="19"/>
        </w:rPr>
        <w:t>Pinecone</w:t>
      </w:r>
      <w:r>
        <w:rPr>
          <w:rFonts w:ascii="Calibri" w:hAnsi="Calibri" w:eastAsia="Calibri"/>
          <w:b w:val="0"/>
          <w:color w:val="1A1A1A"/>
          <w:sz w:val="19"/>
        </w:rPr>
        <w:t xml:space="preserve"> query/reranking); also built an </w:t>
      </w:r>
      <w:r>
        <w:rPr>
          <w:rFonts w:ascii="Calibri" w:hAnsi="Calibri" w:eastAsia="Calibri"/>
          <w:b/>
          <w:color w:val="1A1A1A"/>
          <w:sz w:val="19"/>
        </w:rPr>
        <w:t>SQL agent</w:t>
      </w:r>
      <w:r>
        <w:rPr>
          <w:rFonts w:ascii="Calibri" w:hAnsi="Calibri" w:eastAsia="Calibri"/>
          <w:b w:val="0"/>
          <w:color w:val="1A1A1A"/>
          <w:sz w:val="19"/>
        </w:rPr>
        <w:t xml:space="preserve"> for experimental data analysis.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a custom </w:t>
      </w:r>
      <w:r>
        <w:rPr>
          <w:rFonts w:ascii="Calibri" w:hAnsi="Calibri" w:eastAsia="Calibri"/>
          <w:b/>
          <w:color w:val="1A1A1A"/>
          <w:sz w:val="19"/>
        </w:rPr>
        <w:t>@mentions-style</w:t>
      </w:r>
      <w:r>
        <w:rPr>
          <w:rFonts w:ascii="Calibri" w:hAnsi="Calibri" w:eastAsia="Calibri"/>
          <w:b w:val="0"/>
          <w:color w:val="1A1A1A"/>
          <w:sz w:val="19"/>
        </w:rPr>
        <w:t xml:space="preserve"> input component for attaching workspace files to messages.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Ran Hono + Better Auth on </w:t>
      </w:r>
      <w:r>
        <w:rPr>
          <w:rFonts w:ascii="Calibri" w:hAnsi="Calibri" w:eastAsia="Calibri"/>
          <w:b/>
          <w:color w:val="1A1A1A"/>
          <w:sz w:val="19"/>
        </w:rPr>
        <w:t>ECS Fargate</w:t>
      </w:r>
      <w:r>
        <w:rPr>
          <w:rFonts w:ascii="Calibri" w:hAnsi="Calibri" w:eastAsia="Calibri"/>
          <w:b w:val="0"/>
          <w:color w:val="1A1A1A"/>
          <w:sz w:val="19"/>
        </w:rPr>
        <w:t xml:space="preserve">, with Postgres, S3, and </w:t>
      </w:r>
      <w:r>
        <w:rPr>
          <w:rFonts w:ascii="Calibri" w:hAnsi="Calibri" w:eastAsia="Calibri"/>
          <w:b/>
          <w:color w:val="1A1A1A"/>
          <w:sz w:val="19"/>
        </w:rPr>
        <w:t>Langfuse</w:t>
      </w:r>
      <w:r>
        <w:rPr>
          <w:rFonts w:ascii="Calibri" w:hAnsi="Calibri" w:eastAsia="Calibri"/>
          <w:b w:val="0"/>
          <w:color w:val="1A1A1A"/>
          <w:sz w:val="19"/>
        </w:rPr>
        <w:t xml:space="preserve"> for observability.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Healthcare AI Agent</w:t>
      </w:r>
      <w:r>
        <w:rPr>
          <w:rFonts w:ascii="Calibri" w:hAnsi="Calibri" w:eastAsia="Calibri"/>
          <w:b w:val="0"/>
          <w:color w:val="4A4A4A"/>
          <w:sz w:val="19"/>
        </w:rPr>
        <w:tab/>
        <w:t>July 2025 – Apr 2026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Designed the chat and admin UX in </w:t>
      </w:r>
      <w:r>
        <w:rPr>
          <w:rFonts w:ascii="Calibri" w:hAnsi="Calibri" w:eastAsia="Calibri"/>
          <w:b/>
          <w:color w:val="1A1A1A"/>
          <w:sz w:val="19"/>
        </w:rPr>
        <w:t>Figma</w:t>
      </w:r>
      <w:r>
        <w:rPr>
          <w:rFonts w:ascii="Calibri" w:hAnsi="Calibri" w:eastAsia="Calibri"/>
          <w:b w:val="0"/>
          <w:color w:val="1A1A1A"/>
          <w:sz w:val="19"/>
        </w:rPr>
        <w:t xml:space="preserve"> and owned the client-facing flows — document upload, in-chat questionnaire, product and cart actions.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the backend with </w:t>
      </w:r>
      <w:r>
        <w:rPr>
          <w:rFonts w:ascii="Calibri" w:hAnsi="Calibri" w:eastAsia="Calibri"/>
          <w:b/>
          <w:color w:val="1A1A1A"/>
          <w:sz w:val="19"/>
        </w:rPr>
        <w:t>Hono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LangChain</w:t>
      </w:r>
      <w:r>
        <w:rPr>
          <w:rFonts w:ascii="Calibri" w:hAnsi="Calibri" w:eastAsia="Calibri"/>
          <w:b w:val="0"/>
          <w:color w:val="1A1A1A"/>
          <w:sz w:val="19"/>
        </w:rPr>
        <w:t xml:space="preserve">, and </w:t>
      </w:r>
      <w:r>
        <w:rPr>
          <w:rFonts w:ascii="Calibri" w:hAnsi="Calibri" w:eastAsia="Calibri"/>
          <w:b/>
          <w:color w:val="1A1A1A"/>
          <w:sz w:val="19"/>
        </w:rPr>
        <w:t>Qdrant</w:t>
      </w:r>
      <w:r>
        <w:rPr>
          <w:rFonts w:ascii="Calibri" w:hAnsi="Calibri" w:eastAsia="Calibri"/>
          <w:b w:val="0"/>
          <w:color w:val="1A1A1A"/>
          <w:sz w:val="19"/>
        </w:rPr>
        <w:t xml:space="preserve">; hardened Next.js admin and client apps with </w:t>
      </w:r>
      <w:r>
        <w:rPr>
          <w:rFonts w:ascii="Calibri" w:hAnsi="Calibri" w:eastAsia="Calibri"/>
          <w:b/>
          <w:color w:val="1A1A1A"/>
          <w:sz w:val="19"/>
        </w:rPr>
        <w:t>Better Auth</w:t>
      </w:r>
      <w:r>
        <w:rPr>
          <w:rFonts w:ascii="Calibri" w:hAnsi="Calibri" w:eastAsia="Calibri"/>
          <w:b w:val="0"/>
          <w:color w:val="1A1A1A"/>
          <w:sz w:val="19"/>
        </w:rPr>
        <w:t>, HttpOnly cookies, CORS, and RBAC.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Streamed </w:t>
      </w:r>
      <w:r>
        <w:rPr>
          <w:rFonts w:ascii="Calibri" w:hAnsi="Calibri" w:eastAsia="Calibri"/>
          <w:b/>
          <w:color w:val="1A1A1A"/>
          <w:sz w:val="19"/>
        </w:rPr>
        <w:t>LangGraph</w:t>
      </w:r>
      <w:r>
        <w:rPr>
          <w:rFonts w:ascii="Calibri" w:hAnsi="Calibri" w:eastAsia="Calibri"/>
          <w:b w:val="0"/>
          <w:color w:val="1A1A1A"/>
          <w:sz w:val="19"/>
        </w:rPr>
        <w:t xml:space="preserve"> agent replies into the chat with the </w:t>
      </w:r>
      <w:r>
        <w:rPr>
          <w:rFonts w:ascii="Calibri" w:hAnsi="Calibri" w:eastAsia="Calibri"/>
          <w:b/>
          <w:color w:val="1A1A1A"/>
          <w:sz w:val="19"/>
        </w:rPr>
        <w:t>AI SDK</w:t>
      </w:r>
      <w:r>
        <w:rPr>
          <w:rFonts w:ascii="Calibri" w:hAnsi="Calibri" w:eastAsia="Calibri"/>
          <w:b w:val="0"/>
          <w:color w:val="1A1A1A"/>
          <w:sz w:val="19"/>
        </w:rPr>
        <w:t xml:space="preserve"> over tRPC, rendering tool calls as product cards, cart actions, and questionnaires instead of plain text.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an admin form builder with conditional logic for dynamic questionnaires and ran those questionnaires in-thread; modeled with </w:t>
      </w:r>
      <w:r>
        <w:rPr>
          <w:rFonts w:ascii="Calibri" w:hAnsi="Calibri" w:eastAsia="Calibri"/>
          <w:b/>
          <w:color w:val="1A1A1A"/>
          <w:sz w:val="19"/>
        </w:rPr>
        <w:t>XState</w:t>
      </w:r>
      <w:r>
        <w:rPr>
          <w:rFonts w:ascii="Calibri" w:hAnsi="Calibri" w:eastAsia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/>
          <w:b/>
          <w:color w:val="1A1A1A"/>
          <w:sz w:val="19"/>
        </w:rPr>
        <w:t>React Hook Form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Zod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Optimized expensive components with </w:t>
      </w:r>
      <w:r>
        <w:rPr>
          <w:rFonts w:ascii="Calibri" w:hAnsi="Calibri" w:eastAsia="Calibri"/>
          <w:b/>
          <w:color w:val="1A1A1A"/>
          <w:sz w:val="19"/>
        </w:rPr>
        <w:t>memoization</w:t>
      </w:r>
      <w:r>
        <w:rPr>
          <w:rFonts w:ascii="Calibri" w:hAnsi="Calibri" w:eastAsia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/>
          <w:b/>
          <w:color w:val="1A1A1A"/>
          <w:sz w:val="19"/>
        </w:rPr>
        <w:t>useTransition</w:t>
      </w:r>
      <w:r>
        <w:rPr>
          <w:rFonts w:ascii="Calibri" w:hAnsi="Calibri" w:eastAsia="Calibri"/>
          <w:b w:val="0"/>
          <w:color w:val="1A1A1A"/>
          <w:sz w:val="19"/>
        </w:rPr>
        <w:t xml:space="preserve"> for heavy UI updates.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Used </w:t>
      </w:r>
      <w:r>
        <w:rPr>
          <w:rFonts w:ascii="Calibri" w:hAnsi="Calibri" w:eastAsia="Calibri"/>
          <w:b/>
          <w:color w:val="1A1A1A"/>
          <w:sz w:val="19"/>
        </w:rPr>
        <w:t>TanStack Query</w:t>
      </w:r>
      <w:r>
        <w:rPr>
          <w:rFonts w:ascii="Calibri" w:hAnsi="Calibri" w:eastAsia="Calibri"/>
          <w:b w:val="0"/>
          <w:color w:val="1A1A1A"/>
          <w:sz w:val="19"/>
        </w:rPr>
        <w:t xml:space="preserve"> with server prefetch and client-side rehydration for data lists, and </w:t>
      </w:r>
      <w:r>
        <w:rPr>
          <w:rFonts w:ascii="Calibri" w:hAnsi="Calibri" w:eastAsia="Calibri"/>
          <w:b/>
          <w:color w:val="1A1A1A"/>
          <w:sz w:val="19"/>
        </w:rPr>
        <w:t>TanStack Table</w:t>
      </w:r>
      <w:r>
        <w:rPr>
          <w:rFonts w:ascii="Calibri" w:hAnsi="Calibri" w:eastAsia="Calibri"/>
          <w:b w:val="0"/>
          <w:color w:val="1A1A1A"/>
          <w:sz w:val="19"/>
        </w:rPr>
        <w:t xml:space="preserve"> with pagination, filters, and sorting; stored table state in URL search parameters so lists stay shareable and bookmarkable.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Deployed on AWS with IaC for scalable, production-ready infrastructure.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High-Performance Editorial Platform</w:t>
      </w:r>
      <w:r>
        <w:rPr>
          <w:rFonts w:ascii="Calibri" w:hAnsi="Calibri" w:eastAsia="Calibri"/>
          <w:b w:val="0"/>
          <w:color w:val="4A4A4A"/>
          <w:sz w:val="19"/>
        </w:rPr>
        <w:tab/>
        <w:t>2025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 xml:space="preserve">Strapi, Meilisearch, and </w:t>
      </w:r>
      <w:r>
        <w:rPr>
          <w:rFonts w:ascii="Calibri" w:hAnsi="Calibri" w:eastAsia="Calibri"/>
          <w:b/>
          <w:color w:val="4A4A4A"/>
          <w:sz w:val="18"/>
        </w:rPr>
        <w:t>Next.js</w:t>
      </w:r>
      <w:r>
        <w:rPr>
          <w:rFonts w:ascii="Calibri" w:hAnsi="Calibri" w:eastAsia="Calibri"/>
          <w:b w:val="0"/>
          <w:color w:val="4A4A4A"/>
          <w:sz w:val="18"/>
        </w:rPr>
        <w:t xml:space="preserve"> editorial platform in the WordPress-to-headless migration.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Latest 100 articles statically rendered at build time, leaving the rest incrementally rendered on demand. Strapi </w:t>
      </w:r>
      <w:r>
        <w:rPr>
          <w:rFonts w:ascii="Calibri" w:hAnsi="Calibri" w:eastAsia="Calibri"/>
          <w:b/>
          <w:color w:val="1A1A1A"/>
          <w:sz w:val="19"/>
        </w:rPr>
        <w:t>GraphQL</w:t>
      </w:r>
      <w:r>
        <w:rPr>
          <w:rFonts w:ascii="Calibri" w:hAnsi="Calibri" w:eastAsia="Calibri"/>
          <w:b w:val="0"/>
          <w:color w:val="1A1A1A"/>
          <w:sz w:val="19"/>
        </w:rPr>
        <w:t xml:space="preserve"> queries tagged properly with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 cache tags; revalidated through webhook triggered by content update events.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Shipped instant search feature using Meilisearch with full-text search and fuzzy matching; result hits in </w:t>
      </w:r>
      <w:r>
        <w:rPr>
          <w:rFonts w:ascii="Calibri" w:hAnsi="Calibri" w:eastAsia="Calibri"/>
          <w:b/>
          <w:color w:val="1A1A1A"/>
          <w:sz w:val="19"/>
        </w:rPr>
        <w:t>&lt; 50ms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PageSpeed Insights average scores </w:t>
      </w:r>
      <w:r>
        <w:rPr>
          <w:rFonts w:ascii="Calibri" w:hAnsi="Calibri" w:eastAsia="Calibri"/>
          <w:b/>
          <w:color w:val="1A1A1A"/>
          <w:sz w:val="19"/>
        </w:rPr>
        <w:t>&gt;90</w:t>
      </w:r>
      <w:r>
        <w:rPr>
          <w:rFonts w:ascii="Calibri" w:hAnsi="Calibri" w:eastAsia="Calibri"/>
          <w:b w:val="0"/>
          <w:color w:val="1A1A1A"/>
          <w:sz w:val="19"/>
        </w:rPr>
        <w:t xml:space="preserve">; Reserved image space to prevent layout shifts and used </w:t>
      </w:r>
      <w:r>
        <w:rPr>
          <w:rFonts w:ascii="Calibri" w:hAnsi="Calibri" w:eastAsia="Calibri"/>
          <w:b/>
          <w:color w:val="1A1A1A"/>
          <w:sz w:val="19"/>
        </w:rPr>
        <w:t>caching</w:t>
      </w:r>
      <w:r>
        <w:rPr>
          <w:rFonts w:ascii="Calibri" w:hAnsi="Calibri" w:eastAsia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/>
          <w:b/>
          <w:color w:val="1A1A1A"/>
          <w:sz w:val="19"/>
        </w:rPr>
        <w:t>image optimization</w:t>
      </w:r>
      <w:r>
        <w:rPr>
          <w:rFonts w:ascii="Calibri" w:hAnsi="Calibri" w:eastAsia="Calibri"/>
          <w:b w:val="0"/>
          <w:color w:val="1A1A1A"/>
          <w:sz w:val="19"/>
        </w:rPr>
        <w:t xml:space="preserve"> (enforced webp / avif formats and compression to </w:t>
      </w:r>
      <w:r>
        <w:rPr>
          <w:rFonts w:ascii="Calibri" w:hAnsi="Calibri" w:eastAsia="Calibri"/>
          <w:b/>
          <w:color w:val="1A1A1A"/>
          <w:sz w:val="19"/>
        </w:rPr>
        <w:t>&lt; 100 KB</w:t>
      </w:r>
      <w:r>
        <w:rPr>
          <w:rFonts w:ascii="Calibri" w:hAnsi="Calibri" w:eastAsia="Calibri"/>
          <w:b w:val="0"/>
          <w:color w:val="1A1A1A"/>
          <w:sz w:val="19"/>
        </w:rPr>
        <w:t xml:space="preserve">) to reduce LCP: </w:t>
      </w:r>
      <w:r>
        <w:rPr>
          <w:rFonts w:ascii="Calibri" w:hAnsi="Calibri" w:eastAsia="Calibri"/>
          <w:b/>
          <w:color w:val="1A1A1A"/>
          <w:sz w:val="19"/>
        </w:rPr>
        <w:t>FCP &lt; 0.3s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LCP &lt; 0.5s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CLS &lt; 0.001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Treated keyboard-accessible navigation, accessible form-error handling, semantic structure, and Lighthouse / axe checks as release requirements rather than post-launch fixes.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a Strapi plugin for AI content generation with AI SDK.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React Native Skia App</w:t>
      </w:r>
      <w:r>
        <w:rPr>
          <w:rFonts w:ascii="Calibri" w:hAnsi="Calibri" w:eastAsia="Calibri"/>
          <w:b w:val="0"/>
          <w:color w:val="4A4A4A"/>
          <w:sz w:val="19"/>
        </w:rPr>
        <w:tab/>
        <w:t>2024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Owned the photobooth app from design and development through release on the Apple App Store and Google Play.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Users take a selfie, load it onto the canvas, edit with stickers and pen tools, then upload and share.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the canvas with React Native Skia, React Native Reanimated, and gesture handlers; captured images with react-native-vision-camera.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Converted SVG stickers into Skia SVG React components, enabling resize, rotate, pan, and scale on the canvas.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Managed state with </w:t>
      </w:r>
      <w:r>
        <w:rPr>
          <w:rFonts w:ascii="Calibri" w:hAnsi="Calibri" w:eastAsia="Calibri"/>
          <w:b/>
          <w:color w:val="1A1A1A"/>
          <w:sz w:val="19"/>
        </w:rPr>
        <w:t>Zustand</w:t>
      </w:r>
      <w:r>
        <w:rPr>
          <w:rFonts w:ascii="Calibri" w:hAnsi="Calibri" w:eastAsia="Calibri"/>
          <w:b w:val="0"/>
          <w:color w:val="1A1A1A"/>
          <w:sz w:val="19"/>
        </w:rPr>
        <w:t>; kept selections atomic and debounced high-frequency updates.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Optimized with memoization and context isolation; held </w:t>
      </w:r>
      <w:r>
        <w:rPr>
          <w:rFonts w:ascii="Calibri" w:hAnsi="Calibri" w:eastAsia="Calibri"/>
          <w:b/>
          <w:color w:val="1A1A1A"/>
          <w:sz w:val="19"/>
        </w:rPr>
        <w:t>55+ FPS</w:t>
      </w:r>
      <w:r>
        <w:rPr>
          <w:rFonts w:ascii="Calibri" w:hAnsi="Calibri" w:eastAsia="Calibri"/>
          <w:b w:val="0"/>
          <w:color w:val="1A1A1A"/>
          <w:sz w:val="19"/>
        </w:rPr>
        <w:t xml:space="preserve"> in RN Perf Monitor with over 100 stickers and strokes on the canvas.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React Native Student App</w:t>
      </w:r>
      <w:r>
        <w:rPr>
          <w:rFonts w:ascii="Calibri" w:hAnsi="Calibri" w:eastAsia="Calibri"/>
          <w:b w:val="0"/>
          <w:color w:val="4A4A4A"/>
          <w:sz w:val="19"/>
        </w:rPr>
        <w:tab/>
        <w:t>2023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Owned student flows (course catalog, booking, announcements) from Figma through release on the Apple App Store and Google Play.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/>
          <w:b/>
          <w:color w:val="1A1A1A"/>
          <w:sz w:val="19"/>
        </w:rPr>
        <w:t>99%</w:t>
      </w:r>
      <w:r>
        <w:rPr>
          <w:rFonts w:ascii="Calibri" w:hAnsi="Calibri" w:eastAsia="Calibri"/>
          <w:b w:val="0"/>
          <w:color w:val="1A1A1A"/>
          <w:sz w:val="19"/>
        </w:rPr>
        <w:t xml:space="preserve"> crash-free sessions after launch by diagnosing crashes, device compatibility issues, and API bottlenecks with </w:t>
      </w:r>
      <w:r>
        <w:rPr>
          <w:rFonts w:ascii="Calibri" w:hAnsi="Calibri" w:eastAsia="Calibri"/>
          <w:b/>
          <w:color w:val="1A1A1A"/>
          <w:sz w:val="19"/>
        </w:rPr>
        <w:t>Sentry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Data fetched with </w:t>
      </w:r>
      <w:r>
        <w:rPr>
          <w:rFonts w:ascii="Calibri" w:hAnsi="Calibri" w:eastAsia="Calibri"/>
          <w:b/>
          <w:color w:val="1A1A1A"/>
          <w:sz w:val="19"/>
        </w:rPr>
        <w:t>Tanstack Query</w:t>
      </w:r>
      <w:r>
        <w:rPr>
          <w:rFonts w:ascii="Calibri" w:hAnsi="Calibri" w:eastAsia="Calibri"/>
          <w:b w:val="0"/>
          <w:color w:val="1A1A1A"/>
          <w:sz w:val="19"/>
        </w:rPr>
        <w:t xml:space="preserve">, cut duplicate fetches with cache and staleTime; client state managed with </w:t>
      </w:r>
      <w:r>
        <w:rPr>
          <w:rFonts w:ascii="Calibri" w:hAnsi="Calibri" w:eastAsia="Calibri"/>
          <w:b/>
          <w:color w:val="1A1A1A"/>
          <w:sz w:val="19"/>
        </w:rPr>
        <w:t>Redux Toolkit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Reduced feed scroll jank after profiling identified JS-thread stalls from long lists and full-resolution images; migrated lists to </w:t>
      </w:r>
      <w:r>
        <w:rPr>
          <w:rFonts w:ascii="Calibri" w:hAnsi="Calibri" w:eastAsia="Calibri"/>
          <w:b/>
          <w:color w:val="1A1A1A"/>
          <w:sz w:val="19"/>
        </w:rPr>
        <w:t>FlashList</w:t>
      </w:r>
      <w:r>
        <w:rPr>
          <w:rFonts w:ascii="Calibri" w:hAnsi="Calibri" w:eastAsia="Calibri"/>
          <w:b w:val="0"/>
          <w:color w:val="1A1A1A"/>
          <w:sz w:val="19"/>
        </w:rPr>
        <w:t xml:space="preserve"> with row memoization, cached and downscaled feed images, and ran </w:t>
      </w:r>
      <w:r>
        <w:rPr>
          <w:rFonts w:ascii="Calibri" w:hAnsi="Calibri" w:eastAsia="Calibri"/>
          <w:b/>
          <w:color w:val="1A1A1A"/>
          <w:sz w:val="19"/>
        </w:rPr>
        <w:t>Reanimated</w:t>
      </w:r>
      <w:r>
        <w:rPr>
          <w:rFonts w:ascii="Calibri" w:hAnsi="Calibri" w:eastAsia="Calibri"/>
          <w:b w:val="0"/>
          <w:color w:val="1A1A1A"/>
          <w:sz w:val="19"/>
        </w:rPr>
        <w:t xml:space="preserve"> transitions and gesture handlers on the native thread.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Froze inactive tabs and blurred screens, and deferred mounts, to prevent unnecessary re-renders.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Routed promo and milestone notifications to the matching screen via Firebase Cloud Messaging deep links.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OTHER WORK</w:t>
      </w:r>
    </w:p>
    <w:p>
      <w:pPr>
        <w:keepNext w:val="0"/>
        <w:pageBreakBefore w:val="0"/>
        <w:spacing w:before="0" w:after="40" w:line="240" w:lineRule="auto"/>
      </w:pPr>
      <w:r>
        <w:rPr>
          <w:rFonts w:ascii="Calibri" w:hAnsi="Calibri" w:eastAsia="Calibri"/>
          <w:b w:val="0"/>
          <w:color w:val="1A1A1A"/>
          <w:sz w:val="19"/>
        </w:rPr>
        <w:t xml:space="preserve">Also shipped restaurant loyalty/membership apps (React Native), a homebound elderly care app (Flutter), campaign / e-commerce storefronts (Next.js, Shopify </w:t>
      </w:r>
      <w:r>
        <w:rPr>
          <w:rFonts w:ascii="Calibri" w:hAnsi="Calibri" w:eastAsia="Calibri"/>
          <w:b/>
          <w:color w:val="1A1A1A"/>
          <w:sz w:val="19"/>
        </w:rPr>
        <w:t>GraphQL</w:t>
      </w:r>
      <w:r>
        <w:rPr>
          <w:rFonts w:ascii="Calibri" w:hAnsi="Calibri" w:eastAsia="Calibri"/>
          <w:b w:val="0"/>
          <w:color w:val="1A1A1A"/>
          <w:sz w:val="19"/>
        </w:rPr>
        <w:t>), CMS content sites, and multiple RBAC admin systems.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SKILLS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/>
          <w:b w:val="0"/>
          <w:color w:val="1A1A1A"/>
          <w:sz w:val="19"/>
        </w:rPr>
        <w:t>TypeScript, React, Next.js, React Native, Tailwind CSS, shadcn/ui, Figma, Zustand, Redux, TipTap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/>
          <w:b w:val="0"/>
          <w:color w:val="1A1A1A"/>
          <w:sz w:val="19"/>
        </w:rPr>
        <w:t>state modeling (URL / server / local), design systems, tokens, React composition, component APIs, routing, SSR/ISR, GraphQL, tRPC, OpenAPI, Storybook, Fumadocs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Backend: </w:t>
      </w:r>
      <w:r>
        <w:rPr>
          <w:rFonts w:ascii="Calibri" w:hAnsi="Calibri" w:eastAsia="Calibri"/>
          <w:b w:val="0"/>
          <w:color w:val="1A1A1A"/>
          <w:sz w:val="19"/>
        </w:rPr>
        <w:t>Node.js, Hono, Drizzle, Prisma, OpenAPI, tRPC, Postgres, DynamoDB, Better Auth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/>
          <w:b w:val="0"/>
          <w:color w:val="1A1A1A"/>
          <w:sz w:val="19"/>
        </w:rPr>
        <w:t>OAuth 2.0 / OIDC, JWT, HttpOnly cookies, CORS, RBAC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AI: </w:t>
      </w:r>
      <w:r>
        <w:rPr>
          <w:rFonts w:ascii="Calibri" w:hAnsi="Calibri" w:eastAsia="Calibri"/>
          <w:b w:val="0"/>
          <w:color w:val="1A1A1A"/>
          <w:sz w:val="19"/>
        </w:rPr>
        <w:t>Mastra, Vercel AI SDK, LangChain, Pinecone, Strands, AWS Bedrock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AWS &amp; DevOps: </w:t>
      </w:r>
      <w:r>
        <w:rPr>
          <w:rFonts w:ascii="Calibri" w:hAnsi="Calibri" w:eastAsia="Calibri"/>
          <w:b w:val="0"/>
          <w:color w:val="1A1A1A"/>
          <w:sz w:val="19"/>
        </w:rPr>
        <w:t>SST, Terraform, Docker, GitHub Actions, AWS, Vercel, Cloudflare, Turborepo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Quality: </w:t>
      </w:r>
      <w:r>
        <w:rPr>
          <w:rFonts w:ascii="Calibri" w:hAnsi="Calibri" w:eastAsia="Calibri"/>
          <w:b w:val="0"/>
          <w:color w:val="1A1A1A"/>
          <w:sz w:val="19"/>
        </w:rPr>
        <w:t>Vitest, Playwright, Cypress, React Testing Library, Lighthouse, axe, Sentry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Mobile: </w:t>
      </w:r>
      <w:r>
        <w:rPr>
          <w:rFonts w:ascii="Calibri" w:hAnsi="Calibri" w:eastAsia="Calibri"/>
          <w:b w:val="0"/>
          <w:color w:val="1A1A1A"/>
          <w:sz w:val="19"/>
        </w:rPr>
        <w:t>Expo, FlashList, Reanimated, Moti, Skia, Unistyles, FCM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QUALIFICATIONS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EDUCATION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University College London</w:t>
      </w:r>
      <w:r>
        <w:rPr>
          <w:rFonts w:ascii="Calibri" w:hAnsi="Calibri" w:eastAsia="Calibri"/>
          <w:b w:val="0"/>
          <w:color w:val="4A4A4A"/>
          <w:sz w:val="19"/>
        </w:rPr>
        <w:tab/>
        <w:t>2016 – 2020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Master of Pharmacy (MPharm, undergraduate) — First Class Honours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