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</w:t>
      </w:r>
      <w:r>
        <w:rPr>
          <w:rFonts w:ascii="Calibri" w:hAnsi="Calibri" w:eastAsia="Calibri" w:cs="Calibri"/>
          <w:b/>
          <w:color w:val="1A1A1A"/>
          <w:sz w:val="20"/>
        </w:rPr>
        <w:t>software engineer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with </w:t>
      </w:r>
      <w:r>
        <w:rPr>
          <w:rFonts w:ascii="Calibri" w:hAnsi="Calibri" w:eastAsia="Calibri" w:cs="Calibri"/>
          <w:b/>
          <w:color w:val="1A1A1A"/>
          <w:sz w:val="20"/>
        </w:rPr>
        <w:t>5 years of experience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delivering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leading a multi-channel </w:t>
      </w:r>
      <w:r>
        <w:rPr>
          <w:rFonts w:ascii="Calibri" w:hAnsi="Calibri" w:eastAsia="Calibri" w:cs="Calibri"/>
          <w:b/>
          <w:color w:val="1A1A1A"/>
          <w:sz w:val="20"/>
        </w:rPr>
        <w:t>Generative AI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RAG, and evals. </w:t>
      </w:r>
      <w:r>
        <w:rPr>
          <w:rFonts w:ascii="Calibri" w:hAnsi="Calibri" w:eastAsia="Calibri" w:cs="Calibri"/>
          <w:b/>
          <w:color w:val="1A1A1A"/>
          <w:sz w:val="20"/>
        </w:rPr>
        <w:t>AWS Certified Solutions Architect – Associate</w:t>
      </w:r>
      <w:r>
        <w:rPr>
          <w:rFonts w:ascii="Calibri" w:hAnsi="Calibri" w:eastAsia="Calibri" w:cs="Calibri"/>
          <w:b w:val="0"/>
          <w:color w:val="1A1A1A"/>
          <w:sz w:val="20"/>
        </w:rPr>
        <w:t>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Key developer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 w:cs="Calibri"/>
          <w:b/>
          <w:color w:val="1A1A1A"/>
          <w:sz w:val="19"/>
        </w:rPr>
        <w:t>ECS Fargate</w:t>
      </w:r>
      <w:r>
        <w:rPr>
          <w:rFonts w:ascii="Calibri" w:hAnsi="Calibri" w:eastAsia="Calibri" w:cs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Mastra workflows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memory, schedules, tools, pause/resume, retries, sandboxing, and skills;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on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Postgres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Drizzle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ORM; </w:t>
      </w:r>
      <w:r>
        <w:rPr>
          <w:rFonts w:ascii="Calibri" w:hAnsi="Calibri" w:eastAsia="Calibri" w:cs="Calibri"/>
          <w:b/>
          <w:color w:val="1A1A1A"/>
          <w:sz w:val="19"/>
        </w:rPr>
        <w:t>S3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file storage; deployed to AWS ECS Fargate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 w:cs="Calibri"/>
          <w:b/>
          <w:color w:val="1A1A1A"/>
          <w:sz w:val="19"/>
        </w:rPr>
        <w:t>Pinecone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the backend with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LangChain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</w:t>
      </w:r>
      <w:r>
        <w:rPr>
          <w:rFonts w:ascii="Calibri" w:hAnsi="Calibri" w:eastAsia="Calibri" w:cs="Calibri"/>
          <w:b/>
          <w:color w:val="1A1A1A"/>
          <w:sz w:val="19"/>
        </w:rPr>
        <w:t>Qdrant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hardened Next.js admin and client apps with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Deployed to AWS </w:t>
      </w:r>
      <w:r>
        <w:rPr>
          <w:rFonts w:ascii="Calibri" w:hAnsi="Calibri" w:eastAsia="Calibri" w:cs="Calibri"/>
          <w:b/>
          <w:color w:val="1A1A1A"/>
          <w:sz w:val="19"/>
        </w:rPr>
        <w:t>Lambda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(Hono API) and </w:t>
      </w:r>
      <w:r>
        <w:rPr>
          <w:rFonts w:ascii="Calibri" w:hAnsi="Calibri" w:eastAsia="Calibri" w:cs="Calibri"/>
          <w:b/>
          <w:color w:val="1A1A1A"/>
          <w:sz w:val="19"/>
        </w:rPr>
        <w:t>OpenNext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(Nextjs)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systems; Backend APIs (Node.js, Hono, Drizzle, Postgres)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TypeScript, 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Backend: </w:t>
      </w:r>
      <w:r>
        <w:rPr>
          <w:rFonts w:ascii="Calibri" w:hAnsi="Calibri" w:eastAsia="Calibri" w:cs="Calibri"/>
          <w:b w:val="0"/>
          <w:color w:val="1A1A1A"/>
          <w:sz w:val="19"/>
        </w:rPr>
        <w:t>Node.js, Hono, Drizzle, Prisma, OpenAPI, tRPC, Postgres, DynamoDB, Better Auth, Python FastAPI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Strands, AWS Bedrock, Mem0, Langfuse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 w:cs="Calibri"/>
          <w:b w:val="0"/>
          <w:color w:val="1A1A1A"/>
          <w:sz w:val="19"/>
        </w:rPr>
        <w:t>SST, Terraform, Docker, GitHub Actions, AWS, Vercel, Cloudflare, Turborepo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QA: </w:t>
      </w:r>
      <w:r>
        <w:rPr>
          <w:rFonts w:ascii="Calibri" w:hAnsi="Calibri" w:eastAsia="Calibri" w:cs="Calibri"/>
          <w:b w:val="0"/>
          <w:color w:val="1A1A1A"/>
          <w:sz w:val="19"/>
        </w:rPr>
        <w:t>Vitest, Playwright, Cypress,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