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44"/>
        </w:rPr>
        <w:t>Wilson, Chow Sin Long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4A4A4A"/>
          <w:sz w:val="19"/>
        </w:rPr>
        <w:t>sinlongchow@gmail.com  ·  linkedin.com/in/wilsonslchow  ·  github.com/ocwilsonchow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20"/>
        </w:rPr>
        <w:t>Full-Stack Product Engineer  ·  AWS Solutions Architect Associate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SUMMARY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>Full-stack product engineer with 5 years of experience owning delivery from Figma design through React / React Native, typed APIs, and AWS deploy. Shipped 15+ production web and mobile apps; cut critical-path load times by up to 80% and search latency by 90%. Currently leading a multi-channel agent platform with durable workflows, RAG, MCP servers, and evals. AWS Solutions Architect Associate.</w:t>
      </w:r>
    </w:p>
    <w:p>
      <w:pPr>
        <w:spacing w:after="40" w:before="0"/>
      </w:pPr>
      <w:r>
        <w:rPr>
          <w:rFonts w:ascii="Calibri" w:hAnsi="Calibri" w:eastAsia="Calibri"/>
          <w:b w:val="0"/>
          <w:color w:val="1A1A1A"/>
          <w:sz w:val="21"/>
        </w:rPr>
        <w:t>Strengths: end-to-end product ownership · React · frontend engineering · production AI agents · design systems.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>Full-Stack Engineer, Vioo Company Limited</w:t>
      </w:r>
      <w:r>
        <w:rPr>
          <w:rFonts w:ascii="Calibri" w:hAnsi="Calibri" w:eastAsia="Calibri"/>
          <w:b w:val="0"/>
          <w:color w:val="4A4A4A"/>
          <w:sz w:val="20"/>
        </w:rPr>
        <w:tab/>
        <w:t>May 2022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>Primary engineer for concurrent client products — design through cloud deployment, partnering with stakeholders to scope UX and ship production releases.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and maintained </w:t>
      </w:r>
      <w:r>
        <w:rPr>
          <w:rFonts w:ascii="Calibri" w:hAnsi="Calibri" w:eastAsia="Calibri"/>
          <w:b/>
          <w:color w:val="1A1A1A"/>
          <w:sz w:val="21"/>
        </w:rPr>
        <w:t>15+</w:t>
      </w:r>
      <w:r>
        <w:rPr>
          <w:rFonts w:ascii="Calibri" w:hAnsi="Calibri" w:eastAsia="Calibri"/>
          <w:b w:val="0"/>
          <w:color w:val="1A1A1A"/>
          <w:sz w:val="21"/>
        </w:rPr>
        <w:t xml:space="preserve"> production React / React Native apps end-to-end, including high-fidelity Figma design and shared design systems.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Replaced legacy WordPress with headless CMS (Strapi / Sanity) and search (Meilisearch / Algolia): cut load time by </w:t>
      </w:r>
      <w:r>
        <w:rPr>
          <w:rFonts w:ascii="Calibri" w:hAnsi="Calibri" w:eastAsia="Calibri"/>
          <w:b/>
          <w:color w:val="1A1A1A"/>
          <w:sz w:val="21"/>
        </w:rPr>
        <w:t>80%</w:t>
      </w:r>
      <w:r>
        <w:rPr>
          <w:rFonts w:ascii="Calibri" w:hAnsi="Calibri" w:eastAsia="Calibri"/>
          <w:b w:val="0"/>
          <w:color w:val="1A1A1A"/>
          <w:sz w:val="21"/>
        </w:rPr>
        <w:t xml:space="preserve">, search latency by </w:t>
      </w:r>
      <w:r>
        <w:rPr>
          <w:rFonts w:ascii="Calibri" w:hAnsi="Calibri" w:eastAsia="Calibri"/>
          <w:b/>
          <w:color w:val="1A1A1A"/>
          <w:sz w:val="21"/>
        </w:rPr>
        <w:t>90%</w:t>
      </w:r>
      <w:r>
        <w:rPr>
          <w:rFonts w:ascii="Calibri" w:hAnsi="Calibri" w:eastAsia="Calibri"/>
          <w:b w:val="0"/>
          <w:color w:val="1A1A1A"/>
          <w:sz w:val="21"/>
        </w:rPr>
        <w:t xml:space="preserve">, and hit PageSpeed Insights </w:t>
      </w:r>
      <w:r>
        <w:rPr>
          <w:rFonts w:ascii="Calibri" w:hAnsi="Calibri" w:eastAsia="Calibri"/>
          <w:b/>
          <w:color w:val="1A1A1A"/>
          <w:sz w:val="21"/>
        </w:rPr>
        <w:t>&gt;90</w:t>
      </w:r>
      <w:r>
        <w:rPr>
          <w:rFonts w:ascii="Calibri" w:hAnsi="Calibri" w:eastAsia="Calibri"/>
          <w:b w:val="0"/>
          <w:color w:val="1A1A1A"/>
          <w:sz w:val="21"/>
        </w:rPr>
        <w:t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Shipped production AI agents (workflows, memory, tool calls, observability) with Mastra, AI SDK, and Langchain, including composable chat and tool-invocation UIs.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Established a shared Radix / Tailwind component and hook library with Storybook, Fumadocs, and MDX docs, reused across client apps for consistent UI and faster delivery.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Built typed APIs with Hono, Drizzle, OpenAPI, and tRPC on AWS Lambda / API Gateway, backed by Postgres and DynamoDB, with Scalar API docs.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Adopted SST for app deployment and infra, cutting build and deploy time by </w:t>
      </w:r>
      <w:r>
        <w:rPr>
          <w:rFonts w:ascii="Calibri" w:hAnsi="Calibri" w:eastAsia="Calibri"/>
          <w:b/>
          <w:color w:val="1A1A1A"/>
          <w:sz w:val="21"/>
        </w:rPr>
        <w:t>50%+</w:t>
      </w:r>
      <w:r>
        <w:rPr>
          <w:rFonts w:ascii="Calibri" w:hAnsi="Calibri" w:eastAsia="Calibri"/>
          <w:b w:val="0"/>
          <w:color w:val="1A1A1A"/>
          <w:sz w:val="21"/>
        </w:rPr>
        <w:t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Led frontend code and performance reviews (composable React patterns, lazy-loaded heavy UI) and added Cypress E2E coverage for critical flows.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Delivered custom Next.js storefronts on Shopify’s headless GraphQL API; advanced Framer Motion / D3 motion and charting where product UX required it.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SELECTED PROJECTS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>Multi-Channel Agentic Platform</w:t>
      </w:r>
      <w:r>
        <w:rPr>
          <w:rFonts w:ascii="Calibri" w:hAnsi="Calibri" w:eastAsia="Calibri"/>
          <w:b w:val="0"/>
          <w:color w:val="4A4A4A"/>
          <w:sz w:val="20"/>
        </w:rPr>
        <w:tab/>
        <w:t>Apr 2026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>Client-facing agent platform for durable, multi-channel assistants (web + Discord) with production reliability and quality controls.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Led durable streaming so clients can disconnect and resume mid-run without losing progress.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Built workflow, memory, scheduling, and workspace primitives on Mastra and AI SDK: pause/resume, retries, file storage, sandboxed tools, and skills.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Shipped end-to-end RAG: ingest/parse, chunking, and Pinecone retrieval with query/rerank (and graph query where needed).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Ran Hono + Better Auth on ECS, with Postgres for core data and S3 for files.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Added run/tool traces and cost/latency metrics in ClickHouse, plus scored eval suites (golden prompts + LLM-as-judge) to catch quality regressions before release.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Shipped a TipTap @mention file-tagging component for attaching workspace files into agent prompts.</w:t>
      </w:r>
    </w:p>
    <w:p>
      <w:pPr>
        <w:spacing w:after="0" w:before="0"/>
      </w:pP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>High-Performance Marketing Site</w:t>
      </w:r>
      <w:r>
        <w:rPr>
          <w:rFonts w:ascii="Calibri" w:hAnsi="Calibri" w:eastAsia="Calibri"/>
          <w:b w:val="0"/>
          <w:color w:val="4A4A4A"/>
          <w:sz w:val="20"/>
        </w:rPr>
        <w:tab/>
        <w:t>Nov 2025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>Lead engineer for a content + search marketing site — performance, CMS, and publish workflow owned end-to-end.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Next.js + Strapi + Meilisearch content site with </w:t>
      </w:r>
      <w:r>
        <w:rPr>
          <w:rFonts w:ascii="Calibri" w:hAnsi="Calibri" w:eastAsia="Calibri"/>
          <w:b/>
          <w:color w:val="1A1A1A"/>
          <w:sz w:val="21"/>
        </w:rPr>
        <w:t>LCP &lt; 0.5s</w:t>
      </w:r>
      <w:r>
        <w:rPr>
          <w:rFonts w:ascii="Calibri" w:hAnsi="Calibri" w:eastAsia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/>
          <w:b/>
          <w:color w:val="1A1A1A"/>
          <w:sz w:val="21"/>
        </w:rPr>
        <w:t>CLS &lt; 0.1</w:t>
      </w:r>
      <w:r>
        <w:rPr>
          <w:rFonts w:ascii="Calibri" w:hAnsi="Calibri" w:eastAsia="Calibri"/>
          <w:b w:val="0"/>
          <w:color w:val="1A1A1A"/>
          <w:sz w:val="21"/>
        </w:rPr>
        <w:t xml:space="preserve">, and PageSpeed Insights </w:t>
      </w:r>
      <w:r>
        <w:rPr>
          <w:rFonts w:ascii="Calibri" w:hAnsi="Calibri" w:eastAsia="Calibri"/>
          <w:b/>
          <w:color w:val="1A1A1A"/>
          <w:sz w:val="21"/>
        </w:rPr>
        <w:t>&gt;90</w:t>
      </w:r>
      <w:r>
        <w:rPr>
          <w:rFonts w:ascii="Calibri" w:hAnsi="Calibri" w:eastAsia="Calibri"/>
          <w:b w:val="0"/>
          <w:color w:val="1A1A1A"/>
          <w:sz w:val="21"/>
        </w:rPr>
        <w:t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Hybrid ISR: main pages and the latest 100 articles pre-rendered at build; remaining pages on demand; tag-based revalidation via Strapi webhooks so publishes go live without full rebuilds.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Built a custom Strapi plugin for generative AI content creation with AI SDK.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Accessibility and SEO as ship criteria: semantic structure, keyboard-safe nav/forms, Lighthouse + axe checks; metadata/OG, canonicals, sitemap, robots.txt, and Article JSON-LD from CMS.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Turborepo on AWS ECS with SST, API Gateway, and S3 media; interactive UI with TanStack Query prefetch/hydration and TanStack Form + Zod mutations.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>React Native Membership Platform</w:t>
      </w:r>
      <w:r>
        <w:rPr>
          <w:rFonts w:ascii="Calibri" w:hAnsi="Calibri" w:eastAsia="Calibri"/>
          <w:b w:val="0"/>
          <w:color w:val="4A4A4A"/>
          <w:sz w:val="20"/>
        </w:rPr>
        <w:tab/>
        <w:t>Apr 2024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Led Figma design and frontend app development for a catering-brand membership app (digital card, points, offers); shipped iOS and Android to the App Store and Play Store.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Also responsible for backend maintenance: Express API and a Next.js admin panel.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Integrated typed REST clients from OpenAPI/Swagger; Firebase Cloud Messaging for push notifications and deep-linked campaigns (promos and milestones).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Maintained </w:t>
      </w:r>
      <w:r>
        <w:rPr>
          <w:rFonts w:ascii="Calibri" w:hAnsi="Calibri" w:eastAsia="Calibri"/>
          <w:b/>
          <w:color w:val="1A1A1A"/>
          <w:sz w:val="21"/>
        </w:rPr>
        <w:t>&gt;99.5%</w:t>
      </w:r>
      <w:r>
        <w:rPr>
          <w:rFonts w:ascii="Calibri" w:hAnsi="Calibri" w:eastAsia="Calibri"/>
          <w:b w:val="0"/>
          <w:color w:val="1A1A1A"/>
          <w:sz w:val="21"/>
        </w:rPr>
        <w:t xml:space="preserve"> crash-free sessions post-launch (Sentry).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Cut list jank with FlashList; kept inactive tabs cheap via react-native-screens freeze and deferred mounts; reserved Reanimated for native-thread transitions.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Shortened image loading in feeds by caching remote images and avoiding full-resolution assets in long lists.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OTHER WORK</w:t>
      </w:r>
    </w:p>
    <w:p>
      <w:pPr>
        <w:spacing w:after="40" w:before="0"/>
      </w:pPr>
      <w:r>
        <w:rPr>
          <w:rFonts w:ascii="Calibri" w:hAnsi="Calibri" w:eastAsia="Calibri"/>
          <w:b w:val="0"/>
          <w:color w:val="1A1A1A"/>
          <w:sz w:val="21"/>
        </w:rPr>
        <w:t>Also shipped a health &amp; wellness RAG agent (Next.js, Langchain, Shopify API), restaurant loyalty and membership apps (React Native), a photobooth event app (React Native, Skia, Next.js), a content platform with CMS (Next.js, Strapi), campaign/event and e-commerce sites (Next.js, Sanity / Strapi, Shopify GraphQL), an RBAC resource system (Next.js), a homebound elderly care app (Flutter), and a book ordering system (Laravel + React).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SKILLS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Languages: </w:t>
      </w:r>
      <w:r>
        <w:rPr>
          <w:rFonts w:ascii="Calibri" w:hAnsi="Calibri" w:eastAsia="Calibri"/>
          <w:b w:val="0"/>
          <w:color w:val="1A1A1A"/>
          <w:sz w:val="21"/>
        </w:rPr>
        <w:t>TypeScript, Python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Frontend: </w:t>
      </w:r>
      <w:r>
        <w:rPr>
          <w:rFonts w:ascii="Calibri" w:hAnsi="Calibri" w:eastAsia="Calibri"/>
          <w:b w:val="0"/>
          <w:color w:val="1A1A1A"/>
          <w:sz w:val="21"/>
        </w:rPr>
        <w:t>React, Next.js, React Native, Expo, TanStack Query, Framer Motion, Tailwind CSS, shadcn/ui, Storybook, Figma, MDX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Backend: </w:t>
      </w:r>
      <w:r>
        <w:rPr>
          <w:rFonts w:ascii="Calibri" w:hAnsi="Calibri" w:eastAsia="Calibri"/>
          <w:b w:val="0"/>
          <w:color w:val="1A1A1A"/>
          <w:sz w:val="21"/>
        </w:rPr>
        <w:t>Hono, Drizzle, OpenAPI, tRPC, GraphQL, Scalar, Strapi, Sanity, Meilisearch, Algolia, Pinecone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AI: </w:t>
      </w:r>
      <w:r>
        <w:rPr>
          <w:rFonts w:ascii="Calibri" w:hAnsi="Calibri" w:eastAsia="Calibri"/>
          <w:b w:val="0"/>
          <w:color w:val="1A1A1A"/>
          <w:sz w:val="21"/>
        </w:rPr>
        <w:t>Mastra, AI SDK, Langchain, Strands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Data: </w:t>
      </w:r>
      <w:r>
        <w:rPr>
          <w:rFonts w:ascii="Calibri" w:hAnsi="Calibri" w:eastAsia="Calibri"/>
          <w:b w:val="0"/>
          <w:color w:val="1A1A1A"/>
          <w:sz w:val="21"/>
        </w:rPr>
        <w:t>Postgres, DynamoDB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Testing: </w:t>
      </w:r>
      <w:r>
        <w:rPr>
          <w:rFonts w:ascii="Calibri" w:hAnsi="Calibri" w:eastAsia="Calibri"/>
          <w:b w:val="0"/>
          <w:color w:val="1A1A1A"/>
          <w:sz w:val="21"/>
        </w:rPr>
        <w:t>Cypress, Vitest, React Testing Library, Lighthouse, axe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DevOps: </w:t>
      </w:r>
      <w:r>
        <w:rPr>
          <w:rFonts w:ascii="Calibri" w:hAnsi="Calibri" w:eastAsia="Calibri"/>
          <w:b w:val="0"/>
          <w:color w:val="1A1A1A"/>
          <w:sz w:val="21"/>
        </w:rPr>
        <w:t>Docker, SST, Terraform, AWS, Vercel, Turborepo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QUALIFICATIONS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AWS Solutions Architect Associate, 2026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AWS Cloud Practitioner, 2025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>EDUCATION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>University College London</w:t>
      </w:r>
      <w:r>
        <w:rPr>
          <w:rFonts w:ascii="Calibri" w:hAnsi="Calibri" w:eastAsia="Calibri"/>
          <w:b w:val="0"/>
          <w:color w:val="4A4A4A"/>
          <w:sz w:val="20"/>
        </w:rPr>
        <w:tab/>
        <w:t>2016 – 2020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>MPharm Pharmacy — First Class Honours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