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mfortaa" w:cs="Comfortaa" w:eastAsia="Comfortaa" w:hAnsi="Comfortaa"/>
          <w:b w:val="1"/>
          <w:bCs w:val="1"/>
          <w:sz w:val="38"/>
          <w:szCs w:val="38"/>
        </w:rPr>
      </w:pPr>
      <w:r w:rsidDel="00000000" w:rsidR="00000000" w:rsidRPr="00000000">
        <w:rPr>
          <w:rFonts w:ascii="Comfortaa" w:cs="Comfortaa" w:eastAsia="Comfortaa" w:hAnsi="Comfortaa"/>
          <w:b w:val="1"/>
          <w:bCs w:val="1"/>
          <w:sz w:val="38"/>
          <w:szCs w:val="38"/>
          <w:rtl w:val="0"/>
        </w:rPr>
        <w:t xml:space="preserve">Biografia Personagens:</w:t>
      </w:r>
    </w:p>
    <w:p w:rsidR="00000000" w:rsidDel="00000000" w:rsidP="00000000" w:rsidRDefault="00000000" w:rsidRPr="00000000" w14:paraId="00000002">
      <w:pPr>
        <w:rPr>
          <w:rFonts w:ascii="Comfortaa" w:cs="Comfortaa" w:eastAsia="Comfortaa" w:hAnsi="Comfortaa"/>
          <w:b w:val="1"/>
          <w:bCs w:val="1"/>
          <w:sz w:val="38"/>
          <w:szCs w:val="38"/>
        </w:rPr>
      </w:pPr>
      <w:r w:rsidDel="00000000" w:rsidR="00000000" w:rsidRPr="00000000">
        <w:rPr>
          <w:rtl w:val="0"/>
        </w:rPr>
      </w:r>
    </w:p>
    <w:p w:rsidR="00000000" w:rsidDel="00000000" w:rsidP="00000000" w:rsidRDefault="00000000" w:rsidRPr="00000000" w14:paraId="00000003">
      <w:pPr>
        <w:ind w:firstLine="720"/>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Ada Lovelace:</w:t>
      </w:r>
    </w:p>
    <w:p w:rsidR="00000000" w:rsidDel="00000000" w:rsidP="00000000" w:rsidRDefault="00000000" w:rsidRPr="00000000" w14:paraId="00000004">
      <w:pPr>
        <w:ind w:firstLine="720"/>
        <w:rPr>
          <w:rFonts w:ascii="Comfortaa Light" w:cs="Comfortaa Light" w:eastAsia="Comfortaa Light" w:hAnsi="Comfortaa Light"/>
          <w:sz w:val="26"/>
          <w:szCs w:val="26"/>
        </w:rPr>
      </w:pPr>
      <w:r w:rsidDel="00000000" w:rsidR="00000000" w:rsidRPr="00000000">
        <w:rPr>
          <w:rFonts w:ascii="Comfortaa Light" w:cs="Comfortaa Light" w:eastAsia="Comfortaa Light" w:hAnsi="Comfortaa Light"/>
          <w:sz w:val="26"/>
          <w:szCs w:val="26"/>
          <w:rtl w:val="0"/>
        </w:rPr>
        <w:t xml:space="preserve">Augusta Ada Byron King, conhecida como Condessa de Lovelace, nasceu em Londres (Inglaterra) em 10 de dezembro de 1815 e faleceu em 27 de novembro de 1852. </w:t>
      </w:r>
    </w:p>
    <w:p w:rsidR="00000000" w:rsidDel="00000000" w:rsidP="00000000" w:rsidRDefault="00000000" w:rsidRPr="00000000" w14:paraId="00000005">
      <w:pPr>
        <w:ind w:firstLine="720"/>
        <w:rPr>
          <w:rFonts w:ascii="Comfortaa Light" w:cs="Comfortaa Light" w:eastAsia="Comfortaa Light" w:hAnsi="Comfortaa Light"/>
          <w:sz w:val="26"/>
          <w:szCs w:val="26"/>
        </w:rPr>
      </w:pPr>
      <w:r w:rsidDel="00000000" w:rsidR="00000000" w:rsidRPr="00000000">
        <w:rPr>
          <w:rFonts w:ascii="Comfortaa Light" w:cs="Comfortaa Light" w:eastAsia="Comfortaa Light" w:hAnsi="Comfortaa Light"/>
          <w:sz w:val="26"/>
          <w:szCs w:val="26"/>
          <w:rtl w:val="0"/>
        </w:rPr>
        <w:t xml:space="preserve">Filha do famoso poeta George Byron, sua infância começou aturdida, pois em Janeiro de 1816, sua mãe, Anne Isabella “Annabella” Mibanke, foi para casa de seus pais e a levou junto, apesar da regulamentação inglesa dar a custódia total dos filhos ao pai  em caso de separação. Em 21 de abril do mesmo ano, a escritura de separação foi feita e Byron, com certa relutância, foi embora e Ada nunca mais o viu.</w:t>
      </w:r>
    </w:p>
    <w:p w:rsidR="00000000" w:rsidDel="00000000" w:rsidP="00000000" w:rsidRDefault="00000000" w:rsidRPr="00000000" w14:paraId="00000006">
      <w:pPr>
        <w:ind w:firstLine="720"/>
        <w:rPr>
          <w:rFonts w:ascii="Comfortaa Light" w:cs="Comfortaa Light" w:eastAsia="Comfortaa Light" w:hAnsi="Comfortaa Light"/>
          <w:sz w:val="26"/>
          <w:szCs w:val="26"/>
        </w:rPr>
      </w:pPr>
      <w:r w:rsidDel="00000000" w:rsidR="00000000" w:rsidRPr="00000000">
        <w:rPr>
          <w:rFonts w:ascii="Comfortaa Light" w:cs="Comfortaa Light" w:eastAsia="Comfortaa Light" w:hAnsi="Comfortaa Light"/>
          <w:sz w:val="26"/>
          <w:szCs w:val="26"/>
          <w:rtl w:val="0"/>
        </w:rPr>
        <w:t xml:space="preserve">Tais acontecimentos fizeram com que Ada ficasse famosa na sociedade Vitoriana da época, sendo que George faleceu em 1824 quando ela estava com seus oito anos, fazendo com que sua mãe fosse a única figura parental em sua vida.</w:t>
      </w:r>
    </w:p>
    <w:p w:rsidR="00000000" w:rsidDel="00000000" w:rsidP="00000000" w:rsidRDefault="00000000" w:rsidRPr="00000000" w14:paraId="00000007">
      <w:pPr>
        <w:ind w:firstLine="720"/>
        <w:rPr>
          <w:rFonts w:ascii="Comfortaa Light" w:cs="Comfortaa Light" w:eastAsia="Comfortaa Light" w:hAnsi="Comfortaa Light"/>
          <w:sz w:val="26"/>
          <w:szCs w:val="26"/>
        </w:rPr>
      </w:pPr>
      <w:r w:rsidDel="00000000" w:rsidR="00000000" w:rsidRPr="00000000">
        <w:rPr>
          <w:rFonts w:ascii="Comfortaa Light" w:cs="Comfortaa Light" w:eastAsia="Comfortaa Light" w:hAnsi="Comfortaa Light"/>
          <w:sz w:val="26"/>
          <w:szCs w:val="26"/>
          <w:rtl w:val="0"/>
        </w:rPr>
        <w:t xml:space="preserve">Apesar disso, sua mãe não era tão presente em sua vida, sendo a avó de Ada quem cuidou majoritariamente dela. Nesse sentido, em receio de que a filha desenvolvesse a “insanidade” que acreditava existir em seu marido, Anne direcionou a menina para estudos de música, matemática e lógica, mesmo sabendo que isso não era favorável aos costumes da época.</w:t>
      </w:r>
    </w:p>
    <w:p w:rsidR="00000000" w:rsidDel="00000000" w:rsidP="00000000" w:rsidRDefault="00000000" w:rsidRPr="00000000" w14:paraId="00000008">
      <w:pPr>
        <w:ind w:firstLine="720"/>
        <w:rPr>
          <w:rFonts w:ascii="Comfortaa Light" w:cs="Comfortaa Light" w:eastAsia="Comfortaa Light" w:hAnsi="Comfortaa Light"/>
          <w:sz w:val="26"/>
          <w:szCs w:val="26"/>
        </w:rPr>
      </w:pPr>
      <w:r w:rsidDel="00000000" w:rsidR="00000000" w:rsidRPr="00000000">
        <w:rPr>
          <w:rFonts w:ascii="Comfortaa Light" w:cs="Comfortaa Light" w:eastAsia="Comfortaa Light" w:hAnsi="Comfortaa Light"/>
          <w:sz w:val="26"/>
          <w:szCs w:val="26"/>
          <w:rtl w:val="0"/>
        </w:rPr>
        <w:t xml:space="preserve">Ainda nessa época, surge em Ada a vontade de voar, fazendo com que ela passasse alguns anos estudando tópicos relacionados ao voo, como proporção entre corpo e asa de animais, produção de um par de asas, além de produzir um livro chamado “Flyology”, em tradução, “Estudo do Voo”.</w:t>
      </w:r>
    </w:p>
    <w:p w:rsidR="00000000" w:rsidDel="00000000" w:rsidP="00000000" w:rsidRDefault="00000000" w:rsidRPr="00000000" w14:paraId="00000009">
      <w:pPr>
        <w:ind w:firstLine="720"/>
        <w:rPr>
          <w:rFonts w:ascii="Comfortaa Light" w:cs="Comfortaa Light" w:eastAsia="Comfortaa Light" w:hAnsi="Comfortaa Light"/>
          <w:sz w:val="26"/>
          <w:szCs w:val="26"/>
        </w:rPr>
      </w:pPr>
      <w:r w:rsidDel="00000000" w:rsidR="00000000" w:rsidRPr="00000000">
        <w:rPr>
          <w:rFonts w:ascii="Comfortaa Light" w:cs="Comfortaa Light" w:eastAsia="Comfortaa Light" w:hAnsi="Comfortaa Light"/>
          <w:sz w:val="26"/>
          <w:szCs w:val="26"/>
          <w:rtl w:val="0"/>
        </w:rPr>
        <w:t xml:space="preserve">Junto a isso, em junho de 1929, Ada adquiriu sarampo e foi obrigada a ficar de repouso por quase um ano, afetando sua capacidade de locomoção. Durante esse período, ela desenvolveu ainda mais suas habilidades matemáticas e tecnológicas.</w:t>
      </w:r>
    </w:p>
    <w:p w:rsidR="00000000" w:rsidDel="00000000" w:rsidP="00000000" w:rsidRDefault="00000000" w:rsidRPr="00000000" w14:paraId="0000000A">
      <w:pPr>
        <w:ind w:left="0" w:firstLine="0"/>
        <w:rPr>
          <w:rFonts w:ascii="Comfortaa Light" w:cs="Comfortaa Light" w:eastAsia="Comfortaa Light" w:hAnsi="Comfortaa Light"/>
          <w:sz w:val="26"/>
          <w:szCs w:val="26"/>
        </w:rPr>
      </w:pPr>
      <w:r w:rsidDel="00000000" w:rsidR="00000000" w:rsidRPr="00000000">
        <w:rPr>
          <w:rFonts w:ascii="Comfortaa Light" w:cs="Comfortaa Light" w:eastAsia="Comfortaa Light" w:hAnsi="Comfortaa Light"/>
          <w:sz w:val="26"/>
          <w:szCs w:val="26"/>
          <w:rtl w:val="0"/>
        </w:rPr>
        <w:tab/>
        <w:t xml:space="preserve">Assim, sua educação foi bem estruturada, já que a adolescente se desenvolvia na matemática e nas ciências com tutores como, William Frend, William King, Mary Somerville (primeira mulher nomeada para a Royal Astronomical Society), além de Augustus De Morgan (formulou as leis De Morgan e trouxe rigor ao processo de Indução matemática). </w:t>
      </w:r>
    </w:p>
    <w:p w:rsidR="00000000" w:rsidDel="00000000" w:rsidP="00000000" w:rsidRDefault="00000000" w:rsidRPr="00000000" w14:paraId="0000000B">
      <w:pPr>
        <w:ind w:left="0" w:firstLine="720"/>
        <w:rPr>
          <w:rFonts w:ascii="Comfortaa Light" w:cs="Comfortaa Light" w:eastAsia="Comfortaa Light" w:hAnsi="Comfortaa Light"/>
          <w:sz w:val="26"/>
          <w:szCs w:val="26"/>
        </w:rPr>
      </w:pPr>
      <w:r w:rsidDel="00000000" w:rsidR="00000000" w:rsidRPr="00000000">
        <w:rPr>
          <w:rFonts w:ascii="Comfortaa Light" w:cs="Comfortaa Light" w:eastAsia="Comfortaa Light" w:hAnsi="Comfortaa Light"/>
          <w:sz w:val="26"/>
          <w:szCs w:val="26"/>
          <w:rtl w:val="0"/>
        </w:rPr>
        <w:t xml:space="preserve">Durante sua vida adulta, devido a seu intelecto considerado extremamente avançado, Ada era presença frequente nos eventos da corte, fazendo com que conhecesse diversos nomes famosos, como Babbage, David Brewster, Charles Wheatstone (inventor de diversas inovações da Era Vitoriana, como estereoscópio, cifra Playfair, avanços na telegrafia e desenvolvedor da Ponte de Wheatstone, dentre outras), Michael Faraday (contribuiu ativamente em vários tópicos, principalmente no eletromagnetismo e na eletroquímica) e o autor Charles Dickens.</w:t>
      </w:r>
    </w:p>
    <w:p w:rsidR="00000000" w:rsidDel="00000000" w:rsidP="00000000" w:rsidRDefault="00000000" w:rsidRPr="00000000" w14:paraId="0000000C">
      <w:pPr>
        <w:ind w:firstLine="720"/>
        <w:rPr>
          <w:rFonts w:ascii="Comfortaa Light" w:cs="Comfortaa Light" w:eastAsia="Comfortaa Light" w:hAnsi="Comfortaa Light"/>
          <w:sz w:val="26"/>
          <w:szCs w:val="26"/>
        </w:rPr>
      </w:pPr>
      <w:r w:rsidDel="00000000" w:rsidR="00000000" w:rsidRPr="00000000">
        <w:rPr>
          <w:rFonts w:ascii="Comfortaa Light" w:cs="Comfortaa Light" w:eastAsia="Comfortaa Light" w:hAnsi="Comfortaa Light"/>
          <w:sz w:val="26"/>
          <w:szCs w:val="26"/>
          <w:rtl w:val="0"/>
        </w:rPr>
        <w:t xml:space="preserve">Aos 20 anos, ela se casa com William King Noel, tornando-se Lady King e nos anos seguintes dá a luz a três filhos, Byron, Anne Isabella e Ralph Gordon.</w:t>
      </w:r>
    </w:p>
    <w:p w:rsidR="00000000" w:rsidDel="00000000" w:rsidP="00000000" w:rsidRDefault="00000000" w:rsidRPr="00000000" w14:paraId="0000000D">
      <w:pPr>
        <w:ind w:firstLine="720"/>
        <w:rPr>
          <w:rFonts w:ascii="Comfortaa Light" w:cs="Comfortaa Light" w:eastAsia="Comfortaa Light" w:hAnsi="Comfortaa Light"/>
          <w:sz w:val="26"/>
          <w:szCs w:val="26"/>
        </w:rPr>
      </w:pPr>
      <w:r w:rsidDel="00000000" w:rsidR="00000000" w:rsidRPr="00000000">
        <w:rPr>
          <w:rFonts w:ascii="Comfortaa Light" w:cs="Comfortaa Light" w:eastAsia="Comfortaa Light" w:hAnsi="Comfortaa Light"/>
          <w:sz w:val="26"/>
          <w:szCs w:val="26"/>
          <w:rtl w:val="0"/>
        </w:rPr>
        <w:t xml:space="preserve">Com muitos acontecimentos durante esse período, é importante salientar um dos capítulos mais importantes da vida de Ada, quando em 1842, Charles Babbage é convidado para ministrar um seminário sobre sua Máquina Analítica, no qual ela foi escolhida pelo inventor para traduzir um artigo Italiano sobre a palestra, além de poder adicionar as anotações que ela mesma havia feito sobre a máquina.</w:t>
      </w:r>
    </w:p>
    <w:p w:rsidR="00000000" w:rsidDel="00000000" w:rsidP="00000000" w:rsidRDefault="00000000" w:rsidRPr="00000000" w14:paraId="0000000E">
      <w:pPr>
        <w:ind w:firstLine="720"/>
        <w:rPr>
          <w:rFonts w:ascii="Comfortaa Light" w:cs="Comfortaa Light" w:eastAsia="Comfortaa Light" w:hAnsi="Comfortaa Light"/>
          <w:sz w:val="26"/>
          <w:szCs w:val="26"/>
        </w:rPr>
      </w:pPr>
      <w:r w:rsidDel="00000000" w:rsidR="00000000" w:rsidRPr="00000000">
        <w:rPr>
          <w:rFonts w:ascii="Comfortaa Light" w:cs="Comfortaa Light" w:eastAsia="Comfortaa Light" w:hAnsi="Comfortaa Light"/>
          <w:sz w:val="26"/>
          <w:szCs w:val="26"/>
          <w:rtl w:val="0"/>
        </w:rPr>
        <w:t xml:space="preserve">Estas notas, em 1953, mais de cem anos após o falecimento de Ada, foram republicadas e a máquina foi reconhecida como o primeiro modelo de computador e as informações de Ada como descrição de um computador e um software. Nessas notas, que vão de A a G, ela descreve diversos tópicos, sendo um deles um algoritmo da Sequência de Bernoulli. Devido a isso, por ter desenvolvido o primeiro algoritmo computacional, Ada é reconhecida como a primeira programadora da história.</w:t>
      </w:r>
    </w:p>
    <w:p w:rsidR="00000000" w:rsidDel="00000000" w:rsidP="00000000" w:rsidRDefault="00000000" w:rsidRPr="00000000" w14:paraId="0000000F">
      <w:pPr>
        <w:ind w:firstLine="720"/>
        <w:rPr>
          <w:rFonts w:ascii="Comfortaa Light" w:cs="Comfortaa Light" w:eastAsia="Comfortaa Light" w:hAnsi="Comfortaa Light"/>
          <w:sz w:val="26"/>
          <w:szCs w:val="26"/>
        </w:rPr>
      </w:pPr>
      <w:r w:rsidDel="00000000" w:rsidR="00000000" w:rsidRPr="00000000">
        <w:rPr>
          <w:rFonts w:ascii="Comfortaa Light" w:cs="Comfortaa Light" w:eastAsia="Comfortaa Light" w:hAnsi="Comfortaa Light"/>
          <w:sz w:val="26"/>
          <w:szCs w:val="26"/>
          <w:rtl w:val="0"/>
        </w:rPr>
        <w:t xml:space="preserve">A morte de Ada veio aos 36 anos, mesma idade de seu pai, em decorrência de um câncer uterino.</w:t>
      </w:r>
    </w:p>
    <w:p w:rsidR="00000000" w:rsidDel="00000000" w:rsidP="00000000" w:rsidRDefault="00000000" w:rsidRPr="00000000" w14:paraId="00000010">
      <w:pPr>
        <w:ind w:firstLine="720"/>
        <w:rPr>
          <w:rFonts w:ascii="Comfortaa Light" w:cs="Comfortaa Light" w:eastAsia="Comfortaa Light" w:hAnsi="Comfortaa Light"/>
          <w:sz w:val="26"/>
          <w:szCs w:val="26"/>
        </w:rPr>
      </w:pPr>
      <w:r w:rsidDel="00000000" w:rsidR="00000000" w:rsidRPr="00000000">
        <w:rPr>
          <w:rFonts w:ascii="Comfortaa Light" w:cs="Comfortaa Light" w:eastAsia="Comfortaa Light" w:hAnsi="Comfortaa Light"/>
          <w:sz w:val="26"/>
          <w:szCs w:val="26"/>
          <w:rtl w:val="0"/>
        </w:rPr>
        <w:t xml:space="preserve">Em seu legado, a linguagem de programação Ada foi criada pelo Departamento de Defesa dos Estados Unidos, o prêmio Ada Lovelace (destinado a homenagear indivíduos com contribuições notáveis da computação), a medalha Lovelace (feita para pesquisadoras que conquistaram avanços em Sistemas de Informação), além de toda segunda terça feira de outubro ser considerado o Dia de Ada Lovelace, dentre diversos outras marcas que homenageiam a primeira mulher programadora da história.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fortaa Light">
    <w:embedRegular w:fontKey="{00000000-0000-0000-0000-000000000000}" r:id="rId1" w:subsetted="0"/>
    <w:embedBold w:fontKey="{00000000-0000-0000-0000-000000000000}" r:id="rId2" w:subsetted="0"/>
  </w:font>
  <w:font w:name="Comfortaa">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mfortaaLight-regular.ttf"/><Relationship Id="rId2" Type="http://schemas.openxmlformats.org/officeDocument/2006/relationships/font" Target="fonts/ComfortaaLight-bold.ttf"/><Relationship Id="rId3" Type="http://schemas.openxmlformats.org/officeDocument/2006/relationships/font" Target="fonts/Comfortaa-regular.ttf"/><Relationship Id="rId4"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