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fortaa" w:cs="Comfortaa" w:eastAsia="Comfortaa" w:hAnsi="Comfortaa"/>
          <w:b w:val="1"/>
          <w:bCs w:val="1"/>
          <w:sz w:val="38"/>
          <w:szCs w:val="38"/>
        </w:rPr>
      </w:pPr>
      <w:r w:rsidDel="00000000" w:rsidR="00000000" w:rsidRPr="00000000">
        <w:rPr>
          <w:rFonts w:ascii="Comfortaa" w:cs="Comfortaa" w:eastAsia="Comfortaa" w:hAnsi="Comfortaa"/>
          <w:b w:val="1"/>
          <w:bCs w:val="1"/>
          <w:sz w:val="38"/>
          <w:szCs w:val="38"/>
          <w:rtl w:val="0"/>
        </w:rPr>
        <w:t xml:space="preserve">Biografia Personagens:</w:t>
      </w:r>
    </w:p>
    <w:p w:rsidR="00000000" w:rsidDel="00000000" w:rsidP="00000000" w:rsidRDefault="00000000" w:rsidRPr="00000000" w14:paraId="00000002">
      <w:pPr>
        <w:rPr>
          <w:rFonts w:ascii="Comfortaa" w:cs="Comfortaa" w:eastAsia="Comfortaa" w:hAnsi="Comfortaa"/>
          <w:b w:val="1"/>
          <w:bCs w:val="1"/>
          <w:sz w:val="38"/>
          <w:szCs w:val="38"/>
        </w:rPr>
      </w:pPr>
      <w:r w:rsidDel="00000000" w:rsidR="00000000" w:rsidRPr="00000000">
        <w:rPr>
          <w:rtl w:val="0"/>
        </w:rPr>
      </w:r>
    </w:p>
    <w:p w:rsidR="00000000" w:rsidDel="00000000" w:rsidP="00000000" w:rsidRDefault="00000000" w:rsidRPr="00000000" w14:paraId="00000003">
      <w:pPr>
        <w:ind w:firstLine="72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Ada Lovelace:</w:t>
      </w:r>
    </w:p>
    <w:p w:rsidR="00000000" w:rsidDel="00000000" w:rsidP="00000000" w:rsidRDefault="00000000" w:rsidRPr="00000000" w14:paraId="00000004">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Augusta Ada Byron King, conhecida como Condessa de Lovelace, nasceu em Londres (Inglaterra) em 10 de dezembro de 1815 e faleceu em 27 de novembro de 1852. </w:t>
      </w:r>
    </w:p>
    <w:p w:rsidR="00000000" w:rsidDel="00000000" w:rsidP="00000000" w:rsidRDefault="00000000" w:rsidRPr="00000000" w14:paraId="00000005">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Filha do famoso poeta George Byron, sua infância começou aturdida, pois em Janeiro de 1816, sua mãe, Anne Isabella “Annabella” Mibanke, foi para casa de seus pais e a levou junto, apesar da regulamentação inglesa dar a custódia total dos filhos ao pai  em caso de separação. Em 21 de abril do mesmo ano, a escritura de separação foi feita e Byron, com certa relutância, foi embora e Ada nunca mais o viu.</w:t>
      </w:r>
    </w:p>
    <w:p w:rsidR="00000000" w:rsidDel="00000000" w:rsidP="00000000" w:rsidRDefault="00000000" w:rsidRPr="00000000" w14:paraId="00000006">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Tais acontecimentos fizeram com que Ada ficasse famosa na sociedade Vitoriana da época, sendo que George faleceu em 1824 quando ela estava com seus oito anos, fazendo com que sua mãe fosse a única figura parental em sua vida.</w:t>
      </w:r>
    </w:p>
    <w:p w:rsidR="00000000" w:rsidDel="00000000" w:rsidP="00000000" w:rsidRDefault="00000000" w:rsidRPr="00000000" w14:paraId="00000007">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Apesar disso, sua mãe não era tão presente em sua vida, sendo a avó de Ada quem cuidou majoritariamente dela. Nesse sentido, em receio de que a filha desenvolvesse a “insanidade” que acreditava existir em seu marido, Anne direcionou a menina para estudos de música, matemática e lógica, mesmo sabendo que isso não era favorável aos costumes da época.</w:t>
      </w:r>
    </w:p>
    <w:p w:rsidR="00000000" w:rsidDel="00000000" w:rsidP="00000000" w:rsidRDefault="00000000" w:rsidRPr="00000000" w14:paraId="00000008">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Ainda nessa época, surge em Ada a vontade de voar, fazendo com que ela passasse alguns anos estudando tópicos relacionados ao voo, como proporção entre corpo e asa de animais, produção de um par de asas, além de produzir um livro chamado “Flyology”, em tradução, “Estudo do Voo”.</w:t>
      </w:r>
    </w:p>
    <w:p w:rsidR="00000000" w:rsidDel="00000000" w:rsidP="00000000" w:rsidRDefault="00000000" w:rsidRPr="00000000" w14:paraId="00000009">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Junto a isso, em junho de 1929, Ada adquiriu sarampo e foi obrigada a ficar de repouso por quase um ano, afetando sua capacidade de locomoção. Durante esse período, ela desenvolveu ainda mais suas habilidades matemáticas e tecnológicas.</w:t>
      </w:r>
    </w:p>
    <w:p w:rsidR="00000000" w:rsidDel="00000000" w:rsidP="00000000" w:rsidRDefault="00000000" w:rsidRPr="00000000" w14:paraId="0000000A">
      <w:pPr>
        <w:ind w:left="0" w:firstLine="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ab/>
        <w:t xml:space="preserve">Assim, sua educação foi bem estruturada, já que a adolescente se desenvolvia na matemática e nas ciências com tutores como, William Frend, William King, Mary Somerville (primeira mulher nomeada para a Royal Astronomical Society), além de Augustus De Morgan (formulou as leis De Morgan e trouxe rigor ao processo de Indução matemática). </w:t>
      </w:r>
    </w:p>
    <w:p w:rsidR="00000000" w:rsidDel="00000000" w:rsidP="00000000" w:rsidRDefault="00000000" w:rsidRPr="00000000" w14:paraId="0000000B">
      <w:pPr>
        <w:ind w:left="0"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Durante sua vida adulta, devido a seu intelecto considerado extremamente avançado, Ada era presença frequente nos eventos da corte, fazendo com que conhecesse diversos nomes famosos, como Babbage, David Brewster, Charles Wheatstone (inventor de diversas inovações da Era Vitoriana, como estereoscópio, cifra Playfair, avanços na telegrafia e desenvolvedor da Ponte de Wheatstone, dentre outras), Michael Faraday (contribuiu ativamente em vários tópicos, principalmente no eletromagnetismo e na eletroquímica) e o autor Charles Dickens.</w:t>
      </w:r>
    </w:p>
    <w:p w:rsidR="00000000" w:rsidDel="00000000" w:rsidP="00000000" w:rsidRDefault="00000000" w:rsidRPr="00000000" w14:paraId="0000000C">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Aos 20 anos, ela se casa com William King Noel, tornando-se Lady King e nos anos seguintes dá a luz a três filhos, Byron, Anne Isabella e Ralph Gordon.</w:t>
      </w:r>
    </w:p>
    <w:p w:rsidR="00000000" w:rsidDel="00000000" w:rsidP="00000000" w:rsidRDefault="00000000" w:rsidRPr="00000000" w14:paraId="0000000D">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Com muitos acontecimentos durante esse período, é importante salientar um dos capítulos mais importantes da vida de Ada, quando em 1842, Charles Babbage é convidado para ministrar um seminário sobre sua Máquina Analítica, no qual ela foi escolhida pelo inventor para traduzir um artigo Italiano sobre a palestra, além de poder adicionar as anotações que ela mesma havia feito sobre a máquina.</w:t>
      </w:r>
    </w:p>
    <w:p w:rsidR="00000000" w:rsidDel="00000000" w:rsidP="00000000" w:rsidRDefault="00000000" w:rsidRPr="00000000" w14:paraId="0000000E">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Estas notas, em 1953, mais de cem anos após o falecimento de Ada, foram republicadas e a máquina foi reconhecida como o primeiro modelo de computador e as informações de Ada como descrição de um computador e um software. Nessas notas, que vão de A a G, ela descreve diversos tópicos, sendo um deles um algoritmo da Sequência de Bernoulli. Devido a isso, por ter desenvolvido o primeiro algoritmo computacional, Ada é reconhecida como a primeira programadora da história.</w:t>
      </w:r>
    </w:p>
    <w:p w:rsidR="00000000" w:rsidDel="00000000" w:rsidP="00000000" w:rsidRDefault="00000000" w:rsidRPr="00000000" w14:paraId="0000000F">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A morte de Ada veio aos 36 anos, mesma idade de seu pai, em decorrência de um câncer uterino.</w:t>
      </w:r>
    </w:p>
    <w:p w:rsidR="00000000" w:rsidDel="00000000" w:rsidP="00000000" w:rsidRDefault="00000000" w:rsidRPr="00000000" w14:paraId="00000010">
      <w:pPr>
        <w:ind w:firstLine="720"/>
        <w:rPr>
          <w:rFonts w:ascii="Comfortaa Light" w:cs="Comfortaa Light" w:eastAsia="Comfortaa Light" w:hAnsi="Comfortaa Light"/>
          <w:sz w:val="26"/>
          <w:szCs w:val="26"/>
        </w:rPr>
      </w:pPr>
      <w:r w:rsidDel="00000000" w:rsidR="00000000" w:rsidRPr="00000000">
        <w:rPr>
          <w:rFonts w:ascii="Comfortaa Light" w:cs="Comfortaa Light" w:eastAsia="Comfortaa Light" w:hAnsi="Comfortaa Light"/>
          <w:sz w:val="26"/>
          <w:szCs w:val="26"/>
          <w:rtl w:val="0"/>
        </w:rPr>
        <w:t xml:space="preserve">Em seu legado, a linguagem de programação Ada foi criada pelo Departamento de Defesa dos Estados Unidos, o prêmio Ada Lovelace (destinado a homenagear indivíduos com contribuições notáveis da computação), a medalha Lovelace (feita para pesquisadoras que conquistaram avanços em Sistemas de Informação), além de toda segunda terça feira de outubro ser considerado o Dia de Ada Lovelace, dentre diversos outras marcas que homenageiam a primeira mulher programadora da história.</w:t>
      </w:r>
    </w:p>
    <w:p w:rsidR="00000000" w:rsidDel="00000000" w:rsidP="00000000" w:rsidRDefault="00000000" w:rsidRPr="00000000" w14:paraId="00000011">
      <w:pPr>
        <w:ind w:firstLine="720"/>
        <w:rPr>
          <w:rFonts w:ascii="Comfortaa Light" w:cs="Comfortaa Light" w:eastAsia="Comfortaa Light" w:hAnsi="Comfortaa Light"/>
          <w:sz w:val="26"/>
          <w:szCs w:val="26"/>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6"/>
          <w:szCs w:val="26"/>
          <w:rtl w:val="0"/>
        </w:rPr>
        <w:t xml:space="preserve">Bibliografia:</w:t>
      </w:r>
    </w:p>
    <w:p w:rsidR="00000000" w:rsidDel="00000000" w:rsidP="00000000" w:rsidRDefault="00000000" w:rsidRPr="00000000" w14:paraId="00000013">
      <w:pPr>
        <w:numPr>
          <w:ilvl w:val="0"/>
          <w:numId w:val="1"/>
        </w:numPr>
        <w:ind w:left="1440" w:hanging="360"/>
        <w:rPr>
          <w:rFonts w:ascii="Comfortaa Light" w:cs="Comfortaa Light" w:eastAsia="Comfortaa Light" w:hAnsi="Comfortaa Light"/>
          <w:sz w:val="26"/>
          <w:szCs w:val="26"/>
          <w:u w:val="none"/>
        </w:rPr>
      </w:pPr>
      <w:r w:rsidDel="00000000" w:rsidR="00000000" w:rsidRPr="00000000">
        <w:rPr>
          <w:rFonts w:ascii="Comfortaa Light" w:cs="Comfortaa Light" w:eastAsia="Comfortaa Light" w:hAnsi="Comfortaa Light"/>
          <w:sz w:val="26"/>
          <w:szCs w:val="26"/>
          <w:rtl w:val="0"/>
        </w:rPr>
        <w:t xml:space="preserve">REDAÇÃO NATIONAL GEOGRAPHIC BRASIL. “A primeira mulher programadora da história previu a existência da inteligência artificial”. National Geographic Brasil, 2023. Disponível em: </w:t>
      </w:r>
      <w:hyperlink r:id="rId6">
        <w:r w:rsidDel="00000000" w:rsidR="00000000" w:rsidRPr="00000000">
          <w:rPr>
            <w:rFonts w:ascii="Comfortaa Light" w:cs="Comfortaa Light" w:eastAsia="Comfortaa Light" w:hAnsi="Comfortaa Light"/>
            <w:color w:val="1155cc"/>
            <w:sz w:val="26"/>
            <w:szCs w:val="26"/>
            <w:u w:val="single"/>
            <w:rtl w:val="0"/>
          </w:rPr>
          <w:t xml:space="preserve">https://www.nationalgeographicbrasil.com/ciencia/2023/10/a-primeira-mulher-programadora-da-historia-previu-a-existencia-da-inteligencia-artificial</w:t>
        </w:r>
      </w:hyperlink>
      <w:r w:rsidDel="00000000" w:rsidR="00000000" w:rsidRPr="00000000">
        <w:rPr>
          <w:rFonts w:ascii="Comfortaa Light" w:cs="Comfortaa Light" w:eastAsia="Comfortaa Light" w:hAnsi="Comfortaa Light"/>
          <w:sz w:val="26"/>
          <w:szCs w:val="26"/>
          <w:rtl w:val="0"/>
        </w:rPr>
        <w:t xml:space="preserve">. Acesso em: 21 de abril de 2026.</w:t>
      </w:r>
    </w:p>
    <w:p w:rsidR="00000000" w:rsidDel="00000000" w:rsidP="00000000" w:rsidRDefault="00000000" w:rsidRPr="00000000" w14:paraId="00000014">
      <w:pPr>
        <w:ind w:left="720" w:firstLine="0"/>
        <w:rPr>
          <w:rFonts w:ascii="Comfortaa Light" w:cs="Comfortaa Light" w:eastAsia="Comfortaa Light" w:hAnsi="Comfortaa Light"/>
          <w:sz w:val="26"/>
          <w:szCs w:val="26"/>
        </w:rPr>
      </w:pPr>
      <w:r w:rsidDel="00000000" w:rsidR="00000000" w:rsidRPr="00000000">
        <w:rPr>
          <w:rtl w:val="0"/>
        </w:rPr>
      </w:r>
    </w:p>
    <w:p w:rsidR="00000000" w:rsidDel="00000000" w:rsidP="00000000" w:rsidRDefault="00000000" w:rsidRPr="00000000" w14:paraId="00000015">
      <w:pPr>
        <w:numPr>
          <w:ilvl w:val="0"/>
          <w:numId w:val="2"/>
        </w:numPr>
        <w:ind w:left="1440" w:hanging="360"/>
        <w:rPr>
          <w:rFonts w:ascii="Comfortaa Light" w:cs="Comfortaa Light" w:eastAsia="Comfortaa Light" w:hAnsi="Comfortaa Light"/>
          <w:sz w:val="26"/>
          <w:szCs w:val="26"/>
          <w:u w:val="none"/>
        </w:rPr>
      </w:pPr>
      <w:r w:rsidDel="00000000" w:rsidR="00000000" w:rsidRPr="00000000">
        <w:rPr>
          <w:rFonts w:ascii="Comfortaa Light" w:cs="Comfortaa Light" w:eastAsia="Comfortaa Light" w:hAnsi="Comfortaa Light"/>
          <w:sz w:val="26"/>
          <w:szCs w:val="26"/>
          <w:rtl w:val="0"/>
        </w:rPr>
        <w:t xml:space="preserve">“Ada Lovelace”. Lemelson-Mit. Disponível em: </w:t>
      </w:r>
      <w:hyperlink r:id="rId7">
        <w:r w:rsidDel="00000000" w:rsidR="00000000" w:rsidRPr="00000000">
          <w:rPr>
            <w:rFonts w:ascii="Comfortaa Light" w:cs="Comfortaa Light" w:eastAsia="Comfortaa Light" w:hAnsi="Comfortaa Light"/>
            <w:color w:val="1155cc"/>
            <w:sz w:val="26"/>
            <w:szCs w:val="26"/>
            <w:u w:val="single"/>
            <w:rtl w:val="0"/>
          </w:rPr>
          <w:t xml:space="preserve">https://lemelson.mit.edu/resources/ada-lovelace</w:t>
        </w:r>
      </w:hyperlink>
      <w:r w:rsidDel="00000000" w:rsidR="00000000" w:rsidRPr="00000000">
        <w:rPr>
          <w:rFonts w:ascii="Comfortaa Light" w:cs="Comfortaa Light" w:eastAsia="Comfortaa Light" w:hAnsi="Comfortaa Light"/>
          <w:sz w:val="26"/>
          <w:szCs w:val="26"/>
          <w:rtl w:val="0"/>
        </w:rPr>
        <w:t xml:space="preserve">. Acesso em: 21 de abril de 2026.</w:t>
      </w:r>
    </w:p>
    <w:p w:rsidR="00000000" w:rsidDel="00000000" w:rsidP="00000000" w:rsidRDefault="00000000" w:rsidRPr="00000000" w14:paraId="00000016">
      <w:pPr>
        <w:ind w:left="0" w:firstLine="0"/>
        <w:rPr>
          <w:rFonts w:ascii="Comfortaa Light" w:cs="Comfortaa Light" w:eastAsia="Comfortaa Light" w:hAnsi="Comfortaa Light"/>
          <w:sz w:val="26"/>
          <w:szCs w:val="26"/>
        </w:rPr>
      </w:pPr>
      <w:r w:rsidDel="00000000" w:rsidR="00000000" w:rsidRPr="00000000">
        <w:rPr>
          <w:rtl w:val="0"/>
        </w:rPr>
      </w:r>
    </w:p>
    <w:p w:rsidR="00000000" w:rsidDel="00000000" w:rsidP="00000000" w:rsidRDefault="00000000" w:rsidRPr="00000000" w14:paraId="00000017">
      <w:pPr>
        <w:numPr>
          <w:ilvl w:val="0"/>
          <w:numId w:val="2"/>
        </w:numPr>
        <w:ind w:left="1440" w:hanging="360"/>
        <w:rPr>
          <w:rFonts w:ascii="Comfortaa Light" w:cs="Comfortaa Light" w:eastAsia="Comfortaa Light" w:hAnsi="Comfortaa Light"/>
          <w:sz w:val="26"/>
          <w:szCs w:val="26"/>
          <w:u w:val="none"/>
        </w:rPr>
      </w:pPr>
      <w:r w:rsidDel="00000000" w:rsidR="00000000" w:rsidRPr="00000000">
        <w:rPr>
          <w:rFonts w:ascii="Comfortaa Light" w:cs="Comfortaa Light" w:eastAsia="Comfortaa Light" w:hAnsi="Comfortaa Light"/>
          <w:sz w:val="26"/>
          <w:szCs w:val="26"/>
          <w:rtl w:val="0"/>
        </w:rPr>
        <w:t xml:space="preserve">Martins, Maria do Carmo (2016). "Ada Lovelace: a primeira programadora da história". Correio dos Açores: opinião/regional, 28 de julho de 2016: p. 14.</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Light">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ationalgeographicbrasil.com/ciencia/2023/10/a-primeira-mulher-programadora-da-historia-previu-a-existencia-da-inteligencia-artificial" TargetMode="External"/><Relationship Id="rId7" Type="http://schemas.openxmlformats.org/officeDocument/2006/relationships/hyperlink" Target="https://lemelson.mit.edu/resources/ada-lovel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 Id="rId3" Type="http://schemas.openxmlformats.org/officeDocument/2006/relationships/font" Target="fonts/Comfortaa-regular.ttf"/><Relationship Id="rId4"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