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Comfortaa Light" w:cs="Comfortaa Light" w:eastAsia="Comfortaa Light" w:hAnsi="Comfortaa Light"/>
        </w:rPr>
      </w:pPr>
      <w:bookmarkStart w:colFirst="0" w:colLast="0" w:name="_v2rbg1woapm9" w:id="0"/>
      <w:bookmarkEnd w:id="0"/>
      <w:r w:rsidDel="00000000" w:rsidR="00000000" w:rsidRPr="00000000">
        <w:rPr>
          <w:rFonts w:ascii="Comfortaa Light" w:cs="Comfortaa Light" w:eastAsia="Comfortaa Light" w:hAnsi="Comfortaa Light"/>
          <w:rtl w:val="0"/>
        </w:rPr>
        <w:t xml:space="preserve">Alan Turing:</w:t>
      </w:r>
    </w:p>
    <w:p w:rsidR="00000000" w:rsidDel="00000000" w:rsidP="00000000" w:rsidRDefault="00000000" w:rsidRPr="00000000" w14:paraId="00000002">
      <w:pPr>
        <w:spacing w:after="0" w:before="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Alan Mathison Turing nasceu em Londres (Inglaterra) em 23 de junho de 1912 e faleceu em 7 de junho de 1954. Filho de Julius Mathison Turing e Ethel Sara Stoney, sua infância foi marcada pela distância dos pais, que viviam na Índia devido ao trabalho do pai no Serviço Civil Indiano, deixando Alan e seu irmão sob os cuidados de amigos da família na Inglaterra.</w:t>
      </w:r>
    </w:p>
    <w:p w:rsidR="00000000" w:rsidDel="00000000" w:rsidP="00000000" w:rsidRDefault="00000000" w:rsidRPr="00000000" w14:paraId="00000003">
      <w:pPr>
        <w:spacing w:after="0" w:before="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Desde cedo, Turing demonstrou um intelecto prodigioso e uma curiosidade científica que muitas vezes entrava em conflito com o sistema educacional rígido da época. Em 1926, aos 14 anos, ingressou na Sherborne School; no seu primeiro dia, enfrentou uma greve geral pedalando sozinho por cerca de 100 km para não perder o início das aulas. Durante a adolescência, desenvolveu uma amizade profunda com Christopher Morcom, cuja morte prematura em 1930 o motivou a focar intensamente em entender como a mente humana e os processos biológicos poderiam sobreviver através da lógica e da ciência.</w:t>
      </w:r>
    </w:p>
    <w:p w:rsidR="00000000" w:rsidDel="00000000" w:rsidP="00000000" w:rsidRDefault="00000000" w:rsidRPr="00000000" w14:paraId="00000004">
      <w:pPr>
        <w:spacing w:after="0" w:before="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Sua educação superior foi brilhante, graduando-se no King’s College, em Cambridge, onde foi eleito membro da congregação aos 22 anos. Em 1936, publicou o artigo fundamental "On Computable Numbers", onde concebeu a Máquina de Turing, um modelo teórico capaz de realizar qualquer cálculo lógico, lançando as bases para o que hoje entendemos como o computador moderno e o software.</w:t>
      </w:r>
    </w:p>
    <w:p w:rsidR="00000000" w:rsidDel="00000000" w:rsidP="00000000" w:rsidRDefault="00000000" w:rsidRPr="00000000" w14:paraId="00000005">
      <w:pPr>
        <w:spacing w:after="0" w:before="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Durante a vida adulta, um dos capítulos mais vitais de sua trajetória ocorreu em Bletchley Park durante a Segunda Guerra Mundial. Turing foi a figura central na quebra da cifra Enigma, utilizada pela marinha alemã. Ele desenvolveu a "Bombe", uma máquina eletromecânica que permitia decifrar mensagens em larga escala, um feito que historiadores estimam ter encurtado a guerra em pelo menos dois anos e salvado milhões de vidas.</w:t>
      </w:r>
    </w:p>
    <w:p w:rsidR="00000000" w:rsidDel="00000000" w:rsidP="00000000" w:rsidRDefault="00000000" w:rsidRPr="00000000" w14:paraId="00000006">
      <w:pPr>
        <w:spacing w:after="0" w:before="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Após a guerra, ele continuou a inovar, propondo em 1950 o famoso "Jogo da Imitação" (hoje conhecido como Teste de Turing) para avaliar se uma máquina poderia demonstrar inteligência artificial. Apesar de suas contribuições inestimáveis, Turing foi processado em 1952 por "indecência grave" devido à sua homossexualidade, que era crime no Reino Unido na época. Ele foi forçado a escolher entre a prisão ou a castração química; optou pela segunda, o que afetou severamente seu corpo e mente.</w:t>
      </w:r>
    </w:p>
    <w:p w:rsidR="00000000" w:rsidDel="00000000" w:rsidP="00000000" w:rsidRDefault="00000000" w:rsidRPr="00000000" w14:paraId="00000007">
      <w:pPr>
        <w:spacing w:after="0" w:before="0" w:lineRule="auto"/>
        <w:rPr>
          <w:rFonts w:ascii="Comfortaa Light" w:cs="Comfortaa Light" w:eastAsia="Comfortaa Light" w:hAnsi="Comfortaa Light"/>
        </w:rPr>
      </w:pPr>
      <w:r w:rsidDel="00000000" w:rsidR="00000000" w:rsidRPr="00000000">
        <w:rPr>
          <w:rFonts w:ascii="Comfortaa Light" w:cs="Comfortaa Light" w:eastAsia="Comfortaa Light" w:hAnsi="Comfortaa Light"/>
          <w:rtl w:val="0"/>
        </w:rPr>
        <w:t xml:space="preserve">A morte de Turing ocorreu aos 41 anos, por envenenamento por cianeto, em um caso oficialmente registrado como suicídio. Em seu legado, ele é reconhecido como o "Pai da Ciência da Computação e da Inteligência Artificial". Em 2013, recebeu um perdão real póstumo da Rainha Elizabeth II, e seu rosto estampa atualmente a nota de 50 libras do Reino Unido, como símbolo de reconhecimento tardio por seu gênio e sacrifício.</w:t>
      </w:r>
    </w:p>
    <w:p w:rsidR="00000000" w:rsidDel="00000000" w:rsidP="00000000" w:rsidRDefault="00000000" w:rsidRPr="00000000" w14:paraId="00000008">
      <w:pPr>
        <w:spacing w:after="240" w:before="240" w:lineRule="auto"/>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v73tl8v8lcj5" w:id="1"/>
      <w:bookmarkEnd w:id="1"/>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lm32mtduwujc" w:id="2"/>
      <w:bookmarkEnd w:id="2"/>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color w:val="1155cc"/>
          <w:u w:val="single"/>
        </w:rPr>
      </w:pPr>
      <w:bookmarkStart w:colFirst="0" w:colLast="0" w:name="_xmwtde5hhcxk" w:id="3"/>
      <w:bookmarkEnd w:id="3"/>
      <w:r w:rsidDel="00000000" w:rsidR="00000000" w:rsidRPr="00000000">
        <w:rPr>
          <w:color w:val="000000"/>
          <w:sz w:val="26"/>
          <w:szCs w:val="26"/>
          <w:rtl w:val="0"/>
        </w:rPr>
        <w:t xml:space="preserve">Bibliografia:</w:t>
      </w:r>
      <w:r w:rsidDel="00000000" w:rsidR="00000000" w:rsidRPr="00000000">
        <w:rPr>
          <w:rtl w:val="0"/>
        </w:rPr>
      </w:r>
    </w:p>
    <w:p w:rsidR="00000000" w:rsidDel="00000000" w:rsidP="00000000" w:rsidRDefault="00000000" w:rsidRPr="00000000" w14:paraId="0000000C">
      <w:pPr>
        <w:spacing w:after="240" w:before="240" w:lineRule="auto"/>
        <w:ind w:left="720" w:firstLine="0"/>
        <w:rPr>
          <w:color w:val="1155cc"/>
          <w:u w:val="single"/>
        </w:rPr>
      </w:pPr>
      <w:r w:rsidDel="00000000" w:rsidR="00000000" w:rsidRPr="00000000">
        <w:rPr>
          <w:color w:val="1155cc"/>
          <w:u w:val="single"/>
          <w:rtl w:val="0"/>
        </w:rPr>
        <w:t xml:space="preserve">https://www.britannica.com/biography/Alan-Turing</w:t>
      </w:r>
    </w:p>
    <w:p w:rsidR="00000000" w:rsidDel="00000000" w:rsidP="00000000" w:rsidRDefault="00000000" w:rsidRPr="00000000" w14:paraId="0000000D">
      <w:pPr>
        <w:spacing w:after="240" w:before="240" w:lineRule="auto"/>
        <w:ind w:left="720" w:firstLine="0"/>
        <w:rPr>
          <w:color w:val="1155cc"/>
          <w:u w:val="single"/>
        </w:rPr>
      </w:pPr>
      <w:hyperlink r:id="rId6">
        <w:r w:rsidDel="00000000" w:rsidR="00000000" w:rsidRPr="00000000">
          <w:rPr>
            <w:color w:val="1155cc"/>
            <w:u w:val="single"/>
            <w:rtl w:val="0"/>
          </w:rPr>
          <w:t xml:space="preserve">https://plato.stanford.edu/entries/turing/</w:t>
        </w:r>
      </w:hyperlink>
      <w:r w:rsidDel="00000000" w:rsidR="00000000" w:rsidRPr="00000000">
        <w:rPr>
          <w:rtl w:val="0"/>
        </w:rPr>
      </w:r>
    </w:p>
    <w:p w:rsidR="00000000" w:rsidDel="00000000" w:rsidP="00000000" w:rsidRDefault="00000000" w:rsidRPr="00000000" w14:paraId="0000000E">
      <w:pPr>
        <w:spacing w:after="240" w:before="240" w:lineRule="auto"/>
        <w:ind w:left="720" w:firstLine="0"/>
        <w:rPr/>
      </w:pPr>
      <w:hyperlink r:id="rId7">
        <w:r w:rsidDel="00000000" w:rsidR="00000000" w:rsidRPr="00000000">
          <w:rPr>
            <w:color w:val="1155cc"/>
            <w:u w:val="single"/>
            <w:rtl w:val="0"/>
          </w:rPr>
          <w:t xml:space="preserve">https://turingtrust.org.uk/about-us/alan-turing/</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Ligh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to.stanford.edu/entries/turing/" TargetMode="External"/><Relationship Id="rId7" Type="http://schemas.openxmlformats.org/officeDocument/2006/relationships/hyperlink" Target="https://turingtrust.org.uk/about-us/alan-tu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