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5216E">
      <w:pPr>
        <w:pStyle w:val="2"/>
        <w:bidi w:val="0"/>
        <w:jc w:val="center"/>
        <w:rPr>
          <w:rFonts w:hint="default"/>
          <w:sz w:val="52"/>
          <w:szCs w:val="52"/>
        </w:rPr>
      </w:pPr>
      <w:bookmarkStart w:id="0" w:name="_j8ea6kd40av4"/>
      <w:bookmarkEnd w:id="0"/>
      <w:r>
        <w:rPr>
          <w:rFonts w:hint="default"/>
          <w:sz w:val="52"/>
          <w:szCs w:val="52"/>
        </w:rPr>
        <w:t>Certificações em Segurança da Informação</w:t>
      </w:r>
    </w:p>
    <w:p w14:paraId="05AD0397">
      <w:pPr>
        <w:pStyle w:val="5"/>
        <w:keepLines w:val="0"/>
        <w:spacing w:before="240" w:after="60" w:line="240" w:lineRule="auto"/>
        <w:ind w:left="270" w:right="270"/>
        <w:jc w:val="center"/>
        <w:rPr>
          <w:rFonts w:hint="default" w:eastAsia="Arial"/>
          <w:b/>
          <w:color w:val="131313"/>
          <w:sz w:val="36"/>
          <w:szCs w:val="36"/>
          <w:highlight w:val="white"/>
          <w:lang w:val="pt-BR"/>
        </w:rPr>
      </w:pPr>
      <w:r>
        <w:rPr>
          <w:rFonts w:eastAsia="Arial"/>
          <w:b/>
          <w:color w:val="131313"/>
          <w:sz w:val="36"/>
          <w:szCs w:val="36"/>
          <w:highlight w:val="white"/>
        </w:rPr>
        <w:t xml:space="preserve">Exercício </w:t>
      </w:r>
      <w:r>
        <w:rPr>
          <w:rFonts w:hint="default" w:eastAsia="Arial"/>
          <w:b/>
          <w:color w:val="131313"/>
          <w:sz w:val="36"/>
          <w:szCs w:val="36"/>
          <w:highlight w:val="white"/>
          <w:lang w:val="pt-BR"/>
        </w:rPr>
        <w:t>2</w:t>
      </w:r>
      <w:r>
        <w:rPr>
          <w:rFonts w:eastAsia="Arial"/>
          <w:b/>
          <w:color w:val="131313"/>
          <w:sz w:val="36"/>
          <w:szCs w:val="36"/>
          <w:highlight w:val="white"/>
        </w:rPr>
        <w:t xml:space="preserve"> - Aula </w:t>
      </w:r>
      <w:r>
        <w:rPr>
          <w:rFonts w:hint="default" w:eastAsia="Arial"/>
          <w:b/>
          <w:color w:val="131313"/>
          <w:sz w:val="36"/>
          <w:szCs w:val="36"/>
          <w:highlight w:val="white"/>
          <w:lang w:val="pt-BR"/>
        </w:rPr>
        <w:t>6</w:t>
      </w:r>
    </w:p>
    <w:p w14:paraId="0180CAC7">
      <w:bookmarkStart w:id="1" w:name="_GoBack"/>
      <w:bookmarkEnd w:id="1"/>
    </w:p>
    <w:p w14:paraId="3D0BA34B">
      <w:pPr>
        <w:spacing w:before="120" w:after="120" w:line="240" w:lineRule="auto"/>
        <w:ind w:left="270" w:right="270"/>
        <w:rPr>
          <w:color w:val="131313"/>
          <w:sz w:val="27"/>
          <w:szCs w:val="27"/>
          <w:highlight w:val="white"/>
        </w:rPr>
      </w:pPr>
      <w:r>
        <w:rPr>
          <w:color w:val="131313"/>
          <w:sz w:val="27"/>
          <w:szCs w:val="27"/>
          <w:highlight w:val="white"/>
        </w:rPr>
        <w:t>Davi Deosmar Batista Oliveira Miranda – RA: 823.212.282</w:t>
      </w:r>
    </w:p>
    <w:p w14:paraId="586D451F">
      <w:pPr>
        <w:spacing w:before="120" w:after="120" w:line="240" w:lineRule="auto"/>
        <w:ind w:left="270" w:right="270"/>
        <w:rPr>
          <w:color w:val="131313"/>
          <w:sz w:val="27"/>
          <w:szCs w:val="27"/>
          <w:highlight w:val="white"/>
        </w:rPr>
      </w:pPr>
      <w:r>
        <w:rPr>
          <w:color w:val="131313"/>
          <w:sz w:val="27"/>
          <w:szCs w:val="27"/>
          <w:highlight w:val="white"/>
        </w:rPr>
        <w:t>Silas Rodrigues Nascimento – RA: 823.273.38</w:t>
      </w:r>
    </w:p>
    <w:p w14:paraId="23BA3144">
      <w:pPr>
        <w:spacing w:before="120" w:after="120" w:line="240" w:lineRule="auto"/>
        <w:ind w:left="270" w:right="270"/>
        <w:rPr>
          <w:color w:val="131313"/>
          <w:sz w:val="27"/>
          <w:szCs w:val="27"/>
          <w:highlight w:val="white"/>
        </w:rPr>
      </w:pPr>
    </w:p>
    <w:p w14:paraId="4D95C622">
      <w:pPr>
        <w:rPr>
          <w:rFonts w:eastAsia="Arial"/>
          <w:b/>
          <w:color w:val="131313"/>
          <w:sz w:val="36"/>
          <w:szCs w:val="36"/>
        </w:rPr>
      </w:pPr>
      <w:r>
        <w:rPr>
          <w:rStyle w:val="10"/>
          <w:rFonts w:hint="default"/>
        </w:rPr>
        <w:t>Certificações em Segurança da Informação</w:t>
      </w:r>
      <w:r>
        <w:t xml:space="preserve"> – </w:t>
      </w:r>
      <w:r>
        <w:rPr>
          <w:rStyle w:val="10"/>
        </w:rPr>
        <w:t>Atividade</w:t>
      </w:r>
    </w:p>
    <w:p w14:paraId="52D7E6BD">
      <w:pPr>
        <w:rPr>
          <w:rFonts w:eastAsia="Arial"/>
          <w:b/>
          <w:color w:val="131313"/>
          <w:sz w:val="36"/>
          <w:szCs w:val="36"/>
        </w:rPr>
      </w:pPr>
    </w:p>
    <w:tbl>
      <w:tblPr>
        <w:tblStyle w:val="17"/>
        <w:tblpPr w:leftFromText="180" w:rightFromText="180" w:topFromText="180" w:bottomFromText="180" w:vertAnchor="text" w:horzAnchor="page" w:tblpX="827" w:tblpY="-103"/>
        <w:tblW w:w="104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11"/>
        <w:gridCol w:w="3469"/>
        <w:gridCol w:w="4080"/>
      </w:tblGrid>
      <w:tr w14:paraId="23429F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5" w:hRule="atLeast"/>
          <w:jc w:val="center"/>
        </w:trPr>
        <w:tc>
          <w:tcPr>
            <w:tcW w:w="2911" w:type="dxa"/>
            <w:shd w:val="clear" w:color="auto" w:fill="FFFFFF"/>
            <w:vAlign w:val="bottom"/>
          </w:tcPr>
          <w:p w14:paraId="5281A36E">
            <w:pPr>
              <w:widowControl w:val="0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469" w:type="dxa"/>
            <w:shd w:val="clear" w:color="auto" w:fill="FFFFFF"/>
            <w:vAlign w:val="bottom"/>
          </w:tcPr>
          <w:p w14:paraId="5E62E08C">
            <w:pPr>
              <w:widowControl w:val="0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ISO/IEC 27001</w:t>
            </w:r>
          </w:p>
        </w:tc>
        <w:tc>
          <w:tcPr>
            <w:tcW w:w="4080" w:type="dxa"/>
            <w:shd w:val="clear" w:color="auto" w:fill="FFFFFF"/>
            <w:vAlign w:val="bottom"/>
          </w:tcPr>
          <w:p w14:paraId="23C74495">
            <w:pPr>
              <w:widowControl w:val="0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PCI DSS</w:t>
            </w:r>
          </w:p>
        </w:tc>
      </w:tr>
      <w:tr w14:paraId="4BDD10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2" w:hRule="atLeast"/>
          <w:jc w:val="center"/>
        </w:trPr>
        <w:tc>
          <w:tcPr>
            <w:tcW w:w="2911" w:type="dxa"/>
            <w:shd w:val="clear" w:color="auto" w:fill="FFFFFF"/>
            <w:vAlign w:val="center"/>
          </w:tcPr>
          <w:p w14:paraId="4AC75F9D">
            <w:pPr>
              <w:widowControl w:val="0"/>
              <w:jc w:val="distribute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Requisitos para a certificação</w:t>
            </w:r>
          </w:p>
        </w:tc>
        <w:tc>
          <w:tcPr>
            <w:tcW w:w="3469" w:type="dxa"/>
            <w:shd w:val="clear" w:color="auto" w:fill="FFFFFF"/>
            <w:vAlign w:val="top"/>
          </w:tcPr>
          <w:p w14:paraId="4280A8A5">
            <w:pPr>
              <w:widowControl w:val="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Para obter a certificação ISO/IEC 27001, é preciso implementar um Sistema de Gerenciamento de Segurança da Informação (SGSI) que inclua requisitos como análise e tratamento de riscos, definição de políticas de segurança, compromisso da alta liderança e monitoramento contínuo do sistema. A empresa deve atender a todas as cláusulas da norma, como contexto da organização, liderança, planejamento, suporte, operação, avaliação de desempenho e melhoria.</w:t>
            </w:r>
          </w:p>
        </w:tc>
        <w:tc>
          <w:tcPr>
            <w:tcW w:w="4080" w:type="dxa"/>
            <w:shd w:val="clear" w:color="auto" w:fill="FFFFFF"/>
            <w:vAlign w:val="top"/>
          </w:tcPr>
          <w:p w14:paraId="4CE97408">
            <w:pPr>
              <w:widowControl w:val="0"/>
              <w:jc w:val="left"/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  <w:lang w:val="pt-BR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Para obter a conformidade com o PCI DSS, é preciso atender a 12 requisitos principais, que incluem</w:t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  <w:rtl w:val="0"/>
                <w:lang w:val="pt-BR"/>
              </w:rPr>
              <w:t>:</w:t>
            </w:r>
          </w:p>
          <w:p w14:paraId="106E7060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Instalar e manter um firewall </w:t>
            </w:r>
          </w:p>
          <w:p w14:paraId="2A9C6FE7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Eliminar a configuração padrão do fornecedor </w:t>
            </w:r>
          </w:p>
          <w:p w14:paraId="10CD8542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Proteger os dados armazenados do titular do cartão </w:t>
            </w:r>
          </w:p>
          <w:p w14:paraId="4FB6FB81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Criptografar a transmissão de dados de pagamento </w:t>
            </w:r>
          </w:p>
          <w:p w14:paraId="57589C84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Atualizar regularmente o software antivírus </w:t>
            </w:r>
          </w:p>
          <w:p w14:paraId="4FEF3D3F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Implantar sistemas e aplicativos seguros </w:t>
            </w:r>
          </w:p>
          <w:p w14:paraId="1E122246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Restringir acesso aos dados do titular do cartão conforme necessário </w:t>
            </w:r>
          </w:p>
          <w:p w14:paraId="2B204B42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Atribuir identificação de acesso do usuário </w:t>
            </w:r>
          </w:p>
          <w:p w14:paraId="58315429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Restringir o acesso físico aos dados </w:t>
            </w:r>
          </w:p>
          <w:p w14:paraId="2729D7D5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Rastrear e monitorar o acesso à rede </w:t>
            </w:r>
          </w:p>
          <w:p w14:paraId="1FC61AC9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 xml:space="preserve">Testar processos e sistemas continuamente em busca de vulnerabilidades </w:t>
            </w:r>
          </w:p>
          <w:p w14:paraId="29A922C1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Criar e manter uma política de infosec</w:t>
            </w:r>
          </w:p>
        </w:tc>
      </w:tr>
      <w:tr w14:paraId="11C488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39" w:hRule="atLeast"/>
          <w:jc w:val="center"/>
        </w:trPr>
        <w:tc>
          <w:tcPr>
            <w:tcW w:w="2911" w:type="dxa"/>
            <w:shd w:val="clear" w:color="auto" w:fill="FFFFFF"/>
            <w:vAlign w:val="center"/>
          </w:tcPr>
          <w:p w14:paraId="5FA3CF28">
            <w:pPr>
              <w:widowControl w:val="0"/>
              <w:jc w:val="center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Setor de atuação</w:t>
            </w:r>
          </w:p>
        </w:tc>
        <w:tc>
          <w:tcPr>
            <w:tcW w:w="3469" w:type="dxa"/>
            <w:shd w:val="clear" w:color="auto" w:fill="FFFFFF"/>
            <w:vAlign w:val="top"/>
          </w:tcPr>
          <w:p w14:paraId="58BDB020">
            <w:pPr>
              <w:widowControl w:val="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A norma ISO 27001 não se restringe a um único setor de atuação e é aplicável a qualquer organização, de qualquer tamanho e segmento, que precise proteger suas informações e estabelecer um Sistema de Gestão de Segurança da Informação (SGSI). Isso inclui desde grandes corporações até pequenas e médias empresas em áreas como saúde, finanças e tecnologia.</w:t>
            </w:r>
          </w:p>
        </w:tc>
        <w:tc>
          <w:tcPr>
            <w:tcW w:w="4080" w:type="dxa"/>
            <w:shd w:val="clear" w:color="auto" w:fill="FFFFFF"/>
            <w:vAlign w:val="top"/>
          </w:tcPr>
          <w:p w14:paraId="4CAAEDEA">
            <w:pPr>
              <w:widowControl w:val="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O PCI DSS (Payment Card Industry Data Security Standard) é um padrão de segurança de dados aplicado a todas as entidades envolvidas no processamento, armazenamento ou transmissão de dados de titulares de cartões. Isso significa que sua área de atuação não se restringe a um único setor, mas se aplica a qualquer negócio que lide com pagamentos de cartão de crédito</w:t>
            </w:r>
          </w:p>
        </w:tc>
      </w:tr>
      <w:tr w14:paraId="275793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57" w:hRule="atLeast"/>
          <w:jc w:val="center"/>
        </w:trPr>
        <w:tc>
          <w:tcPr>
            <w:tcW w:w="2911" w:type="dxa"/>
            <w:shd w:val="clear" w:color="auto" w:fill="FFFFFF"/>
            <w:vAlign w:val="center"/>
          </w:tcPr>
          <w:p w14:paraId="1B5B52C7">
            <w:pPr>
              <w:widowControl w:val="0"/>
              <w:jc w:val="center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Benefícios da certificação</w:t>
            </w:r>
          </w:p>
        </w:tc>
        <w:tc>
          <w:tcPr>
            <w:tcW w:w="3469" w:type="dxa"/>
            <w:shd w:val="clear" w:color="auto" w:fill="FFFFFF"/>
            <w:vAlign w:val="top"/>
          </w:tcPr>
          <w:p w14:paraId="40C1A487">
            <w:pPr>
              <w:widowControl w:val="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A certificação ISO 27001 oferece benefícios como aumento da confiança de clientes e parceiros, redução de riscos de segurança e custos com incidentes, conformidade com regulamentações (como a LGPD) e melhoria da gestão de informações.</w:t>
            </w:r>
          </w:p>
        </w:tc>
        <w:tc>
          <w:tcPr>
            <w:tcW w:w="4080" w:type="dxa"/>
            <w:shd w:val="clear" w:color="auto" w:fill="FFFFFF"/>
            <w:vAlign w:val="top"/>
          </w:tcPr>
          <w:p w14:paraId="5998DD5E">
            <w:pPr>
              <w:widowControl w:val="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Os benefícios do PCI DSS incluem proteção de dados do titular do cartão contra fraudes e acessos não autorizados, aumento da confiança do cliente e da credibilidade da empresa, e a prevenção de perdas financeiras e multas associadas a violações de dados.</w:t>
            </w:r>
          </w:p>
        </w:tc>
      </w:tr>
      <w:tr w14:paraId="6C1EC9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tcW w:w="2911" w:type="dxa"/>
            <w:shd w:val="clear" w:color="auto" w:fill="FFFFFF"/>
            <w:vAlign w:val="center"/>
          </w:tcPr>
          <w:p w14:paraId="77BC9878">
            <w:pPr>
              <w:widowControl w:val="0"/>
              <w:jc w:val="center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  <w:rtl w:val="0"/>
              </w:rPr>
              <w:t>Diferenças na abordagem</w:t>
            </w:r>
          </w:p>
        </w:tc>
        <w:tc>
          <w:tcPr>
            <w:tcW w:w="3469" w:type="dxa"/>
            <w:shd w:val="clear" w:color="auto" w:fill="FFFFFF"/>
            <w:vAlign w:val="bottom"/>
          </w:tcPr>
          <w:p w14:paraId="501A553A">
            <w:pPr>
              <w:widowControl w:val="0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t>Essa certificação define os requisitos, processos e normas a serem seguidas para garantir uma gestão de segurança da informação eficaz. De modo geral, diversos especialistas da área se unem para unir seus conhecimentos e experiências para criar um padrão bem definido e seguro para todos. As ações definidas pela norma realizam a gestão de riscos e protegem os dados das empresas de forma eficiente e prática.</w:t>
            </w:r>
          </w:p>
        </w:tc>
        <w:tc>
          <w:tcPr>
            <w:tcW w:w="4080" w:type="dxa"/>
            <w:shd w:val="clear" w:color="auto" w:fill="FFFFFF"/>
            <w:vAlign w:val="top"/>
          </w:tcPr>
          <w:p w14:paraId="0BB696AE">
            <w:pPr>
              <w:widowControl w:val="0"/>
              <w:jc w:val="left"/>
              <w:rPr>
                <w:strike w:val="0"/>
                <w:dstrike w:val="0"/>
                <w:sz w:val="20"/>
                <w:szCs w:val="20"/>
                <w:shd w:val="clear" w:color="auto" w:fill="auto"/>
              </w:rPr>
            </w:pPr>
            <w:r>
              <w:rPr>
                <w:strike w:val="0"/>
                <w:dstrike w:val="0"/>
                <w:sz w:val="20"/>
                <w:szCs w:val="20"/>
                <w:shd w:val="clear" w:color="auto" w:fill="auto"/>
              </w:rPr>
              <w:t>A estrutura do PCI DSS orienta as empresas com processos robustos para proteger os dados de transação do titular do cartão e as informações de</w:t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t> </w:t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fldChar w:fldCharType="begin"/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instrText xml:space="preserve"> HYPERLINK "https://www.cloudflare.com/learning/access-management/what-is-authentication/" </w:instrText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fldChar w:fldCharType="separate"/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t>autenticação</w:t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fldChar w:fldCharType="end"/>
            </w:r>
            <w:r>
              <w:rPr>
                <w:rFonts w:hint="default"/>
                <w:strike w:val="0"/>
                <w:dstrike w:val="0"/>
                <w:sz w:val="20"/>
                <w:szCs w:val="20"/>
                <w:shd w:val="clear" w:color="auto" w:fill="auto"/>
              </w:rPr>
              <w:t> do cartão.Destina-se a proteger os dados do titular do cartão e os dados de autenticação com requisitos que ajudam a prevenir, detectar e reagir a incidentes de segurança.</w:t>
            </w:r>
          </w:p>
        </w:tc>
      </w:tr>
    </w:tbl>
    <w:p w14:paraId="0000001D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86E37A1"/>
    <w:rsid w:val="56741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6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0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2025-10-14T23:09:20Z</dcterms:created>
  <dc:creator>User</dc:creator>
  <cp:lastModifiedBy>User</cp:lastModifiedBy>
  <dcterms:modified xsi:type="dcterms:W3CDTF">2025-10-15T00:50:25Z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DA9BF5CBAAAE4E0F98544F07334E7502_13</vt:lpwstr>
  </property>
</Properties>
</file>