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CD900" w14:textId="72598AD8" w:rsidR="00500FE2" w:rsidRPr="00E304DE" w:rsidRDefault="00A97DC6" w:rsidP="00E304DE">
      <w:pPr>
        <w:rPr>
          <w:b/>
          <w:bCs/>
          <w:sz w:val="32"/>
          <w:szCs w:val="32"/>
        </w:rPr>
      </w:pPr>
      <w:r w:rsidRPr="00E304DE">
        <w:rPr>
          <w:b/>
          <w:bCs/>
          <w:sz w:val="32"/>
          <w:szCs w:val="32"/>
        </w:rPr>
        <w:t>Software Architecture Design</w:t>
      </w:r>
    </w:p>
    <w:p w14:paraId="04788881" w14:textId="53B0FB24" w:rsidR="005A4B6F" w:rsidRDefault="005A4B6F" w:rsidP="005A4B6F">
      <w:pPr>
        <w:spacing w:line="278" w:lineRule="auto"/>
      </w:pPr>
      <w:r>
        <w:t>In this chapter, the software architecture implemented in the KriGo application for renting vehicles is described. Software architecture represents the structure of the system by defining components of the system, their roles, and interactions. It works as a blueprint for implementation by ensuring the functionality and scalability of the system, along with all other requirements that the system must meet.</w:t>
      </w:r>
    </w:p>
    <w:p w14:paraId="2C84BBF6" w14:textId="479F8033" w:rsidR="005A4B6F" w:rsidRDefault="005A4B6F" w:rsidP="005A4B6F">
      <w:pPr>
        <w:spacing w:line="278" w:lineRule="auto"/>
      </w:pPr>
      <w:r>
        <w:t>This architectural design was based on the requirements analysis, use case model, behavioral models, and database design from the previous chapters. With the features provided by this platform to make vehicle reservations, to pay online, to manage agencies, to utilize artificial intelligence services, to generate analytics, and to support multi-platform access, an architecture that would be able to separate responsibilities and perform external integrations was needed.</w:t>
      </w:r>
    </w:p>
    <w:p w14:paraId="17C848F0" w14:textId="7B2BA049" w:rsidR="00A97DC6" w:rsidRDefault="005A4B6F" w:rsidP="005A4B6F">
      <w:pPr>
        <w:spacing w:line="278" w:lineRule="auto"/>
      </w:pPr>
      <w:r>
        <w:t>This chapter starts with the evaluation of different architectural approaches and their justification. Then, the logical architecture of the system is introduced. After that, the communication between architectural layers, integration of external services, architectural principles, and architecture of the KriGo system are described.</w:t>
      </w:r>
    </w:p>
    <w:p w14:paraId="5518661D" w14:textId="0134A11F" w:rsidR="00DF054F" w:rsidRDefault="00DF054F" w:rsidP="00DF054F">
      <w:pPr>
        <w:pStyle w:val="Title"/>
      </w:pPr>
      <w:r>
        <w:t>Summary</w:t>
      </w:r>
    </w:p>
    <w:p w14:paraId="7B7DF145" w14:textId="6A297FCA" w:rsidR="00DF054F" w:rsidRDefault="00DF054F" w:rsidP="005A4B6F">
      <w:pPr>
        <w:spacing w:line="278" w:lineRule="auto"/>
      </w:pPr>
      <w:r w:rsidRPr="00DF054F">
        <w:t>In this chapter, we have seen the software architecture used for the development of KriGo vehicle rental software. The architecture chosen after considering various architectures is the Layered Architecture along with service-oriented architecture, which provides the right balance of simplicity, modularity, and scalability. In this chapter, we have discussed the logical structure of the system, the methods of communication between layers of the architecture, the usage of external services in the architecture, and the architectural principles behind its design.</w:t>
      </w:r>
    </w:p>
    <w:p w14:paraId="5A6BBF62" w14:textId="67C2F3AB" w:rsidR="00A97DC6" w:rsidRDefault="00A97DC6" w:rsidP="00636D2B">
      <w:pPr>
        <w:spacing w:line="278" w:lineRule="auto"/>
      </w:pPr>
      <w:r>
        <w:br w:type="page"/>
      </w:r>
    </w:p>
    <w:p w14:paraId="6550B8B8" w14:textId="77777777" w:rsidR="00A97DC6" w:rsidRDefault="00A97DC6" w:rsidP="00A97DC6"/>
    <w:p w14:paraId="2D676E9A" w14:textId="77777777" w:rsidR="00E304DE" w:rsidRDefault="00E304DE" w:rsidP="00A97DC6"/>
    <w:p w14:paraId="01815E09" w14:textId="77777777" w:rsidR="00636D2B" w:rsidRDefault="00636D2B" w:rsidP="00A97DC6">
      <w:pPr>
        <w:sectPr w:rsidR="00636D2B" w:rsidSect="00E252CD">
          <w:pgSz w:w="11906" w:h="16838" w:code="9"/>
          <w:pgMar w:top="1411" w:right="850" w:bottom="1411" w:left="1699" w:header="720" w:footer="720" w:gutter="0"/>
          <w:cols w:space="720"/>
          <w:docGrid w:linePitch="360"/>
        </w:sectPr>
      </w:pPr>
    </w:p>
    <w:p w14:paraId="33DEDBA8" w14:textId="77777777" w:rsidR="00A97DC6" w:rsidRDefault="00A97DC6" w:rsidP="00A97DC6">
      <w:pPr>
        <w:pStyle w:val="Heading2"/>
      </w:pPr>
      <w:bookmarkStart w:id="0" w:name="_Toc235054921"/>
      <w:r w:rsidRPr="00A97DC6">
        <w:lastRenderedPageBreak/>
        <w:t>Architecture Pattern Selection</w:t>
      </w:r>
      <w:bookmarkEnd w:id="0"/>
    </w:p>
    <w:p w14:paraId="22AC2A8F" w14:textId="169B1793" w:rsidR="00A97DC6" w:rsidRDefault="00A97DC6" w:rsidP="00A97DC6">
      <w:r>
        <w:t>Architecture of the KriGo automobile renting portal specifies how the overall structure of the system is organized and defines roles of the different components as well as relationships between them. Choice of architecture pattern is a critical step of the design process since this choice affects such important aspects as scalability, maintainability, security, performance and extensibility of the system.</w:t>
      </w:r>
    </w:p>
    <w:p w14:paraId="34ABBAD6" w14:textId="73416648" w:rsidR="00A97DC6" w:rsidRDefault="00A97DC6" w:rsidP="00A97DC6">
      <w:r>
        <w:t>Considering the requirements of the KriGo system in terms of user authentication, vehicle administration, reservation, payment, AI recommendation services, AI chatbot, analytics generation and mobile app integration the most suitable architecture style to be used is Layered Architecture (</w:t>
      </w:r>
      <w:r w:rsidRPr="00A97DC6">
        <w:rPr>
          <w:b/>
          <w:bCs/>
        </w:rPr>
        <w:t>N-Tier Architecture</w:t>
      </w:r>
      <w:r>
        <w:t>) combined with Service Oriented Design.</w:t>
      </w:r>
    </w:p>
    <w:p w14:paraId="0BEE2C4A" w14:textId="0A18E252" w:rsidR="00A97DC6" w:rsidRDefault="00A97DC6" w:rsidP="00A97DC6">
      <w:r>
        <w:t>With help of this architecture pattern the application is split into autonomous layers with distinct responsibility. This approach increases modularity, simplifies maintenance, allows collaboration and possible integration of other services.</w:t>
      </w:r>
    </w:p>
    <w:p w14:paraId="3941E4ED" w14:textId="77777777" w:rsidR="00CC1B3C" w:rsidRDefault="00CC1B3C" w:rsidP="00CC1B3C">
      <w:pPr>
        <w:pStyle w:val="Heading3"/>
      </w:pPr>
      <w:bookmarkStart w:id="1" w:name="_Toc235054922"/>
      <w:r w:rsidRPr="00CC1B3C">
        <w:t>Selected Architecture Pattern</w:t>
      </w:r>
      <w:bookmarkEnd w:id="1"/>
    </w:p>
    <w:p w14:paraId="4A0B0D47" w14:textId="1303F1A1" w:rsidR="00A97DC6" w:rsidRDefault="00A97DC6" w:rsidP="00A97DC6">
      <w:r>
        <w:t>The KriGo portal utilizes Layered (Three Tier) Architecture with the following main layers:</w:t>
      </w:r>
    </w:p>
    <w:p w14:paraId="250938BB" w14:textId="666B8EC8" w:rsidR="00A97DC6" w:rsidRDefault="00A97DC6" w:rsidP="00A97DC6">
      <w:pPr>
        <w:pStyle w:val="ListParagraph"/>
        <w:numPr>
          <w:ilvl w:val="0"/>
          <w:numId w:val="147"/>
        </w:numPr>
      </w:pPr>
      <w:r>
        <w:t>Presentation Layer;</w:t>
      </w:r>
    </w:p>
    <w:p w14:paraId="6DD232E6" w14:textId="1AB29B74" w:rsidR="00A97DC6" w:rsidRDefault="00A97DC6" w:rsidP="00A97DC6">
      <w:pPr>
        <w:pStyle w:val="ListParagraph"/>
        <w:numPr>
          <w:ilvl w:val="0"/>
          <w:numId w:val="147"/>
        </w:numPr>
      </w:pPr>
      <w:r>
        <w:t>Business Logic Layer;</w:t>
      </w:r>
    </w:p>
    <w:p w14:paraId="33F7A102" w14:textId="351772FD" w:rsidR="00A97DC6" w:rsidRDefault="00A97DC6" w:rsidP="00A97DC6">
      <w:pPr>
        <w:pStyle w:val="ListParagraph"/>
        <w:numPr>
          <w:ilvl w:val="0"/>
          <w:numId w:val="147"/>
        </w:numPr>
      </w:pPr>
      <w:r>
        <w:t>Data Access Layer;</w:t>
      </w:r>
    </w:p>
    <w:p w14:paraId="20AF8529" w14:textId="4B70587E" w:rsidR="00A97DC6" w:rsidRDefault="00A97DC6" w:rsidP="00A97DC6">
      <w:pPr>
        <w:pStyle w:val="ListParagraph"/>
        <w:numPr>
          <w:ilvl w:val="0"/>
          <w:numId w:val="147"/>
        </w:numPr>
      </w:pPr>
      <w:r>
        <w:t>Database Layer.</w:t>
      </w:r>
    </w:p>
    <w:p w14:paraId="39D85298" w14:textId="427DDB6E" w:rsidR="00A97DC6" w:rsidRDefault="00A97DC6" w:rsidP="00A97DC6">
      <w:r>
        <w:t>Additionally, there are special services such as Artificial Intelligence, Payment Gateway integration, Notifications and Locations which are created as standalone services working with the business layer.</w:t>
      </w:r>
    </w:p>
    <w:p w14:paraId="48A4FAE9" w14:textId="7D3CCEFB" w:rsidR="00A97DC6" w:rsidRDefault="00A97DC6" w:rsidP="00A97DC6">
      <w:r>
        <w:t>The architecture of the system has features of low coupling and high cohesion and this allows evolving individual layers separately without disturbing the whole system.</w:t>
      </w:r>
    </w:p>
    <w:p w14:paraId="502F6F26" w14:textId="3DCE039B" w:rsidR="00881DA8" w:rsidRPr="00881DA8" w:rsidRDefault="00881DA8" w:rsidP="00881DA8">
      <w:pPr>
        <w:rPr>
          <w:b/>
          <w:bCs/>
        </w:rPr>
      </w:pPr>
      <w:r w:rsidRPr="00881DA8">
        <w:rPr>
          <w:b/>
          <w:bCs/>
        </w:rPr>
        <w:t>Architecture Justification</w:t>
      </w:r>
    </w:p>
    <w:p w14:paraId="45C1C983" w14:textId="1627589C" w:rsidR="00CC1B3C" w:rsidRDefault="00881DA8" w:rsidP="00A97DC6">
      <w:r w:rsidRPr="00881DA8">
        <w:t>Layered Architecture has been selected for achieving a clean separation of concerns in terms of user interface, business logic, data storage, and other infrastructural services. Such a separation makes maintenance of the software easier through reduction in the dependency of one component on another and modifications within the same layer without affecting other layers. In addition, the architecture is capable of supporting various clients such as web clients, mobile clients, and desktop clients, along with integration with external payment gateway services, artificial intelligence services, cloud storage services, and notification services.</w:t>
      </w:r>
    </w:p>
    <w:p w14:paraId="2ACD28A1" w14:textId="1B9C75F7" w:rsidR="00881DA8" w:rsidRDefault="00881DA8">
      <w:pPr>
        <w:spacing w:line="278" w:lineRule="auto"/>
      </w:pPr>
      <w:r>
        <w:br w:type="page"/>
      </w:r>
    </w:p>
    <w:p w14:paraId="4EC7BADA" w14:textId="77777777" w:rsidR="00881DA8" w:rsidRPr="00881DA8" w:rsidRDefault="00881DA8" w:rsidP="00881DA8">
      <w:pPr>
        <w:pStyle w:val="Heading2"/>
      </w:pPr>
      <w:bookmarkStart w:id="2" w:name="_Toc235054923"/>
      <w:r w:rsidRPr="00881DA8">
        <w:lastRenderedPageBreak/>
        <w:t>Logical Architecture</w:t>
      </w:r>
      <w:bookmarkEnd w:id="2"/>
    </w:p>
    <w:p w14:paraId="5F58105D" w14:textId="77777777" w:rsidR="00881DA8" w:rsidRDefault="00881DA8" w:rsidP="00881DA8">
      <w:r w:rsidRPr="00881DA8">
        <w:t>The logical architecture organizes the KriGo platform into six principal layers, each responsible for a distinct aspect of system functionality.</w:t>
      </w:r>
    </w:p>
    <w:p w14:paraId="6E6A8308" w14:textId="031F632D" w:rsidR="00881DA8" w:rsidRDefault="00881DA8" w:rsidP="00636D2B">
      <w:pPr>
        <w:pStyle w:val="Heading3"/>
      </w:pPr>
      <w:bookmarkStart w:id="3" w:name="_Toc235054924"/>
      <w:r w:rsidRPr="00881DA8">
        <w:t>Presentation Layer</w:t>
      </w:r>
      <w:bookmarkEnd w:id="3"/>
    </w:p>
    <w:p w14:paraId="19FFB1D8" w14:textId="655647CD" w:rsidR="00881DA8" w:rsidRDefault="00881DA8" w:rsidP="00881DA8">
      <w:r>
        <w:t>Presentation Layer acts as an interface used by the users in interacting with the system. The presentation layer handles information display, collects the user input, and communicates with the business layer through secure APIs.</w:t>
      </w:r>
    </w:p>
    <w:p w14:paraId="6DC6C192" w14:textId="3A0D609C" w:rsidR="00881DA8" w:rsidRDefault="00881DA8" w:rsidP="00881DA8">
      <w:r>
        <w:t>The layer does not contain any business logic, thus ensuring that the user interface elements remain independent of application processing.</w:t>
      </w:r>
    </w:p>
    <w:p w14:paraId="10EBEB3A" w14:textId="2E40120C" w:rsidR="00881DA8" w:rsidRDefault="00881DA8" w:rsidP="00881DA8">
      <w:pPr>
        <w:pStyle w:val="Title"/>
        <w:spacing w:line="276" w:lineRule="auto"/>
      </w:pPr>
      <w:r>
        <w:t>The Presentation Layer includes:</w:t>
      </w:r>
    </w:p>
    <w:p w14:paraId="45ABC365" w14:textId="5F6DA50A" w:rsidR="00881DA8" w:rsidRDefault="00881DA8" w:rsidP="00881DA8">
      <w:pPr>
        <w:pStyle w:val="ListParagraph"/>
        <w:numPr>
          <w:ilvl w:val="0"/>
          <w:numId w:val="148"/>
        </w:numPr>
      </w:pPr>
      <w:r>
        <w:t>Web application for Customers (Next.js)</w:t>
      </w:r>
    </w:p>
    <w:p w14:paraId="6973E3CA" w14:textId="0BA6934E" w:rsidR="00881DA8" w:rsidRDefault="00881DA8" w:rsidP="00881DA8">
      <w:pPr>
        <w:pStyle w:val="ListParagraph"/>
        <w:numPr>
          <w:ilvl w:val="0"/>
          <w:numId w:val="148"/>
        </w:numPr>
      </w:pPr>
      <w:r>
        <w:t>Mobile Application (React Native)</w:t>
      </w:r>
    </w:p>
    <w:p w14:paraId="1918CCEF" w14:textId="5F5ADB9D" w:rsidR="00881DA8" w:rsidRDefault="00881DA8" w:rsidP="00881DA8">
      <w:pPr>
        <w:pStyle w:val="ListParagraph"/>
        <w:numPr>
          <w:ilvl w:val="0"/>
          <w:numId w:val="148"/>
        </w:numPr>
      </w:pPr>
      <w:r>
        <w:t>Desktop application for administration (Electron.js)</w:t>
      </w:r>
    </w:p>
    <w:p w14:paraId="7981699A" w14:textId="677A9941" w:rsidR="00881DA8" w:rsidRDefault="00881DA8" w:rsidP="00881DA8">
      <w:r>
        <w:t>The main functions of the layer include displaying views of the application, checking basic input data of the user, sending request to the server, and displaying responses from the business layer.</w:t>
      </w:r>
    </w:p>
    <w:p w14:paraId="7E8B6374" w14:textId="18849C5F" w:rsidR="00881DA8" w:rsidRDefault="00881DA8" w:rsidP="00636D2B">
      <w:pPr>
        <w:pStyle w:val="Heading3"/>
      </w:pPr>
      <w:bookmarkStart w:id="4" w:name="_Toc235054925"/>
      <w:r w:rsidRPr="00881DA8">
        <w:t>Business Layer</w:t>
      </w:r>
      <w:bookmarkEnd w:id="4"/>
    </w:p>
    <w:p w14:paraId="39E1BD02" w14:textId="43C6E263" w:rsidR="00881DA8" w:rsidRDefault="00881DA8" w:rsidP="00881DA8">
      <w:r>
        <w:t>The Business Layer is considered the main part of the KriGo software suite. It incorporates business rules of the application and coordinates interaction between users, databases, and third-party systems.</w:t>
      </w:r>
    </w:p>
    <w:p w14:paraId="7D2C03AF" w14:textId="3FE7BB31" w:rsidR="00881DA8" w:rsidRDefault="00881DA8" w:rsidP="00881DA8">
      <w:pPr>
        <w:pStyle w:val="ListParagraph"/>
        <w:numPr>
          <w:ilvl w:val="0"/>
          <w:numId w:val="150"/>
        </w:numPr>
      </w:pPr>
      <w:r>
        <w:t>Developed using NestJS, the layer controls all processes, which include:</w:t>
      </w:r>
    </w:p>
    <w:p w14:paraId="1C965773" w14:textId="25060516" w:rsidR="00881DA8" w:rsidRDefault="00881DA8" w:rsidP="00881DA8">
      <w:pPr>
        <w:pStyle w:val="ListParagraph"/>
        <w:numPr>
          <w:ilvl w:val="0"/>
          <w:numId w:val="150"/>
        </w:numPr>
      </w:pPr>
      <w:r>
        <w:t>User authentication and authorization</w:t>
      </w:r>
    </w:p>
    <w:p w14:paraId="4EA58874" w14:textId="114419F6" w:rsidR="00881DA8" w:rsidRDefault="00881DA8" w:rsidP="00881DA8">
      <w:pPr>
        <w:pStyle w:val="ListParagraph"/>
        <w:numPr>
          <w:ilvl w:val="0"/>
          <w:numId w:val="150"/>
        </w:numPr>
      </w:pPr>
      <w:r>
        <w:t>Management of vehicles and fleets</w:t>
      </w:r>
    </w:p>
    <w:p w14:paraId="3F70B464" w14:textId="574C752B" w:rsidR="00881DA8" w:rsidRDefault="00881DA8" w:rsidP="00881DA8">
      <w:pPr>
        <w:pStyle w:val="ListParagraph"/>
        <w:numPr>
          <w:ilvl w:val="0"/>
          <w:numId w:val="150"/>
        </w:numPr>
      </w:pPr>
      <w:r>
        <w:t>Processing of reservations</w:t>
      </w:r>
    </w:p>
    <w:p w14:paraId="61C52988" w14:textId="195D7D81" w:rsidR="00881DA8" w:rsidRDefault="00881DA8" w:rsidP="00881DA8">
      <w:pPr>
        <w:pStyle w:val="ListParagraph"/>
        <w:numPr>
          <w:ilvl w:val="0"/>
          <w:numId w:val="150"/>
        </w:numPr>
      </w:pPr>
      <w:r>
        <w:t>Payment management</w:t>
      </w:r>
    </w:p>
    <w:p w14:paraId="63D73200" w14:textId="6ACD9A91" w:rsidR="00881DA8" w:rsidRDefault="00881DA8" w:rsidP="00881DA8">
      <w:pPr>
        <w:pStyle w:val="ListParagraph"/>
        <w:numPr>
          <w:ilvl w:val="0"/>
          <w:numId w:val="150"/>
        </w:numPr>
      </w:pPr>
      <w:r>
        <w:t>Verification of agencies</w:t>
      </w:r>
    </w:p>
    <w:p w14:paraId="51A623E8" w14:textId="283D9FDF" w:rsidR="00881DA8" w:rsidRDefault="00881DA8" w:rsidP="00881DA8">
      <w:pPr>
        <w:pStyle w:val="ListParagraph"/>
        <w:numPr>
          <w:ilvl w:val="0"/>
          <w:numId w:val="150"/>
        </w:numPr>
      </w:pPr>
      <w:r>
        <w:t>Customers' reviews</w:t>
      </w:r>
    </w:p>
    <w:p w14:paraId="6DBC696C" w14:textId="0B97C465" w:rsidR="00881DA8" w:rsidRDefault="00881DA8" w:rsidP="00881DA8">
      <w:pPr>
        <w:pStyle w:val="ListParagraph"/>
        <w:numPr>
          <w:ilvl w:val="0"/>
          <w:numId w:val="150"/>
        </w:numPr>
      </w:pPr>
      <w:r>
        <w:t>Handling disputes</w:t>
      </w:r>
    </w:p>
    <w:p w14:paraId="702554E2" w14:textId="795213F6" w:rsidR="00881DA8" w:rsidRDefault="00881DA8" w:rsidP="00881DA8">
      <w:pPr>
        <w:pStyle w:val="ListParagraph"/>
        <w:numPr>
          <w:ilvl w:val="0"/>
          <w:numId w:val="150"/>
        </w:numPr>
      </w:pPr>
      <w:r>
        <w:t>Notifications management</w:t>
      </w:r>
    </w:p>
    <w:p w14:paraId="63365DA8" w14:textId="673001AF" w:rsidR="00881DA8" w:rsidRDefault="00881DA8" w:rsidP="00881DA8">
      <w:pPr>
        <w:pStyle w:val="ListParagraph"/>
        <w:numPr>
          <w:ilvl w:val="0"/>
          <w:numId w:val="150"/>
        </w:numPr>
      </w:pPr>
      <w:r>
        <w:t>Generation of AI recommendations</w:t>
      </w:r>
    </w:p>
    <w:p w14:paraId="131F1472" w14:textId="6F77A2FF" w:rsidR="00881DA8" w:rsidRDefault="00881DA8" w:rsidP="00881DA8">
      <w:pPr>
        <w:pStyle w:val="ListParagraph"/>
        <w:numPr>
          <w:ilvl w:val="0"/>
          <w:numId w:val="150"/>
        </w:numPr>
      </w:pPr>
      <w:r>
        <w:t>Analytics creation</w:t>
      </w:r>
    </w:p>
    <w:p w14:paraId="1C516A8E" w14:textId="2A6019B4" w:rsidR="00881DA8" w:rsidRDefault="00881DA8" w:rsidP="00881DA8">
      <w:r>
        <w:t>Through the aggregation of business rules, the architecture ensures uniform behavior of all client applications.</w:t>
      </w:r>
    </w:p>
    <w:p w14:paraId="465E17F4" w14:textId="529E99BC" w:rsidR="00881DA8" w:rsidRDefault="00881DA8" w:rsidP="00636D2B">
      <w:pPr>
        <w:pStyle w:val="Heading3"/>
      </w:pPr>
      <w:bookmarkStart w:id="5" w:name="_Toc235054926"/>
      <w:r w:rsidRPr="00881DA8">
        <w:t>Data Access Layer</w:t>
      </w:r>
      <w:bookmarkEnd w:id="5"/>
    </w:p>
    <w:p w14:paraId="6ADF6107" w14:textId="4C704CC6" w:rsidR="00881DA8" w:rsidRDefault="00881DA8" w:rsidP="00881DA8">
      <w:r w:rsidRPr="00881DA8">
        <w:t>Data Access Layer acts as a mediator between business logic and database management systems. It encapsulates the operations on databases from other parts of the software, which makes possible for any changes in the persistence layer to not affect other layers.</w:t>
      </w:r>
    </w:p>
    <w:p w14:paraId="3A9315D1" w14:textId="77777777" w:rsidR="00881DA8" w:rsidRPr="00881DA8" w:rsidRDefault="00881DA8" w:rsidP="00881DA8">
      <w:r w:rsidRPr="00881DA8">
        <w:t xml:space="preserve">This layer is implemented using </w:t>
      </w:r>
      <w:r w:rsidRPr="00881DA8">
        <w:rPr>
          <w:b/>
          <w:bCs/>
        </w:rPr>
        <w:t>Prisma ORM</w:t>
      </w:r>
      <w:r w:rsidRPr="00881DA8">
        <w:t>, which provides:</w:t>
      </w:r>
    </w:p>
    <w:p w14:paraId="37B8BA1C" w14:textId="77777777" w:rsidR="00881DA8" w:rsidRPr="00881DA8" w:rsidRDefault="00881DA8" w:rsidP="00881DA8">
      <w:pPr>
        <w:pStyle w:val="ListParagraph"/>
        <w:numPr>
          <w:ilvl w:val="0"/>
          <w:numId w:val="152"/>
        </w:numPr>
      </w:pPr>
      <w:r w:rsidRPr="00881DA8">
        <w:t xml:space="preserve">Object-relational mapping. </w:t>
      </w:r>
    </w:p>
    <w:p w14:paraId="44C88D14" w14:textId="77777777" w:rsidR="00881DA8" w:rsidRPr="00881DA8" w:rsidRDefault="00881DA8" w:rsidP="00881DA8">
      <w:pPr>
        <w:pStyle w:val="ListParagraph"/>
        <w:numPr>
          <w:ilvl w:val="0"/>
          <w:numId w:val="152"/>
        </w:numPr>
      </w:pPr>
      <w:r w:rsidRPr="00881DA8">
        <w:t xml:space="preserve">Repository implementation. </w:t>
      </w:r>
    </w:p>
    <w:p w14:paraId="5CD907FD" w14:textId="77777777" w:rsidR="00881DA8" w:rsidRPr="00881DA8" w:rsidRDefault="00881DA8" w:rsidP="00881DA8">
      <w:pPr>
        <w:pStyle w:val="ListParagraph"/>
        <w:numPr>
          <w:ilvl w:val="0"/>
          <w:numId w:val="152"/>
        </w:numPr>
      </w:pPr>
      <w:r w:rsidRPr="00881DA8">
        <w:t xml:space="preserve">CRUD operations. </w:t>
      </w:r>
    </w:p>
    <w:p w14:paraId="6971766F" w14:textId="108506D8" w:rsidR="00881DA8" w:rsidRDefault="00881DA8" w:rsidP="00881DA8">
      <w:pPr>
        <w:pStyle w:val="ListParagraph"/>
        <w:numPr>
          <w:ilvl w:val="0"/>
          <w:numId w:val="152"/>
        </w:numPr>
      </w:pPr>
      <w:r w:rsidRPr="00881DA8">
        <w:t xml:space="preserve">Query optimization. </w:t>
      </w:r>
    </w:p>
    <w:p w14:paraId="1187122E" w14:textId="1E1D4188" w:rsidR="00881DA8" w:rsidRDefault="00881DA8" w:rsidP="00636D2B">
      <w:pPr>
        <w:pStyle w:val="Heading3"/>
      </w:pPr>
      <w:bookmarkStart w:id="6" w:name="_Toc235054927"/>
      <w:r w:rsidRPr="00881DA8">
        <w:lastRenderedPageBreak/>
        <w:t>Data Layer</w:t>
      </w:r>
      <w:bookmarkEnd w:id="6"/>
    </w:p>
    <w:p w14:paraId="03AA45B3" w14:textId="77777777" w:rsidR="00881DA8" w:rsidRDefault="00881DA8" w:rsidP="00881DA8">
      <w:pPr>
        <w:spacing w:after="0"/>
        <w:rPr>
          <w:rFonts w:eastAsia="Times New Roman" w:cs="Times New Roman"/>
          <w:kern w:val="0"/>
          <w14:ligatures w14:val="none"/>
        </w:rPr>
      </w:pPr>
      <w:r w:rsidRPr="00881DA8">
        <w:rPr>
          <w:rFonts w:eastAsia="Times New Roman" w:cs="Times New Roman"/>
          <w:kern w:val="0"/>
          <w14:ligatures w14:val="none"/>
        </w:rPr>
        <w:t>The Data Layer is responsible for persistent storage and retrieval of application data.</w:t>
      </w:r>
    </w:p>
    <w:p w14:paraId="762EBAF0" w14:textId="477C392D" w:rsidR="00881DA8" w:rsidRPr="00881DA8" w:rsidRDefault="00881DA8" w:rsidP="00881DA8">
      <w:pPr>
        <w:spacing w:after="100" w:afterAutospacing="1"/>
        <w:rPr>
          <w:rFonts w:eastAsia="Times New Roman" w:cs="Times New Roman"/>
          <w:kern w:val="0"/>
          <w14:ligatures w14:val="none"/>
        </w:rPr>
      </w:pPr>
      <w:r w:rsidRPr="00881DA8">
        <w:rPr>
          <w:rFonts w:eastAsia="Times New Roman" w:cs="Times New Roman"/>
          <w:kern w:val="0"/>
          <w14:ligatures w14:val="none"/>
        </w:rPr>
        <w:t>Multiple storage technologies are employed according to the nature of the stored information.</w:t>
      </w:r>
    </w:p>
    <w:tbl>
      <w:tblPr>
        <w:tblStyle w:val="PlainTable1"/>
        <w:tblW w:w="9355" w:type="dxa"/>
        <w:tblLook w:val="04A0" w:firstRow="1" w:lastRow="0" w:firstColumn="1" w:lastColumn="0" w:noHBand="0" w:noVBand="1"/>
      </w:tblPr>
      <w:tblGrid>
        <w:gridCol w:w="3235"/>
        <w:gridCol w:w="6120"/>
      </w:tblGrid>
      <w:tr w:rsidR="00881DA8" w:rsidRPr="00881DA8" w14:paraId="0C1626AF" w14:textId="77777777" w:rsidTr="00E82DC2">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79C67322"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Technology</w:t>
            </w:r>
          </w:p>
        </w:tc>
        <w:tc>
          <w:tcPr>
            <w:tcW w:w="6120" w:type="dxa"/>
            <w:vAlign w:val="center"/>
            <w:hideMark/>
          </w:tcPr>
          <w:p w14:paraId="4D3BD98F" w14:textId="77777777" w:rsidR="00881DA8" w:rsidRPr="00881DA8" w:rsidRDefault="00881DA8" w:rsidP="00881DA8">
            <w:pPr>
              <w:cnfStyle w:val="100000000000" w:firstRow="1" w:lastRow="0" w:firstColumn="0" w:lastColumn="0" w:oddVBand="0" w:evenVBand="0" w:oddHBand="0"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Purpose</w:t>
            </w:r>
          </w:p>
        </w:tc>
      </w:tr>
      <w:tr w:rsidR="00881DA8" w:rsidRPr="00881DA8" w14:paraId="3EF0F650" w14:textId="77777777" w:rsidTr="00E82DC2">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48D6B1FC"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PostgreSQL</w:t>
            </w:r>
          </w:p>
        </w:tc>
        <w:tc>
          <w:tcPr>
            <w:tcW w:w="6120" w:type="dxa"/>
            <w:vAlign w:val="center"/>
            <w:hideMark/>
          </w:tcPr>
          <w:p w14:paraId="6F76E30A" w14:textId="77777777" w:rsidR="00881DA8" w:rsidRPr="00881DA8" w:rsidRDefault="00881DA8" w:rsidP="00881DA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Relational business data</w:t>
            </w:r>
          </w:p>
        </w:tc>
      </w:tr>
      <w:tr w:rsidR="00881DA8" w:rsidRPr="00881DA8" w14:paraId="35050C5D" w14:textId="77777777" w:rsidTr="00E82DC2">
        <w:trPr>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3D262252"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pgvector</w:t>
            </w:r>
          </w:p>
        </w:tc>
        <w:tc>
          <w:tcPr>
            <w:tcW w:w="6120" w:type="dxa"/>
            <w:vAlign w:val="center"/>
            <w:hideMark/>
          </w:tcPr>
          <w:p w14:paraId="7AFF73A9" w14:textId="77777777" w:rsidR="00881DA8" w:rsidRPr="00881DA8" w:rsidRDefault="00881DA8" w:rsidP="00881DA8">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AI embedding storage and semantic search</w:t>
            </w:r>
          </w:p>
        </w:tc>
      </w:tr>
      <w:tr w:rsidR="00881DA8" w:rsidRPr="00881DA8" w14:paraId="6FCC2BF3" w14:textId="77777777" w:rsidTr="00E82DC2">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1DB809E7"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Neo4j</w:t>
            </w:r>
          </w:p>
        </w:tc>
        <w:tc>
          <w:tcPr>
            <w:tcW w:w="6120" w:type="dxa"/>
            <w:vAlign w:val="center"/>
            <w:hideMark/>
          </w:tcPr>
          <w:p w14:paraId="3860ACA6" w14:textId="77777777" w:rsidR="00881DA8" w:rsidRPr="00881DA8" w:rsidRDefault="00881DA8" w:rsidP="00881DA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Graph-based recommendation relationships</w:t>
            </w:r>
          </w:p>
        </w:tc>
      </w:tr>
      <w:tr w:rsidR="00881DA8" w:rsidRPr="00881DA8" w14:paraId="2B71567D" w14:textId="77777777" w:rsidTr="00E82DC2">
        <w:trPr>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06BF0CB5"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Redis</w:t>
            </w:r>
          </w:p>
        </w:tc>
        <w:tc>
          <w:tcPr>
            <w:tcW w:w="6120" w:type="dxa"/>
            <w:vAlign w:val="center"/>
            <w:hideMark/>
          </w:tcPr>
          <w:p w14:paraId="6A571FF1" w14:textId="77777777" w:rsidR="00881DA8" w:rsidRPr="00881DA8" w:rsidRDefault="00881DA8" w:rsidP="00881DA8">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Cache, temporary sessions, and reservation locking</w:t>
            </w:r>
          </w:p>
        </w:tc>
      </w:tr>
      <w:tr w:rsidR="00881DA8" w:rsidRPr="00881DA8" w14:paraId="4A36FB97" w14:textId="77777777" w:rsidTr="00E82DC2">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360FCF81"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Amazon S3 / Cloudflare R2</w:t>
            </w:r>
          </w:p>
        </w:tc>
        <w:tc>
          <w:tcPr>
            <w:tcW w:w="6120" w:type="dxa"/>
            <w:vAlign w:val="center"/>
            <w:hideMark/>
          </w:tcPr>
          <w:p w14:paraId="17985664" w14:textId="77777777" w:rsidR="00881DA8" w:rsidRPr="00881DA8" w:rsidRDefault="00881DA8" w:rsidP="00881DA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Document and image storage</w:t>
            </w:r>
          </w:p>
        </w:tc>
      </w:tr>
    </w:tbl>
    <w:p w14:paraId="3A5EB1B6" w14:textId="77777777" w:rsidR="00881DA8" w:rsidRPr="00881DA8" w:rsidRDefault="00881DA8" w:rsidP="00881DA8">
      <w:pPr>
        <w:spacing w:before="100" w:beforeAutospacing="1" w:after="100" w:afterAutospacing="1"/>
        <w:rPr>
          <w:rFonts w:eastAsia="Times New Roman" w:cs="Times New Roman"/>
          <w:kern w:val="0"/>
          <w14:ligatures w14:val="none"/>
        </w:rPr>
      </w:pPr>
      <w:r w:rsidRPr="00881DA8">
        <w:rPr>
          <w:rFonts w:eastAsia="Times New Roman" w:cs="Times New Roman"/>
          <w:kern w:val="0"/>
          <w14:ligatures w14:val="none"/>
        </w:rPr>
        <w:t>Together, these technologies provide efficient storage for transactional, analytical, and AI-related data.</w:t>
      </w:r>
    </w:p>
    <w:p w14:paraId="2A29A4D9" w14:textId="3ECB2E28" w:rsidR="00881DA8" w:rsidRDefault="00881DA8" w:rsidP="00636D2B">
      <w:pPr>
        <w:pStyle w:val="Heading3"/>
      </w:pPr>
      <w:bookmarkStart w:id="7" w:name="_Toc235054928"/>
      <w:r w:rsidRPr="00881DA8">
        <w:t>Infrastructure Layer</w:t>
      </w:r>
      <w:bookmarkEnd w:id="7"/>
    </w:p>
    <w:p w14:paraId="0B12D78B" w14:textId="0F641626" w:rsidR="00881DA8" w:rsidRDefault="00881DA8" w:rsidP="00881DA8">
      <w:r>
        <w:t>Infrastructure Layer provides additional services which help to increase reliability, scalability, and productivity of the system.</w:t>
      </w:r>
    </w:p>
    <w:p w14:paraId="76B5FC2F" w14:textId="0DB276C4" w:rsidR="00881DA8" w:rsidRDefault="00881DA8" w:rsidP="00881DA8">
      <w:r>
        <w:t>The main responsibilities of the Infrastructure layer include asynchronous communications, background jobs execution, file storage, and integration with other systems.</w:t>
      </w:r>
    </w:p>
    <w:p w14:paraId="3E988272" w14:textId="77777777" w:rsidR="00881DA8" w:rsidRDefault="00881DA8" w:rsidP="00881DA8">
      <w:r>
        <w:t>The main building blocks of the infrastructure include:</w:t>
      </w:r>
    </w:p>
    <w:p w14:paraId="7BD1347D" w14:textId="50EDA4C6" w:rsidR="00881DA8" w:rsidRDefault="00881DA8" w:rsidP="00881DA8">
      <w:pPr>
        <w:pStyle w:val="ListParagraph"/>
        <w:numPr>
          <w:ilvl w:val="0"/>
          <w:numId w:val="153"/>
        </w:numPr>
      </w:pPr>
      <w:r>
        <w:t>RabbitMQ messaging server.</w:t>
      </w:r>
    </w:p>
    <w:p w14:paraId="23D7A0E3" w14:textId="5D70F180" w:rsidR="00881DA8" w:rsidRDefault="00881DA8" w:rsidP="00881DA8">
      <w:pPr>
        <w:pStyle w:val="ListParagraph"/>
        <w:numPr>
          <w:ilvl w:val="0"/>
          <w:numId w:val="153"/>
        </w:numPr>
      </w:pPr>
      <w:r>
        <w:t>BullMQ background jobs execution server.</w:t>
      </w:r>
    </w:p>
    <w:p w14:paraId="2243F983" w14:textId="22101135" w:rsidR="00881DA8" w:rsidRDefault="00881DA8" w:rsidP="00881DA8">
      <w:pPr>
        <w:pStyle w:val="ListParagraph"/>
        <w:numPr>
          <w:ilvl w:val="0"/>
          <w:numId w:val="153"/>
        </w:numPr>
      </w:pPr>
      <w:r>
        <w:t>WebSockets server.</w:t>
      </w:r>
    </w:p>
    <w:p w14:paraId="24C7D049" w14:textId="02EEE692" w:rsidR="00881DA8" w:rsidRDefault="00881DA8" w:rsidP="00881DA8">
      <w:pPr>
        <w:pStyle w:val="ListParagraph"/>
        <w:numPr>
          <w:ilvl w:val="0"/>
          <w:numId w:val="153"/>
        </w:numPr>
      </w:pPr>
      <w:r>
        <w:t>Docker containerization.</w:t>
      </w:r>
    </w:p>
    <w:p w14:paraId="5D136919" w14:textId="4BCFEE1F" w:rsidR="00881DA8" w:rsidRDefault="00881DA8" w:rsidP="00881DA8">
      <w:pPr>
        <w:pStyle w:val="ListParagraph"/>
        <w:numPr>
          <w:ilvl w:val="0"/>
          <w:numId w:val="153"/>
        </w:numPr>
      </w:pPr>
      <w:r>
        <w:t>Cloud-based object storage for uploaded files.</w:t>
      </w:r>
    </w:p>
    <w:p w14:paraId="355A5D48" w14:textId="3F4F070B" w:rsidR="00881DA8" w:rsidRDefault="00881DA8" w:rsidP="00636D2B">
      <w:pPr>
        <w:pStyle w:val="Heading3"/>
      </w:pPr>
      <w:bookmarkStart w:id="8" w:name="_Toc235054929"/>
      <w:r w:rsidRPr="00881DA8">
        <w:t>Monitoring Layer</w:t>
      </w:r>
      <w:bookmarkEnd w:id="8"/>
    </w:p>
    <w:p w14:paraId="2796DDFB" w14:textId="5A6616BC" w:rsidR="00881DA8" w:rsidRDefault="00881DA8" w:rsidP="00881DA8">
      <w:r>
        <w:t>The Monitoring Layer offers uninterrupted oversight of the health and performance of the KriGo platform.</w:t>
      </w:r>
    </w:p>
    <w:p w14:paraId="518190AE" w14:textId="19831EF7" w:rsidR="00881DA8" w:rsidRDefault="00881DA8" w:rsidP="00881DA8">
      <w:r>
        <w:t>Monitoring services include the collection of application metrics, error detection, and generation of operational dashboards to assist in maintaining the reliability of the system.</w:t>
      </w:r>
    </w:p>
    <w:p w14:paraId="58F184C9" w14:textId="56479616" w:rsidR="00881DA8" w:rsidRDefault="00881DA8" w:rsidP="00881DA8">
      <w:r>
        <w:t>Monitoring includes:</w:t>
      </w:r>
    </w:p>
    <w:p w14:paraId="447FF6C0" w14:textId="5A88D0DF" w:rsidR="00881DA8" w:rsidRDefault="00881DA8" w:rsidP="00881DA8">
      <w:pPr>
        <w:pStyle w:val="ListParagraph"/>
        <w:numPr>
          <w:ilvl w:val="0"/>
          <w:numId w:val="154"/>
        </w:numPr>
      </w:pPr>
      <w:r>
        <w:t>Sentry for exception monitoring</w:t>
      </w:r>
    </w:p>
    <w:p w14:paraId="7C29F485" w14:textId="247C0DEA" w:rsidR="00881DA8" w:rsidRDefault="00881DA8" w:rsidP="00881DA8">
      <w:pPr>
        <w:pStyle w:val="ListParagraph"/>
        <w:numPr>
          <w:ilvl w:val="0"/>
          <w:numId w:val="154"/>
        </w:numPr>
      </w:pPr>
      <w:r>
        <w:t>Prometheus for metric collection</w:t>
      </w:r>
    </w:p>
    <w:p w14:paraId="5DC476EE" w14:textId="046223C0" w:rsidR="00881DA8" w:rsidRDefault="00881DA8" w:rsidP="00881DA8">
      <w:pPr>
        <w:pStyle w:val="ListParagraph"/>
        <w:numPr>
          <w:ilvl w:val="0"/>
          <w:numId w:val="154"/>
        </w:numPr>
      </w:pPr>
      <w:r>
        <w:t>Grafana for visualization and dashboards</w:t>
      </w:r>
    </w:p>
    <w:p w14:paraId="0D57CEC0" w14:textId="45A74EC1" w:rsidR="00881DA8" w:rsidRDefault="00881DA8">
      <w:pPr>
        <w:spacing w:line="278" w:lineRule="auto"/>
      </w:pPr>
      <w:r>
        <w:br w:type="page"/>
      </w:r>
    </w:p>
    <w:p w14:paraId="7978E767" w14:textId="77777777" w:rsidR="00881DA8" w:rsidRPr="00881DA8" w:rsidRDefault="00881DA8" w:rsidP="005E3F8C">
      <w:pPr>
        <w:pStyle w:val="Heading2"/>
      </w:pPr>
      <w:bookmarkStart w:id="9" w:name="_Toc235054930"/>
      <w:r w:rsidRPr="00881DA8">
        <w:lastRenderedPageBreak/>
        <w:t>Architecture Communication</w:t>
      </w:r>
      <w:bookmarkEnd w:id="9"/>
    </w:p>
    <w:p w14:paraId="62F84D53" w14:textId="77777777" w:rsidR="008C2635" w:rsidRDefault="00400899" w:rsidP="005E3F8C">
      <w:r w:rsidRPr="00400899">
        <w:t xml:space="preserve">The communication within the layers of the KriGo platform architecture is carried out in accordance with a clearly defined request-response principle in order to guarantee the correct division of responsibilities and effective processing of users' requests. The client applications such as the web, mobile, and desktop ones send their requests to the Business Layer via a secured HTTPS or WebSocket connection. Having received a request, the Business Layer verifies the input, processes it by applying the necessary business rules and executes the operation requested. In case of necessity of accessing persistent data, the Business Layer communicates with the Data Access Layer that performs database operations using the corresponding persistence technology. </w:t>
      </w:r>
    </w:p>
    <w:p w14:paraId="311F0CBE" w14:textId="77777777" w:rsidR="008C2635" w:rsidRDefault="00400899" w:rsidP="005E3F8C">
      <w:r w:rsidRPr="00400899">
        <w:t xml:space="preserve">Having processed the requested operation and received the results from the database, the Data Access Layer passes them back to the Business Layer. Having received the response from the Data Access Layer, the Business Layer processes the answer and sends it back to the Presentation Layer to be shown to the user. Besides synchronous processing, there is also an asynchronous mode of processing some lengthy and background operations. Such operations include notifications delivery, sending emails, analytics generation, and updating of the artificial intelligence models. </w:t>
      </w:r>
    </w:p>
    <w:p w14:paraId="4175E971" w14:textId="6ABB5E57" w:rsidR="00400899" w:rsidRDefault="00400899" w:rsidP="005E3F8C">
      <w:r w:rsidRPr="00400899">
        <w:t>These operations are passed to a messaging infrastructure implemented on the basis of RabbitMQ and BullMQ technologies allowing performing them in the background without postponing user's response.</w:t>
      </w:r>
    </w:p>
    <w:p w14:paraId="2F7AE094" w14:textId="2A5CB419" w:rsidR="005E3F8C" w:rsidRDefault="005E3F8C" w:rsidP="005E3F8C">
      <w:r>
        <w:t>The communication pattern can be represented as follows:</w:t>
      </w:r>
    </w:p>
    <w:p w14:paraId="7FAED195" w14:textId="758BA4E6" w:rsidR="00872C7D" w:rsidRDefault="00872C7D" w:rsidP="005E3F8C">
      <w:r>
        <w:rPr>
          <w:noProof/>
        </w:rPr>
        <w:drawing>
          <wp:inline distT="0" distB="0" distL="0" distR="0" wp14:anchorId="0941FBE0" wp14:editId="3B2A2E73">
            <wp:extent cx="5486400" cy="365760"/>
            <wp:effectExtent l="38100" t="57150" r="19050" b="53340"/>
            <wp:docPr id="511373230"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087CEAA5" w14:textId="5EB85583" w:rsidR="005E3F8C" w:rsidRDefault="005E3F8C" w:rsidP="005E3F8C">
      <w:r>
        <w:t>Asynchronous operations take place in the following way:</w:t>
      </w:r>
    </w:p>
    <w:p w14:paraId="1A95761E" w14:textId="72E1226E" w:rsidR="00872C7D" w:rsidRDefault="00872C7D" w:rsidP="005E3F8C">
      <w:r>
        <w:rPr>
          <w:noProof/>
        </w:rPr>
        <w:drawing>
          <wp:inline distT="0" distB="0" distL="0" distR="0" wp14:anchorId="41F2C561" wp14:editId="0207C958">
            <wp:extent cx="5715000" cy="365760"/>
            <wp:effectExtent l="38100" t="57150" r="19050" b="53340"/>
            <wp:docPr id="542220600"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14:paraId="643DE2E2" w14:textId="5E7A4D75" w:rsidR="005E3F8C" w:rsidRDefault="005E3F8C" w:rsidP="005E3F8C">
      <w:pPr>
        <w:pStyle w:val="Heading2"/>
      </w:pPr>
      <w:bookmarkStart w:id="10" w:name="_Toc235054931"/>
      <w:r>
        <w:t>External Systems Integration</w:t>
      </w:r>
      <w:bookmarkEnd w:id="10"/>
    </w:p>
    <w:p w14:paraId="571D9A30" w14:textId="77777777" w:rsidR="008C2635" w:rsidRDefault="00F41A25" w:rsidP="00F41A25">
      <w:r w:rsidRPr="00F41A25">
        <w:t xml:space="preserve">KriGo is integrated with various third-party systems to increase the scope of functions it provides above the basic vehicle rental functionality. Online payments are performed using the secure </w:t>
      </w:r>
      <w:r w:rsidRPr="00F41A25">
        <w:rPr>
          <w:b/>
        </w:rPr>
        <w:t>Payment Gateway</w:t>
      </w:r>
      <w:r w:rsidRPr="00F41A25">
        <w:t>, which allows users to pay for their reservations via the Internet. The AI services perform personalized vehicle recommendations and assistance via conversation, providing intelligent functionality for better user experience.</w:t>
      </w:r>
    </w:p>
    <w:p w14:paraId="15EDD08F" w14:textId="77777777" w:rsidR="008C2635" w:rsidRDefault="00F41A25" w:rsidP="00F41A25">
      <w:r w:rsidRPr="00F41A25">
        <w:rPr>
          <w:b/>
        </w:rPr>
        <w:t>Amazon S3</w:t>
      </w:r>
      <w:r w:rsidRPr="00F41A25">
        <w:t xml:space="preserve"> and/or </w:t>
      </w:r>
      <w:r w:rsidRPr="00F41A25">
        <w:rPr>
          <w:b/>
        </w:rPr>
        <w:t>Cloudflare R2</w:t>
      </w:r>
      <w:r w:rsidRPr="00F41A25">
        <w:t xml:space="preserve"> can be used as cloud storage services for storing vehicle images, agency documentation, and any other uploaded files, decreasing the load on the relational database. Moreover, mapping services enable location-based search of branches and vehicles and navigation, while monitoring systems constantly monitor the application's performance and availability. </w:t>
      </w:r>
    </w:p>
    <w:p w14:paraId="7FB9AFC5" w14:textId="25B117E1" w:rsidR="00F41A25" w:rsidRDefault="00F41A25" w:rsidP="00F41A25">
      <w:pPr>
        <w:rPr>
          <w:b/>
        </w:rPr>
      </w:pPr>
      <w:r w:rsidRPr="00F41A25">
        <w:t>All third-party integrations are done via specific service modules that hide the communication with third-party systems from the rest of the application code base.</w:t>
      </w:r>
    </w:p>
    <w:p w14:paraId="0B545493" w14:textId="77777777" w:rsidR="008C2635" w:rsidRDefault="008C2635">
      <w:pPr>
        <w:spacing w:line="278" w:lineRule="auto"/>
        <w:rPr>
          <w:rFonts w:asciiTheme="majorBidi" w:eastAsiaTheme="majorEastAsia" w:hAnsiTheme="majorBidi" w:cstheme="majorBidi"/>
          <w:b/>
          <w:color w:val="000000" w:themeColor="text1"/>
          <w:sz w:val="28"/>
          <w:szCs w:val="32"/>
        </w:rPr>
      </w:pPr>
      <w:r>
        <w:br w:type="page"/>
      </w:r>
    </w:p>
    <w:p w14:paraId="1E44ED00" w14:textId="0F38A666" w:rsidR="005E3F8C" w:rsidRDefault="005E3F8C" w:rsidP="005E3F8C">
      <w:pPr>
        <w:pStyle w:val="Heading2"/>
      </w:pPr>
      <w:bookmarkStart w:id="11" w:name="_Toc235054932"/>
      <w:r>
        <w:lastRenderedPageBreak/>
        <w:t>Architectural Design Principles</w:t>
      </w:r>
      <w:bookmarkEnd w:id="11"/>
    </w:p>
    <w:p w14:paraId="2D450C12" w14:textId="392CDDEE" w:rsidR="005E3F8C" w:rsidRDefault="006D1DF8" w:rsidP="005E3F8C">
      <w:pPr>
        <w:spacing w:after="0" w:line="276" w:lineRule="auto"/>
      </w:pPr>
      <w:r w:rsidRPr="006D1DF8">
        <w:t>KriGo software was designed using accepted software engineering concepts. The concept of Separation of Concerns is achieved in the architecture of the KriGo application in terms of dividing the system into several architectural layers where each layer performs specific functionalities. High Cohesion is ensured in the architecture by the fact that each entity performs specific, related activities which increases modularity and enhances code readability. On the other hand, Low Coupling is promoted in the architecture because there are few interdependencies among components in such a way that the module can be developed and tested independently from the rest of the modules without any impact on the rest of the system. The concept of scalability is realized by the service-oriented architecture approach, asynchronous processes, and scalable data storage systems which can handle growing volumes of traffic. The concept of security is embedded in the architecture by means of role-based access control, secure authentication, encryption and restricted access to data sources. Finally, reliability is provided by means of centralized error handling, transactions management, background tasks, logging, and monitoring capabilities.</w:t>
      </w:r>
    </w:p>
    <w:p w14:paraId="1775565A" w14:textId="35972D33" w:rsidR="00D83892" w:rsidRDefault="00D83892" w:rsidP="00D83892">
      <w:pPr>
        <w:pStyle w:val="Heading2"/>
      </w:pPr>
      <w:bookmarkStart w:id="12" w:name="_Toc235054933"/>
      <w:r>
        <w:t>Architectural View</w:t>
      </w:r>
      <w:bookmarkEnd w:id="12"/>
    </w:p>
    <w:p w14:paraId="0BA8E76B" w14:textId="0F2A0C98" w:rsidR="00D83892" w:rsidRDefault="00D83892" w:rsidP="00440898">
      <w:pPr>
        <w:spacing w:after="0" w:line="276" w:lineRule="auto"/>
      </w:pPr>
      <w:r>
        <w:t>Figure illustrates the architectural view of the KriGo framework. The architecture is made up of six layers that exchange information in a sequential manner while maintaining a well-defined separation of concerns. Applications communicate only with the Presentation layer, which sends the messages to the Business layer. The Business layer controls the application business logic, retrieves persistent data from the Data Access Layer, and interacts with necessary infrastructure as required.</w:t>
      </w:r>
    </w:p>
    <w:p w14:paraId="1055B463" w14:textId="5B31EDC5" w:rsidR="00D83892" w:rsidRDefault="00670E90" w:rsidP="00D83892">
      <w:pPr>
        <w:spacing w:after="0" w:line="276" w:lineRule="auto"/>
      </w:pPr>
      <w:r>
        <w:rPr>
          <w:noProof/>
        </w:rPr>
        <w:drawing>
          <wp:anchor distT="0" distB="0" distL="114300" distR="114300" simplePos="0" relativeHeight="251658240" behindDoc="0" locked="0" layoutInCell="1" allowOverlap="1" wp14:anchorId="527FC611" wp14:editId="46C8E171">
            <wp:simplePos x="0" y="0"/>
            <wp:positionH relativeFrom="column">
              <wp:posOffset>1108075</wp:posOffset>
            </wp:positionH>
            <wp:positionV relativeFrom="paragraph">
              <wp:posOffset>24765</wp:posOffset>
            </wp:positionV>
            <wp:extent cx="3230880" cy="3659505"/>
            <wp:effectExtent l="0" t="0" r="7620" b="0"/>
            <wp:wrapSquare wrapText="bothSides"/>
            <wp:docPr id="2404677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30880" cy="36595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2CCAA2" w14:textId="28692656" w:rsidR="00D83892" w:rsidRPr="00D83892" w:rsidRDefault="00D83892" w:rsidP="00D83892"/>
    <w:p w14:paraId="6CE6ACFC" w14:textId="37A4173A" w:rsidR="00D83892" w:rsidRPr="00D83892" w:rsidRDefault="00D83892" w:rsidP="00D83892"/>
    <w:p w14:paraId="236CAB20" w14:textId="77777777" w:rsidR="00D83892" w:rsidRPr="00D83892" w:rsidRDefault="00D83892" w:rsidP="00D83892"/>
    <w:p w14:paraId="2C101801" w14:textId="77777777" w:rsidR="00D83892" w:rsidRPr="00D83892" w:rsidRDefault="00D83892" w:rsidP="00D83892"/>
    <w:p w14:paraId="3A518C4D" w14:textId="77777777" w:rsidR="00D83892" w:rsidRPr="00D83892" w:rsidRDefault="00D83892" w:rsidP="00D83892"/>
    <w:p w14:paraId="05C378B1" w14:textId="77777777" w:rsidR="00D83892" w:rsidRPr="00D83892" w:rsidRDefault="00D83892" w:rsidP="00D83892"/>
    <w:p w14:paraId="28E051BE" w14:textId="77777777" w:rsidR="00D83892" w:rsidRPr="00D83892" w:rsidRDefault="00D83892" w:rsidP="00D83892"/>
    <w:p w14:paraId="3C2CEB45" w14:textId="77777777" w:rsidR="00D83892" w:rsidRPr="00D83892" w:rsidRDefault="00D83892" w:rsidP="00D83892"/>
    <w:p w14:paraId="228DBCCC" w14:textId="77777777" w:rsidR="00D83892" w:rsidRPr="00D83892" w:rsidRDefault="00D83892" w:rsidP="00D83892"/>
    <w:p w14:paraId="744CBE30" w14:textId="2D36408C" w:rsidR="00D83892" w:rsidRPr="00D83892" w:rsidRDefault="00D83892" w:rsidP="00D83892"/>
    <w:p w14:paraId="2B4E2011" w14:textId="1B855890" w:rsidR="00D83892" w:rsidRPr="00D83892" w:rsidRDefault="00D83892" w:rsidP="00D83892"/>
    <w:p w14:paraId="6844AE28" w14:textId="1557141A" w:rsidR="00D83892" w:rsidRPr="00D83892" w:rsidRDefault="00670E90" w:rsidP="00D83892">
      <w:r>
        <w:rPr>
          <w:noProof/>
        </w:rPr>
        <mc:AlternateContent>
          <mc:Choice Requires="wps">
            <w:drawing>
              <wp:anchor distT="0" distB="0" distL="114300" distR="114300" simplePos="0" relativeHeight="251660288" behindDoc="0" locked="0" layoutInCell="1" allowOverlap="1" wp14:anchorId="35A176C6" wp14:editId="47E6C33C">
                <wp:simplePos x="0" y="0"/>
                <wp:positionH relativeFrom="column">
                  <wp:posOffset>145415</wp:posOffset>
                </wp:positionH>
                <wp:positionV relativeFrom="paragraph">
                  <wp:posOffset>530225</wp:posOffset>
                </wp:positionV>
                <wp:extent cx="5128260" cy="635"/>
                <wp:effectExtent l="0" t="0" r="0" b="0"/>
                <wp:wrapSquare wrapText="bothSides"/>
                <wp:docPr id="1407225681" name="Text Box 1"/>
                <wp:cNvGraphicFramePr/>
                <a:graphic xmlns:a="http://schemas.openxmlformats.org/drawingml/2006/main">
                  <a:graphicData uri="http://schemas.microsoft.com/office/word/2010/wordprocessingShape">
                    <wps:wsp>
                      <wps:cNvSpPr txBox="1"/>
                      <wps:spPr>
                        <a:xfrm>
                          <a:off x="0" y="0"/>
                          <a:ext cx="5128260" cy="635"/>
                        </a:xfrm>
                        <a:prstGeom prst="rect">
                          <a:avLst/>
                        </a:prstGeom>
                        <a:solidFill>
                          <a:prstClr val="white"/>
                        </a:solidFill>
                        <a:ln>
                          <a:noFill/>
                        </a:ln>
                      </wps:spPr>
                      <wps:txbx>
                        <w:txbxContent>
                          <w:p w14:paraId="6A779124" w14:textId="4E8B301F" w:rsidR="00D83892" w:rsidRPr="00D83892" w:rsidRDefault="00D83892" w:rsidP="00D83892">
                            <w:pPr>
                              <w:pStyle w:val="Caption"/>
                              <w:jc w:val="center"/>
                              <w:rPr>
                                <w:noProof/>
                                <w:color w:val="000000" w:themeColor="text1"/>
                                <w:sz w:val="20"/>
                                <w:szCs w:val="20"/>
                              </w:rPr>
                            </w:pPr>
                            <w:r w:rsidRPr="00D83892">
                              <w:rPr>
                                <w:color w:val="000000" w:themeColor="text1"/>
                                <w:sz w:val="20"/>
                                <w:szCs w:val="20"/>
                              </w:rPr>
                              <w:t xml:space="preserve">Figure </w:t>
                            </w:r>
                            <w:r w:rsidRPr="00D83892">
                              <w:rPr>
                                <w:color w:val="000000" w:themeColor="text1"/>
                                <w:sz w:val="20"/>
                                <w:szCs w:val="20"/>
                              </w:rPr>
                              <w:fldChar w:fldCharType="begin"/>
                            </w:r>
                            <w:r w:rsidRPr="00D83892">
                              <w:rPr>
                                <w:color w:val="000000" w:themeColor="text1"/>
                                <w:sz w:val="20"/>
                                <w:szCs w:val="20"/>
                              </w:rPr>
                              <w:instrText xml:space="preserve"> SEQ Figure \* ARABIC </w:instrText>
                            </w:r>
                            <w:r w:rsidRPr="00D83892">
                              <w:rPr>
                                <w:color w:val="000000" w:themeColor="text1"/>
                                <w:sz w:val="20"/>
                                <w:szCs w:val="20"/>
                              </w:rPr>
                              <w:fldChar w:fldCharType="separate"/>
                            </w:r>
                            <w:r w:rsidRPr="00D83892">
                              <w:rPr>
                                <w:noProof/>
                                <w:color w:val="000000" w:themeColor="text1"/>
                                <w:sz w:val="20"/>
                                <w:szCs w:val="20"/>
                              </w:rPr>
                              <w:t>1</w:t>
                            </w:r>
                            <w:r w:rsidRPr="00D83892">
                              <w:rPr>
                                <w:color w:val="000000" w:themeColor="text1"/>
                                <w:sz w:val="20"/>
                                <w:szCs w:val="20"/>
                              </w:rPr>
                              <w:fldChar w:fldCharType="end"/>
                            </w:r>
                            <w:r w:rsidRPr="00D83892">
                              <w:rPr>
                                <w:color w:val="000000" w:themeColor="text1"/>
                                <w:sz w:val="20"/>
                                <w:szCs w:val="20"/>
                              </w:rPr>
                              <w:t xml:space="preserve"> - High-Level Layered Architecture of the KriGo Vehicle Rental Platform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5A176C6" id="_x0000_t202" coordsize="21600,21600" o:spt="202" path="m,l,21600r21600,l21600,xe">
                <v:stroke joinstyle="miter"/>
                <v:path gradientshapeok="t" o:connecttype="rect"/>
              </v:shapetype>
              <v:shape id="Text Box 1" o:spid="_x0000_s1026" type="#_x0000_t202" style="position:absolute;margin-left:11.45pt;margin-top:41.75pt;width:403.8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" stroked="f">
                <v:textbox style="mso-fit-shape-to-text:t" inset="0,0,0,0">
                  <w:txbxContent>
                    <w:p w14:paraId="6A779124" w14:textId="4E8B301F" w:rsidR="00D83892" w:rsidRPr="00D83892" w:rsidRDefault="00D83892" w:rsidP="00D83892">
                      <w:pPr>
                        <w:pStyle w:val="Caption"/>
                        <w:jc w:val="center"/>
                        <w:rPr>
                          <w:noProof/>
                          <w:color w:val="000000" w:themeColor="text1"/>
                          <w:sz w:val="20"/>
                          <w:szCs w:val="20"/>
                        </w:rPr>
                      </w:pPr>
                      <w:r w:rsidRPr="00D83892">
                        <w:rPr>
                          <w:color w:val="000000" w:themeColor="text1"/>
                          <w:sz w:val="20"/>
                          <w:szCs w:val="20"/>
                        </w:rPr>
                        <w:t xml:space="preserve">Figure </w:t>
                      </w:r>
                      <w:r w:rsidRPr="00D83892">
                        <w:rPr>
                          <w:color w:val="000000" w:themeColor="text1"/>
                          <w:sz w:val="20"/>
                          <w:szCs w:val="20"/>
                        </w:rPr>
                        <w:fldChar w:fldCharType="begin"/>
                      </w:r>
                      <w:r w:rsidRPr="00D83892">
                        <w:rPr>
                          <w:color w:val="000000" w:themeColor="text1"/>
                          <w:sz w:val="20"/>
                          <w:szCs w:val="20"/>
                        </w:rPr>
                        <w:instrText xml:space="preserve"> SEQ Figure \* ARABIC </w:instrText>
                      </w:r>
                      <w:r w:rsidRPr="00D83892">
                        <w:rPr>
                          <w:color w:val="000000" w:themeColor="text1"/>
                          <w:sz w:val="20"/>
                          <w:szCs w:val="20"/>
                        </w:rPr>
                        <w:fldChar w:fldCharType="separate"/>
                      </w:r>
                      <w:r w:rsidRPr="00D83892">
                        <w:rPr>
                          <w:noProof/>
                          <w:color w:val="000000" w:themeColor="text1"/>
                          <w:sz w:val="20"/>
                          <w:szCs w:val="20"/>
                        </w:rPr>
                        <w:t>1</w:t>
                      </w:r>
                      <w:r w:rsidRPr="00D83892">
                        <w:rPr>
                          <w:color w:val="000000" w:themeColor="text1"/>
                          <w:sz w:val="20"/>
                          <w:szCs w:val="20"/>
                        </w:rPr>
                        <w:fldChar w:fldCharType="end"/>
                      </w:r>
                      <w:r w:rsidRPr="00D83892">
                        <w:rPr>
                          <w:color w:val="000000" w:themeColor="text1"/>
                          <w:sz w:val="20"/>
                          <w:szCs w:val="20"/>
                        </w:rPr>
                        <w:t xml:space="preserve"> - High-Level Layered Architecture of the KriGo Vehicle Rental Platform</w:t>
                      </w:r>
                    </w:p>
                  </w:txbxContent>
                </v:textbox>
                <w10:wrap type="square"/>
              </v:shape>
            </w:pict>
          </mc:Fallback>
        </mc:AlternateContent>
      </w:r>
    </w:p>
    <w:p w14:paraId="391A2564" w14:textId="77777777" w:rsidR="00521BEC" w:rsidRDefault="00521BEC" w:rsidP="00521BEC">
      <w:pPr>
        <w:pStyle w:val="Heading2"/>
      </w:pPr>
      <w:bookmarkStart w:id="13" w:name="_Toc235054934"/>
      <w:r w:rsidRPr="00521BEC">
        <w:lastRenderedPageBreak/>
        <w:t>System Component Design</w:t>
      </w:r>
      <w:bookmarkEnd w:id="13"/>
    </w:p>
    <w:p w14:paraId="711EC93D" w14:textId="77777777" w:rsidR="00521BEC" w:rsidRDefault="00521BEC" w:rsidP="00521BEC">
      <w:pPr>
        <w:pStyle w:val="Heading3"/>
      </w:pPr>
      <w:bookmarkStart w:id="14" w:name="_Toc235054935"/>
      <w:r w:rsidRPr="00521BEC">
        <w:t>Core Component Identification</w:t>
      </w:r>
      <w:bookmarkEnd w:id="14"/>
    </w:p>
    <w:p w14:paraId="64020D76" w14:textId="07543D92" w:rsidR="00521BEC" w:rsidRDefault="00521BEC" w:rsidP="00521BEC">
      <w:r>
        <w:t>KriGo car rental application is built on a design that is composed of a component-based architecture, where the system is broken down into components that have clearly defined responsibilities and can work independently of each other. Such an architecture increases the maintainability, promotes code reusability, improves testing and future scalability of the application.</w:t>
      </w:r>
    </w:p>
    <w:p w14:paraId="3C61EEDF" w14:textId="45CAB5CC" w:rsidR="00521BEC" w:rsidRDefault="00521BEC" w:rsidP="00521BEC">
      <w:r>
        <w:t>System components are determined by looking at the functional requirements, use cases, domain model, and the software architecture presented in the previous chapters. Each system component has one major business function and works with other components to provide functionality of the full process of renting vehicles.</w:t>
      </w:r>
    </w:p>
    <w:p w14:paraId="4727C1F1" w14:textId="764FAD46" w:rsidR="00521BEC" w:rsidRPr="00521BEC" w:rsidRDefault="00521BEC" w:rsidP="00163F46">
      <w:r>
        <w:t>Core components are divided into three categories:</w:t>
      </w:r>
      <w:r w:rsidR="00163F46">
        <w:t xml:space="preserve"> </w:t>
      </w:r>
      <w:r>
        <w:t>Application Components</w:t>
      </w:r>
      <w:r w:rsidR="00163F46">
        <w:t xml:space="preserve">, </w:t>
      </w:r>
      <w:r>
        <w:t>Infrastructure Components</w:t>
      </w:r>
      <w:r w:rsidR="00163F46">
        <w:t xml:space="preserve">, </w:t>
      </w:r>
      <w:r>
        <w:t>External Integration Components</w:t>
      </w:r>
      <w:r w:rsidR="00163F46">
        <w:t>.</w:t>
      </w:r>
    </w:p>
    <w:p w14:paraId="18F4E40D" w14:textId="77777777" w:rsidR="00521BEC" w:rsidRDefault="00521BEC" w:rsidP="00C82459">
      <w:pPr>
        <w:pStyle w:val="Heading4"/>
      </w:pPr>
      <w:bookmarkStart w:id="15" w:name="_Toc235054936"/>
      <w:r>
        <w:t>Application Components</w:t>
      </w:r>
      <w:bookmarkEnd w:id="15"/>
    </w:p>
    <w:p w14:paraId="2FECF534" w14:textId="39AF2069" w:rsidR="00521BEC" w:rsidRDefault="00521BEC" w:rsidP="00163F46">
      <w:pPr>
        <w:spacing w:after="0"/>
      </w:pPr>
      <w:r w:rsidRPr="00521BEC">
        <w:t>Application components implement the primary business functionality of the KriGo platform. These components reside within the Business Layer and coordinate the execution of business processes.</w:t>
      </w:r>
    </w:p>
    <w:p w14:paraId="508E78D3" w14:textId="77777777" w:rsidR="00163F46" w:rsidRDefault="00163F46" w:rsidP="00163F46">
      <w:pPr>
        <w:spacing w:after="0"/>
      </w:pPr>
    </w:p>
    <w:tbl>
      <w:tblPr>
        <w:tblStyle w:val="PlainTable1"/>
        <w:tblW w:w="0" w:type="auto"/>
        <w:tblCellMar>
          <w:top w:w="58" w:type="dxa"/>
          <w:bottom w:w="58" w:type="dxa"/>
        </w:tblCellMar>
        <w:tblLook w:val="04A0" w:firstRow="1" w:lastRow="0" w:firstColumn="1" w:lastColumn="0" w:noHBand="0" w:noVBand="1"/>
      </w:tblPr>
      <w:tblGrid>
        <w:gridCol w:w="2605"/>
        <w:gridCol w:w="6742"/>
      </w:tblGrid>
      <w:tr w:rsidR="00D2248A" w:rsidRPr="00D2248A" w14:paraId="5FC56F4F" w14:textId="77777777" w:rsidTr="00163F4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422263EF" w14:textId="77777777" w:rsidR="00D2248A" w:rsidRPr="00D2248A" w:rsidRDefault="00D2248A" w:rsidP="00163F46">
            <w:pPr>
              <w:spacing w:after="160" w:line="278" w:lineRule="auto"/>
            </w:pPr>
            <w:r w:rsidRPr="00D2248A">
              <w:t>Component</w:t>
            </w:r>
          </w:p>
        </w:tc>
        <w:tc>
          <w:tcPr>
            <w:tcW w:w="6742" w:type="dxa"/>
            <w:vAlign w:val="center"/>
            <w:hideMark/>
          </w:tcPr>
          <w:p w14:paraId="3C6091C8" w14:textId="77777777" w:rsidR="00D2248A" w:rsidRPr="00D2248A" w:rsidRDefault="00D2248A" w:rsidP="00163F46">
            <w:pPr>
              <w:spacing w:after="160" w:line="278" w:lineRule="auto"/>
              <w:cnfStyle w:val="100000000000" w:firstRow="1" w:lastRow="0" w:firstColumn="0" w:lastColumn="0" w:oddVBand="0" w:evenVBand="0" w:oddHBand="0" w:evenHBand="0" w:firstRowFirstColumn="0" w:firstRowLastColumn="0" w:lastRowFirstColumn="0" w:lastRowLastColumn="0"/>
            </w:pPr>
            <w:r w:rsidRPr="00D2248A">
              <w:t>Description</w:t>
            </w:r>
          </w:p>
        </w:tc>
      </w:tr>
      <w:tr w:rsidR="00D2248A" w:rsidRPr="00D2248A" w14:paraId="41ED4549"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344C18BE" w14:textId="74273255" w:rsidR="00D2248A" w:rsidRPr="00D2248A" w:rsidRDefault="00D2248A" w:rsidP="00163F46">
            <w:pPr>
              <w:spacing w:after="160" w:line="278" w:lineRule="auto"/>
              <w:rPr>
                <w:b w:val="0"/>
                <w:bCs w:val="0"/>
              </w:rPr>
            </w:pPr>
            <w:r w:rsidRPr="00D2248A">
              <w:rPr>
                <w:b w:val="0"/>
                <w:bCs w:val="0"/>
              </w:rPr>
              <w:t xml:space="preserve">Authentication </w:t>
            </w:r>
          </w:p>
        </w:tc>
        <w:tc>
          <w:tcPr>
            <w:tcW w:w="6742" w:type="dxa"/>
            <w:vAlign w:val="center"/>
            <w:hideMark/>
          </w:tcPr>
          <w:p w14:paraId="665E1234"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managing user authentication and authorization by handling user registration, login, password encryption, JWT generation and validation, role-based access control, password recovery, and session management to ensure secure access to the platform.</w:t>
            </w:r>
          </w:p>
        </w:tc>
      </w:tr>
      <w:tr w:rsidR="00D2248A" w:rsidRPr="00D2248A" w14:paraId="152C8A4A"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4687C6AE" w14:textId="1EC2D759" w:rsidR="00D2248A" w:rsidRPr="00D2248A" w:rsidRDefault="00D2248A" w:rsidP="00163F46">
            <w:pPr>
              <w:spacing w:after="160" w:line="278" w:lineRule="auto"/>
              <w:rPr>
                <w:b w:val="0"/>
                <w:bCs w:val="0"/>
              </w:rPr>
            </w:pPr>
            <w:r w:rsidRPr="00D2248A">
              <w:rPr>
                <w:b w:val="0"/>
                <w:bCs w:val="0"/>
              </w:rPr>
              <w:t xml:space="preserve">User Management </w:t>
            </w:r>
          </w:p>
        </w:tc>
        <w:tc>
          <w:tcPr>
            <w:tcW w:w="6742" w:type="dxa"/>
            <w:vAlign w:val="center"/>
            <w:hideMark/>
          </w:tcPr>
          <w:p w14:paraId="61DDCDC9"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managing customer, agency, employee, and administrator profiles by supporting account creation, updates, searches, activation or suspension, and enforcing business rules related to user account management.</w:t>
            </w:r>
          </w:p>
        </w:tc>
      </w:tr>
      <w:tr w:rsidR="00D2248A" w:rsidRPr="00D2248A" w14:paraId="548176FF"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68C1EC6E" w14:textId="33CC3D89" w:rsidR="00D2248A" w:rsidRPr="00D2248A" w:rsidRDefault="00D2248A" w:rsidP="00163F46">
            <w:pPr>
              <w:spacing w:after="160" w:line="278" w:lineRule="auto"/>
              <w:rPr>
                <w:b w:val="0"/>
                <w:bCs w:val="0"/>
              </w:rPr>
            </w:pPr>
            <w:r w:rsidRPr="00D2248A">
              <w:rPr>
                <w:b w:val="0"/>
                <w:bCs w:val="0"/>
              </w:rPr>
              <w:t xml:space="preserve">Fleet Management </w:t>
            </w:r>
          </w:p>
        </w:tc>
        <w:tc>
          <w:tcPr>
            <w:tcW w:w="6742" w:type="dxa"/>
            <w:vAlign w:val="center"/>
            <w:hideMark/>
          </w:tcPr>
          <w:p w14:paraId="729836F6"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managing the complete vehicle lifecycle, including vehicle registration, availability, pricing, maintenance scheduling, and assignment of vehicles to rental branches to ensure efficient fleet operations.</w:t>
            </w:r>
          </w:p>
        </w:tc>
      </w:tr>
      <w:tr w:rsidR="00D2248A" w:rsidRPr="00D2248A" w14:paraId="69F26CDD"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05BF09C1" w14:textId="3D618032" w:rsidR="00D2248A" w:rsidRPr="00D2248A" w:rsidRDefault="00D2248A" w:rsidP="00163F46">
            <w:pPr>
              <w:spacing w:after="160" w:line="278" w:lineRule="auto"/>
              <w:rPr>
                <w:b w:val="0"/>
                <w:bCs w:val="0"/>
              </w:rPr>
            </w:pPr>
            <w:r w:rsidRPr="00D2248A">
              <w:rPr>
                <w:b w:val="0"/>
                <w:bCs w:val="0"/>
              </w:rPr>
              <w:t xml:space="preserve">Reservation Management </w:t>
            </w:r>
          </w:p>
        </w:tc>
        <w:tc>
          <w:tcPr>
            <w:tcW w:w="6742" w:type="dxa"/>
            <w:vAlign w:val="center"/>
            <w:hideMark/>
          </w:tcPr>
          <w:p w14:paraId="0CE5E0EC"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managing the complete reservation lifecycle by validating vehicle availability, calculating rental costs, creating and updating reservations, handling cancellations, and maintaining reservation status throughout the rental process.</w:t>
            </w:r>
          </w:p>
        </w:tc>
      </w:tr>
      <w:tr w:rsidR="00D2248A" w:rsidRPr="00D2248A" w14:paraId="689375E4"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14473DCB" w14:textId="607FC651" w:rsidR="00D2248A" w:rsidRPr="00D2248A" w:rsidRDefault="00D2248A" w:rsidP="00163F46">
            <w:pPr>
              <w:spacing w:after="160" w:line="278" w:lineRule="auto"/>
              <w:rPr>
                <w:b w:val="0"/>
                <w:bCs w:val="0"/>
              </w:rPr>
            </w:pPr>
            <w:r w:rsidRPr="00D2248A">
              <w:rPr>
                <w:b w:val="0"/>
                <w:bCs w:val="0"/>
              </w:rPr>
              <w:lastRenderedPageBreak/>
              <w:t xml:space="preserve">Payment Management </w:t>
            </w:r>
          </w:p>
        </w:tc>
        <w:tc>
          <w:tcPr>
            <w:tcW w:w="6742" w:type="dxa"/>
            <w:vAlign w:val="center"/>
            <w:hideMark/>
          </w:tcPr>
          <w:p w14:paraId="0C1A509E"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processing reservation payments through the Algeria Post Edahabia payment gateway by managing transaction processing, verification, confirmations, refunds, payment history, and transaction records.</w:t>
            </w:r>
          </w:p>
        </w:tc>
      </w:tr>
      <w:tr w:rsidR="00D2248A" w:rsidRPr="00D2248A" w14:paraId="76D66D8F"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7C1EAA61" w14:textId="20E80E8F" w:rsidR="00D2248A" w:rsidRPr="00D2248A" w:rsidRDefault="00D2248A" w:rsidP="00163F46">
            <w:pPr>
              <w:spacing w:after="160" w:line="278" w:lineRule="auto"/>
              <w:rPr>
                <w:b w:val="0"/>
                <w:bCs w:val="0"/>
              </w:rPr>
            </w:pPr>
            <w:r w:rsidRPr="00D2248A">
              <w:rPr>
                <w:b w:val="0"/>
                <w:bCs w:val="0"/>
              </w:rPr>
              <w:t xml:space="preserve">Agency Management </w:t>
            </w:r>
          </w:p>
        </w:tc>
        <w:tc>
          <w:tcPr>
            <w:tcW w:w="6742" w:type="dxa"/>
            <w:vAlign w:val="center"/>
            <w:hideMark/>
          </w:tcPr>
          <w:p w14:paraId="3F7B436C"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managing rental agencies, branches, employees, and agency verification by supporting agency registration, approval workflows, branch administration, and employee assignment.</w:t>
            </w:r>
          </w:p>
        </w:tc>
      </w:tr>
      <w:tr w:rsidR="00D2248A" w:rsidRPr="00D2248A" w14:paraId="08C31837"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1B35F34C" w14:textId="01834477" w:rsidR="00D2248A" w:rsidRPr="00D2248A" w:rsidRDefault="00D2248A" w:rsidP="00163F46">
            <w:pPr>
              <w:spacing w:after="160" w:line="278" w:lineRule="auto"/>
              <w:rPr>
                <w:b w:val="0"/>
                <w:bCs w:val="0"/>
              </w:rPr>
            </w:pPr>
            <w:r w:rsidRPr="00D2248A">
              <w:rPr>
                <w:b w:val="0"/>
                <w:bCs w:val="0"/>
              </w:rPr>
              <w:t xml:space="preserve">Review Management </w:t>
            </w:r>
          </w:p>
        </w:tc>
        <w:tc>
          <w:tcPr>
            <w:tcW w:w="6742" w:type="dxa"/>
            <w:vAlign w:val="center"/>
            <w:hideMark/>
          </w:tcPr>
          <w:p w14:paraId="7FC37742"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collecting and managing customer feedback by supporting review submission, review editing, rating calculation, content moderation, and overall review management.</w:t>
            </w:r>
          </w:p>
        </w:tc>
      </w:tr>
      <w:tr w:rsidR="00D2248A" w:rsidRPr="00D2248A" w14:paraId="7716786B"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3F84A58F" w14:textId="23E64BC5" w:rsidR="00D2248A" w:rsidRPr="00D2248A" w:rsidRDefault="00D2248A" w:rsidP="00163F46">
            <w:pPr>
              <w:spacing w:after="160" w:line="278" w:lineRule="auto"/>
              <w:rPr>
                <w:b w:val="0"/>
                <w:bCs w:val="0"/>
              </w:rPr>
            </w:pPr>
            <w:r w:rsidRPr="00D2248A">
              <w:rPr>
                <w:b w:val="0"/>
                <w:bCs w:val="0"/>
              </w:rPr>
              <w:t xml:space="preserve">Dispute Management </w:t>
            </w:r>
          </w:p>
        </w:tc>
        <w:tc>
          <w:tcPr>
            <w:tcW w:w="6742" w:type="dxa"/>
            <w:vAlign w:val="center"/>
            <w:hideMark/>
          </w:tcPr>
          <w:p w14:paraId="5ED045E6"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handling disputes related to reservations or payments by managing complaint submission, investigation workflows, resolution processes, administrator intervention, and case tracking.</w:t>
            </w:r>
          </w:p>
        </w:tc>
      </w:tr>
      <w:tr w:rsidR="00D2248A" w:rsidRPr="00D2248A" w14:paraId="455F2B30"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3416A858" w14:textId="54F5836E" w:rsidR="00D2248A" w:rsidRPr="00D2248A" w:rsidRDefault="00D2248A" w:rsidP="00163F46">
            <w:pPr>
              <w:spacing w:after="160" w:line="278" w:lineRule="auto"/>
              <w:rPr>
                <w:b w:val="0"/>
                <w:bCs w:val="0"/>
              </w:rPr>
            </w:pPr>
            <w:r w:rsidRPr="00D2248A">
              <w:rPr>
                <w:b w:val="0"/>
                <w:bCs w:val="0"/>
              </w:rPr>
              <w:t xml:space="preserve">Notification </w:t>
            </w:r>
          </w:p>
        </w:tc>
        <w:tc>
          <w:tcPr>
            <w:tcW w:w="6742" w:type="dxa"/>
            <w:vAlign w:val="center"/>
            <w:hideMark/>
          </w:tcPr>
          <w:p w14:paraId="6444FB07"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delivering system notifications through multiple communication channels by sending reservation updates, payment confirmations, verification results, reminders, email notifications, and push notifications.</w:t>
            </w:r>
          </w:p>
        </w:tc>
      </w:tr>
      <w:tr w:rsidR="00D2248A" w:rsidRPr="00D2248A" w14:paraId="71426184"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6F089CA3" w14:textId="69C00782" w:rsidR="00D2248A" w:rsidRPr="00D2248A" w:rsidRDefault="00D2248A" w:rsidP="00163F46">
            <w:pPr>
              <w:spacing w:after="160" w:line="278" w:lineRule="auto"/>
              <w:rPr>
                <w:b w:val="0"/>
                <w:bCs w:val="0"/>
              </w:rPr>
            </w:pPr>
            <w:r w:rsidRPr="00D2248A">
              <w:rPr>
                <w:b w:val="0"/>
                <w:bCs w:val="0"/>
              </w:rPr>
              <w:t xml:space="preserve">AI Recommendation </w:t>
            </w:r>
          </w:p>
        </w:tc>
        <w:tc>
          <w:tcPr>
            <w:tcW w:w="6742" w:type="dxa"/>
            <w:vAlign w:val="center"/>
            <w:hideMark/>
          </w:tcPr>
          <w:p w14:paraId="386E0F01"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generating personalized vehicle recommendations by analyzing customer preferences, rental history, and behavioral patterns to improve the user experience.</w:t>
            </w:r>
          </w:p>
        </w:tc>
      </w:tr>
      <w:tr w:rsidR="00D2248A" w:rsidRPr="00D2248A" w14:paraId="5001EB81"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1AA40216" w14:textId="06ED0802" w:rsidR="00D2248A" w:rsidRPr="00D2248A" w:rsidRDefault="00D2248A" w:rsidP="00163F46">
            <w:pPr>
              <w:spacing w:after="160" w:line="278" w:lineRule="auto"/>
              <w:rPr>
                <w:b w:val="0"/>
                <w:bCs w:val="0"/>
              </w:rPr>
            </w:pPr>
            <w:r w:rsidRPr="00D2248A">
              <w:rPr>
                <w:b w:val="0"/>
                <w:bCs w:val="0"/>
              </w:rPr>
              <w:t xml:space="preserve">AI Assistant </w:t>
            </w:r>
          </w:p>
        </w:tc>
        <w:tc>
          <w:tcPr>
            <w:tcW w:w="6742" w:type="dxa"/>
            <w:vAlign w:val="center"/>
            <w:hideMark/>
          </w:tcPr>
          <w:p w14:paraId="20F0C6A8"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providing conversational assistance using artificial intelligence by answering customer inquiries, assisting with reservations, recommending vehicles, and responding to frequently asked questions through natural language interactions.</w:t>
            </w:r>
          </w:p>
        </w:tc>
      </w:tr>
      <w:tr w:rsidR="00D2248A" w:rsidRPr="00D2248A" w14:paraId="190F129D"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74B490D9" w14:textId="4E58D8EB" w:rsidR="00D2248A" w:rsidRPr="00D2248A" w:rsidRDefault="00D2248A" w:rsidP="00163F46">
            <w:pPr>
              <w:spacing w:after="160" w:line="278" w:lineRule="auto"/>
              <w:rPr>
                <w:b w:val="0"/>
                <w:bCs w:val="0"/>
              </w:rPr>
            </w:pPr>
            <w:r w:rsidRPr="00D2248A">
              <w:rPr>
                <w:b w:val="0"/>
                <w:bCs w:val="0"/>
              </w:rPr>
              <w:t xml:space="preserve">Analytics </w:t>
            </w:r>
          </w:p>
        </w:tc>
        <w:tc>
          <w:tcPr>
            <w:tcW w:w="6742" w:type="dxa"/>
            <w:vAlign w:val="center"/>
            <w:hideMark/>
          </w:tcPr>
          <w:p w14:paraId="4E25BEA1"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transforming operational data into business intelligence by generating reports, dashboards, reservation statistics, revenue analysis, fleet utilization metrics, and customer activity insights to support decision-making.</w:t>
            </w:r>
          </w:p>
        </w:tc>
      </w:tr>
    </w:tbl>
    <w:p w14:paraId="0F46FB90" w14:textId="6C64670E" w:rsidR="00E5552B" w:rsidRDefault="00E5552B">
      <w:pPr>
        <w:spacing w:line="278" w:lineRule="auto"/>
      </w:pPr>
      <w:r>
        <w:br w:type="page"/>
      </w:r>
    </w:p>
    <w:p w14:paraId="559A7B1F" w14:textId="2AF484A7" w:rsidR="00E5552B" w:rsidRDefault="00E5552B" w:rsidP="00C82459">
      <w:pPr>
        <w:pStyle w:val="Heading4"/>
      </w:pPr>
      <w:bookmarkStart w:id="16" w:name="_Toc235054937"/>
      <w:r>
        <w:lastRenderedPageBreak/>
        <w:t>Infrastructure Components</w:t>
      </w:r>
      <w:bookmarkEnd w:id="16"/>
    </w:p>
    <w:p w14:paraId="116DCC79" w14:textId="578AA0BF" w:rsidR="00E5552B" w:rsidRDefault="00E5552B" w:rsidP="00E5552B">
      <w:r>
        <w:t>Components of infrastructure perform technical operations that enable the functioning of the business components without performing any business logic.</w:t>
      </w:r>
    </w:p>
    <w:tbl>
      <w:tblPr>
        <w:tblStyle w:val="PlainTable1"/>
        <w:tblW w:w="0" w:type="auto"/>
        <w:tblCellMar>
          <w:top w:w="58" w:type="dxa"/>
          <w:bottom w:w="58" w:type="dxa"/>
        </w:tblCellMar>
        <w:tblLook w:val="04A0" w:firstRow="1" w:lastRow="0" w:firstColumn="1" w:lastColumn="0" w:noHBand="0" w:noVBand="1"/>
      </w:tblPr>
      <w:tblGrid>
        <w:gridCol w:w="2605"/>
        <w:gridCol w:w="6742"/>
      </w:tblGrid>
      <w:tr w:rsidR="00E5552B" w14:paraId="213CA8BA" w14:textId="77777777" w:rsidTr="007200B9">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7ADC8338" w14:textId="0B63D157" w:rsidR="00E5552B" w:rsidRDefault="00E5552B" w:rsidP="00E5552B">
            <w:r>
              <w:t>Component</w:t>
            </w:r>
          </w:p>
        </w:tc>
        <w:tc>
          <w:tcPr>
            <w:tcW w:w="6742" w:type="dxa"/>
            <w:vAlign w:val="center"/>
          </w:tcPr>
          <w:p w14:paraId="78A3067C" w14:textId="4EFAFBFE" w:rsidR="00E5552B" w:rsidRDefault="00E5552B" w:rsidP="00E5552B">
            <w:pPr>
              <w:cnfStyle w:val="100000000000" w:firstRow="1" w:lastRow="0" w:firstColumn="0" w:lastColumn="0" w:oddVBand="0" w:evenVBand="0" w:oddHBand="0" w:evenHBand="0" w:firstRowFirstColumn="0" w:firstRowLastColumn="0" w:lastRowFirstColumn="0" w:lastRowLastColumn="0"/>
            </w:pPr>
            <w:r>
              <w:t>Description</w:t>
            </w:r>
          </w:p>
        </w:tc>
      </w:tr>
      <w:tr w:rsidR="00E5552B" w14:paraId="3EEB11D1"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04E50C01" w14:textId="0DA218BE" w:rsidR="00E5552B" w:rsidRPr="007200B9" w:rsidRDefault="00E5552B" w:rsidP="00E5552B">
            <w:pPr>
              <w:pStyle w:val="Title"/>
            </w:pPr>
            <w:r w:rsidRPr="007200B9">
              <w:t xml:space="preserve">Database </w:t>
            </w:r>
          </w:p>
        </w:tc>
        <w:tc>
          <w:tcPr>
            <w:tcW w:w="6742" w:type="dxa"/>
            <w:vAlign w:val="center"/>
          </w:tcPr>
          <w:p w14:paraId="620A444C" w14:textId="16BE404F" w:rsidR="00E5552B" w:rsidRDefault="00E5552B" w:rsidP="00E5552B">
            <w:pPr>
              <w:cnfStyle w:val="000000100000" w:firstRow="0" w:lastRow="0" w:firstColumn="0" w:lastColumn="0" w:oddVBand="0" w:evenVBand="0" w:oddHBand="1" w:evenHBand="0" w:firstRowFirstColumn="0" w:firstRowLastColumn="0" w:lastRowFirstColumn="0" w:lastRowLastColumn="0"/>
            </w:pPr>
            <w:r>
              <w:t>Provides persistent storage for all business entities using PostgreSQL, Neo4j, and pgvector.</w:t>
            </w:r>
          </w:p>
        </w:tc>
      </w:tr>
      <w:tr w:rsidR="00E5552B" w14:paraId="41668DF6"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F21ADC8" w14:textId="1E9BDFDB" w:rsidR="00E5552B" w:rsidRPr="007200B9" w:rsidRDefault="00E5552B" w:rsidP="00E5552B">
            <w:pPr>
              <w:pStyle w:val="Title"/>
            </w:pPr>
            <w:r w:rsidRPr="007200B9">
              <w:t xml:space="preserve">Cache </w:t>
            </w:r>
          </w:p>
        </w:tc>
        <w:tc>
          <w:tcPr>
            <w:tcW w:w="6742" w:type="dxa"/>
            <w:vAlign w:val="center"/>
          </w:tcPr>
          <w:p w14:paraId="3A148CB3" w14:textId="658E928A" w:rsidR="00E5552B" w:rsidRDefault="00E5552B" w:rsidP="00E5552B">
            <w:pPr>
              <w:cnfStyle w:val="000000000000" w:firstRow="0" w:lastRow="0" w:firstColumn="0" w:lastColumn="0" w:oddVBand="0" w:evenVBand="0" w:oddHBand="0" w:evenHBand="0" w:firstRowFirstColumn="0" w:firstRowLastColumn="0" w:lastRowFirstColumn="0" w:lastRowLastColumn="0"/>
            </w:pPr>
            <w:r>
              <w:t>Provides Redis-based caching to speed up access to often used data and decrease load on the database.</w:t>
            </w:r>
          </w:p>
        </w:tc>
      </w:tr>
      <w:tr w:rsidR="00E5552B" w14:paraId="4F5AA5B9"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1660F587" w14:textId="5CE79C30" w:rsidR="00E5552B" w:rsidRPr="007200B9" w:rsidRDefault="00E5552B" w:rsidP="00E5552B">
            <w:pPr>
              <w:pStyle w:val="Title"/>
            </w:pPr>
            <w:r w:rsidRPr="007200B9">
              <w:t xml:space="preserve">Message Queue </w:t>
            </w:r>
          </w:p>
        </w:tc>
        <w:tc>
          <w:tcPr>
            <w:tcW w:w="6742" w:type="dxa"/>
            <w:vAlign w:val="center"/>
          </w:tcPr>
          <w:p w14:paraId="20B809BF" w14:textId="635032EB" w:rsidR="00E5552B" w:rsidRDefault="00E5552B" w:rsidP="00E5552B">
            <w:pPr>
              <w:cnfStyle w:val="000000100000" w:firstRow="0" w:lastRow="0" w:firstColumn="0" w:lastColumn="0" w:oddVBand="0" w:evenVBand="0" w:oddHBand="1" w:evenHBand="0" w:firstRowFirstColumn="0" w:firstRowLastColumn="0" w:lastRowFirstColumn="0" w:lastRowLastColumn="0"/>
            </w:pPr>
            <w:r>
              <w:t>Provides asynchronous communication between the system modules using RabbitMQ.</w:t>
            </w:r>
          </w:p>
        </w:tc>
      </w:tr>
      <w:tr w:rsidR="00E5552B" w14:paraId="12E3D06E"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63949308" w14:textId="3C5FD027" w:rsidR="00E5552B" w:rsidRPr="007200B9" w:rsidRDefault="00E5552B" w:rsidP="00E5552B">
            <w:pPr>
              <w:pStyle w:val="Title"/>
            </w:pPr>
            <w:r w:rsidRPr="007200B9">
              <w:t xml:space="preserve">Background Processing </w:t>
            </w:r>
          </w:p>
        </w:tc>
        <w:tc>
          <w:tcPr>
            <w:tcW w:w="6742" w:type="dxa"/>
            <w:vAlign w:val="center"/>
          </w:tcPr>
          <w:p w14:paraId="55D9782A" w14:textId="20111D1E" w:rsidR="00E5552B" w:rsidRDefault="00E5552B" w:rsidP="00E5552B">
            <w:pPr>
              <w:cnfStyle w:val="000000000000" w:firstRow="0" w:lastRow="0" w:firstColumn="0" w:lastColumn="0" w:oddVBand="0" w:evenVBand="0" w:oddHBand="0" w:evenHBand="0" w:firstRowFirstColumn="0" w:firstRowLastColumn="0" w:lastRowFirstColumn="0" w:lastRowLastColumn="0"/>
            </w:pPr>
            <w:r>
              <w:t>Executes scheduled and long-running processes independently from user actions using BullMQ.</w:t>
            </w:r>
          </w:p>
        </w:tc>
      </w:tr>
      <w:tr w:rsidR="00E5552B" w14:paraId="7ADF4966"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48BFD863" w14:textId="42C14587" w:rsidR="00E5552B" w:rsidRDefault="00E5552B" w:rsidP="00E5552B">
            <w:pPr>
              <w:pStyle w:val="Title"/>
            </w:pPr>
            <w:r>
              <w:t xml:space="preserve">File Storage </w:t>
            </w:r>
          </w:p>
        </w:tc>
        <w:tc>
          <w:tcPr>
            <w:tcW w:w="6742" w:type="dxa"/>
            <w:vAlign w:val="center"/>
          </w:tcPr>
          <w:p w14:paraId="02DD324C" w14:textId="2E47BA46" w:rsidR="00E5552B" w:rsidRDefault="00E5552B" w:rsidP="00E5552B">
            <w:pPr>
              <w:cnfStyle w:val="000000100000" w:firstRow="0" w:lastRow="0" w:firstColumn="0" w:lastColumn="0" w:oddVBand="0" w:evenVBand="0" w:oddHBand="1" w:evenHBand="0" w:firstRowFirstColumn="0" w:firstRowLastColumn="0" w:lastRowFirstColumn="0" w:lastRowLastColumn="0"/>
            </w:pPr>
            <w:r>
              <w:t>Stores vehicle images, verification documents for the agency and user uploaded files using cloud object storage.</w:t>
            </w:r>
          </w:p>
        </w:tc>
      </w:tr>
      <w:tr w:rsidR="00E5552B" w14:paraId="460DEFD5"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630FCC4F" w14:textId="0B953253" w:rsidR="00E5552B" w:rsidRDefault="00E5552B" w:rsidP="00E5552B">
            <w:pPr>
              <w:pStyle w:val="Title"/>
            </w:pPr>
            <w:r>
              <w:t xml:space="preserve">Monitoring </w:t>
            </w:r>
          </w:p>
        </w:tc>
        <w:tc>
          <w:tcPr>
            <w:tcW w:w="6742" w:type="dxa"/>
            <w:vAlign w:val="center"/>
          </w:tcPr>
          <w:p w14:paraId="701DE603" w14:textId="5744E291" w:rsidR="00E5552B" w:rsidRDefault="00E5552B" w:rsidP="00E5552B">
            <w:pPr>
              <w:cnfStyle w:val="000000000000" w:firstRow="0" w:lastRow="0" w:firstColumn="0" w:lastColumn="0" w:oddVBand="0" w:evenVBand="0" w:oddHBand="0" w:evenHBand="0" w:firstRowFirstColumn="0" w:firstRowLastColumn="0" w:lastRowFirstColumn="0" w:lastRowLastColumn="0"/>
            </w:pPr>
            <w:r>
              <w:t>Monitors metrics and application performance using Sentry, Prometheus, and Grafana.</w:t>
            </w:r>
          </w:p>
        </w:tc>
      </w:tr>
    </w:tbl>
    <w:p w14:paraId="24CDD949" w14:textId="77777777" w:rsidR="00E5552B" w:rsidRDefault="00E5552B" w:rsidP="00E5552B"/>
    <w:p w14:paraId="2432FD39" w14:textId="5FF7E0E3" w:rsidR="00E5552B" w:rsidRDefault="00E5552B" w:rsidP="00C82459">
      <w:pPr>
        <w:pStyle w:val="Heading4"/>
      </w:pPr>
      <w:bookmarkStart w:id="17" w:name="_Toc235054938"/>
      <w:r>
        <w:t>External Integration Components</w:t>
      </w:r>
      <w:bookmarkEnd w:id="17"/>
    </w:p>
    <w:p w14:paraId="713D94CA" w14:textId="437B41E7" w:rsidR="00E5552B" w:rsidRDefault="00E5552B" w:rsidP="00E5552B">
      <w:r>
        <w:t>Components of external integration allow integration with third-party systems needed for the platform.</w:t>
      </w:r>
    </w:p>
    <w:tbl>
      <w:tblPr>
        <w:tblStyle w:val="PlainTable1"/>
        <w:tblW w:w="0" w:type="auto"/>
        <w:tblCellMar>
          <w:top w:w="58" w:type="dxa"/>
          <w:bottom w:w="58" w:type="dxa"/>
        </w:tblCellMar>
        <w:tblLook w:val="04A0" w:firstRow="1" w:lastRow="0" w:firstColumn="1" w:lastColumn="0" w:noHBand="0" w:noVBand="1"/>
      </w:tblPr>
      <w:tblGrid>
        <w:gridCol w:w="2605"/>
        <w:gridCol w:w="6742"/>
      </w:tblGrid>
      <w:tr w:rsidR="007200B9" w14:paraId="05700968" w14:textId="77777777" w:rsidTr="007200B9">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01C4054" w14:textId="77777777" w:rsidR="007200B9" w:rsidRDefault="007200B9" w:rsidP="00AC0E72">
            <w:r>
              <w:t>Component</w:t>
            </w:r>
          </w:p>
        </w:tc>
        <w:tc>
          <w:tcPr>
            <w:tcW w:w="6742" w:type="dxa"/>
            <w:vAlign w:val="center"/>
          </w:tcPr>
          <w:p w14:paraId="76DC8891" w14:textId="77777777" w:rsidR="007200B9" w:rsidRDefault="007200B9" w:rsidP="00AC0E72">
            <w:pPr>
              <w:cnfStyle w:val="100000000000" w:firstRow="1" w:lastRow="0" w:firstColumn="0" w:lastColumn="0" w:oddVBand="0" w:evenVBand="0" w:oddHBand="0" w:evenHBand="0" w:firstRowFirstColumn="0" w:firstRowLastColumn="0" w:lastRowFirstColumn="0" w:lastRowLastColumn="0"/>
            </w:pPr>
            <w:r>
              <w:t>Description</w:t>
            </w:r>
          </w:p>
        </w:tc>
      </w:tr>
      <w:tr w:rsidR="007200B9" w14:paraId="64FC96F1"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36258F75" w14:textId="369ACAED" w:rsidR="007200B9" w:rsidRPr="007200B9" w:rsidRDefault="007200B9" w:rsidP="007200B9">
            <w:pPr>
              <w:pStyle w:val="Title"/>
            </w:pPr>
            <w:r>
              <w:t>Payment Gateway</w:t>
            </w:r>
          </w:p>
        </w:tc>
        <w:tc>
          <w:tcPr>
            <w:tcW w:w="6742" w:type="dxa"/>
            <w:vAlign w:val="center"/>
          </w:tcPr>
          <w:p w14:paraId="59FD4994" w14:textId="03031031" w:rsidR="007200B9" w:rsidRDefault="007200B9" w:rsidP="007200B9">
            <w:pPr>
              <w:cnfStyle w:val="000000100000" w:firstRow="0" w:lastRow="0" w:firstColumn="0" w:lastColumn="0" w:oddVBand="0" w:evenVBand="0" w:oddHBand="1" w:evenHBand="0" w:firstRowFirstColumn="0" w:firstRowLastColumn="0" w:lastRowFirstColumn="0" w:lastRowLastColumn="0"/>
            </w:pPr>
            <w:r>
              <w:t>Integration with Algeria Post Edahabia online payment gateway to handle payments for reservations.</w:t>
            </w:r>
          </w:p>
        </w:tc>
      </w:tr>
      <w:tr w:rsidR="007200B9" w14:paraId="0BD94E9D"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49379622" w14:textId="2E8B6DDD" w:rsidR="007200B9" w:rsidRPr="007200B9" w:rsidRDefault="007200B9" w:rsidP="007200B9">
            <w:pPr>
              <w:pStyle w:val="Title"/>
            </w:pPr>
            <w:r>
              <w:t>AI Service</w:t>
            </w:r>
          </w:p>
        </w:tc>
        <w:tc>
          <w:tcPr>
            <w:tcW w:w="6742" w:type="dxa"/>
            <w:vAlign w:val="center"/>
          </w:tcPr>
          <w:p w14:paraId="7487767B" w14:textId="2203A593" w:rsidR="007200B9" w:rsidRDefault="007200B9" w:rsidP="007200B9">
            <w:pPr>
              <w:cnfStyle w:val="000000000000" w:firstRow="0" w:lastRow="0" w:firstColumn="0" w:lastColumn="0" w:oddVBand="0" w:evenVBand="0" w:oddHBand="0" w:evenHBand="0" w:firstRowFirstColumn="0" w:firstRowLastColumn="0" w:lastRowFirstColumn="0" w:lastRowLastColumn="0"/>
            </w:pPr>
            <w:r>
              <w:t>Communication with external AI models that are used by recommendation engine and conversational assistant.</w:t>
            </w:r>
          </w:p>
        </w:tc>
      </w:tr>
      <w:tr w:rsidR="007200B9" w14:paraId="00FE1C7C"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AA98F50" w14:textId="0E6FF530" w:rsidR="007200B9" w:rsidRPr="007200B9" w:rsidRDefault="007200B9" w:rsidP="007200B9">
            <w:pPr>
              <w:pStyle w:val="Title"/>
            </w:pPr>
            <w:r>
              <w:t>Location Service</w:t>
            </w:r>
          </w:p>
        </w:tc>
        <w:tc>
          <w:tcPr>
            <w:tcW w:w="6742" w:type="dxa"/>
            <w:vAlign w:val="center"/>
          </w:tcPr>
          <w:p w14:paraId="45EBC555" w14:textId="5EF2D2C1" w:rsidR="007200B9" w:rsidRDefault="007200B9" w:rsidP="007200B9">
            <w:pPr>
              <w:cnfStyle w:val="000000100000" w:firstRow="0" w:lastRow="0" w:firstColumn="0" w:lastColumn="0" w:oddVBand="0" w:evenVBand="0" w:oddHBand="1" w:evenHBand="0" w:firstRowFirstColumn="0" w:firstRowLastColumn="0" w:lastRowFirstColumn="0" w:lastRowLastColumn="0"/>
            </w:pPr>
            <w:r>
              <w:t>Enables mapping, GPS navigation, and location-based search.</w:t>
            </w:r>
          </w:p>
        </w:tc>
      </w:tr>
      <w:tr w:rsidR="007200B9" w14:paraId="581CCF47"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F9762EA" w14:textId="5A3B317C" w:rsidR="007200B9" w:rsidRPr="007200B9" w:rsidRDefault="007200B9" w:rsidP="007200B9">
            <w:pPr>
              <w:pStyle w:val="Title"/>
            </w:pPr>
            <w:r>
              <w:t>Email Service</w:t>
            </w:r>
          </w:p>
        </w:tc>
        <w:tc>
          <w:tcPr>
            <w:tcW w:w="6742" w:type="dxa"/>
            <w:vAlign w:val="center"/>
          </w:tcPr>
          <w:p w14:paraId="5DBA88BE" w14:textId="11FC7BDF" w:rsidR="007200B9" w:rsidRDefault="007200B9" w:rsidP="007200B9">
            <w:pPr>
              <w:cnfStyle w:val="000000000000" w:firstRow="0" w:lastRow="0" w:firstColumn="0" w:lastColumn="0" w:oddVBand="0" w:evenVBand="0" w:oddHBand="0" w:evenHBand="0" w:firstRowFirstColumn="0" w:firstRowLastColumn="0" w:lastRowFirstColumn="0" w:lastRowLastColumn="0"/>
            </w:pPr>
            <w:r>
              <w:t>Responsible for sending verification emails, reservation confirmation emails, receipts for the payment and password reset emails.</w:t>
            </w:r>
          </w:p>
        </w:tc>
      </w:tr>
      <w:tr w:rsidR="007200B9" w14:paraId="6C78B439"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6448CEAD" w14:textId="5B8009C0" w:rsidR="007200B9" w:rsidRDefault="007200B9" w:rsidP="00AC0E72">
            <w:pPr>
              <w:pStyle w:val="Title"/>
            </w:pPr>
            <w:r>
              <w:t>Push Notification</w:t>
            </w:r>
          </w:p>
        </w:tc>
        <w:tc>
          <w:tcPr>
            <w:tcW w:w="6742" w:type="dxa"/>
            <w:vAlign w:val="center"/>
          </w:tcPr>
          <w:p w14:paraId="582DB4AA" w14:textId="20962B3B" w:rsidR="007200B9" w:rsidRDefault="007200B9" w:rsidP="007200B9">
            <w:pPr>
              <w:cnfStyle w:val="000000100000" w:firstRow="0" w:lastRow="0" w:firstColumn="0" w:lastColumn="0" w:oddVBand="0" w:evenVBand="0" w:oddHBand="1" w:evenHBand="0" w:firstRowFirstColumn="0" w:firstRowLastColumn="0" w:lastRowFirstColumn="0" w:lastRowLastColumn="0"/>
            </w:pPr>
            <w:r>
              <w:t>Sends push notifications to the mobile devices about reservations, payments, account activities.</w:t>
            </w:r>
          </w:p>
        </w:tc>
      </w:tr>
    </w:tbl>
    <w:p w14:paraId="43571B4D" w14:textId="2B3A5D9C" w:rsidR="00674C80" w:rsidRDefault="00674C80" w:rsidP="007200B9">
      <w:pPr>
        <w:pStyle w:val="Title"/>
      </w:pPr>
    </w:p>
    <w:p w14:paraId="7925F2CC" w14:textId="77777777" w:rsidR="00674C80" w:rsidRDefault="00674C80">
      <w:pPr>
        <w:spacing w:line="278" w:lineRule="auto"/>
        <w:rPr>
          <w:rFonts w:eastAsiaTheme="majorEastAsia" w:cstheme="majorBidi"/>
          <w:b/>
          <w:color w:val="000000" w:themeColor="text1"/>
          <w:spacing w:val="-10"/>
          <w:kern w:val="28"/>
          <w:szCs w:val="56"/>
        </w:rPr>
      </w:pPr>
      <w:r>
        <w:br w:type="page"/>
      </w:r>
    </w:p>
    <w:p w14:paraId="5EA262D3" w14:textId="47E4FCA1" w:rsidR="00FA542D" w:rsidRPr="00FA542D" w:rsidRDefault="00FA542D" w:rsidP="006D274E">
      <w:pPr>
        <w:pStyle w:val="Heading2"/>
      </w:pPr>
      <w:r w:rsidRPr="00FA542D">
        <w:lastRenderedPageBreak/>
        <w:t>Component Responsibility Design</w:t>
      </w:r>
    </w:p>
    <w:p w14:paraId="4AF749B4" w14:textId="4EFB143E" w:rsidR="00FA542D" w:rsidRPr="00FA542D" w:rsidRDefault="00FA542D" w:rsidP="00FA542D">
      <w:r w:rsidRPr="00FA542D">
        <w:t>After the identification of the key software components, it becomes important to outline the responsibilities assigned to each of these components. Component responsibility design presupposes the allocation of a certain set of functionalities to each component separately. This practice allows reducing dependencies between components, increasing maintainability of the system, and making its implementation easier.</w:t>
      </w:r>
    </w:p>
    <w:p w14:paraId="43E45883" w14:textId="16DFF1AA" w:rsidR="00FA542D" w:rsidRPr="006D274E" w:rsidRDefault="00FA542D" w:rsidP="006D274E">
      <w:r w:rsidRPr="00FA542D">
        <w:t>The responsibilities of each component have been derived based on the functional requirements, use cases, and domain model generated during the analysis phase. Each component encapsulates a particular set of business operations and interacts with other components through a clearly defined interface. Such an approach allows increasing the level of modularity of the system, independently testing components, and extending the system in the future.</w:t>
      </w:r>
    </w:p>
    <w:p w14:paraId="55E8580D" w14:textId="5C1CB23F" w:rsidR="00FA542D" w:rsidRPr="00FA542D" w:rsidRDefault="00FA542D" w:rsidP="0029558F">
      <w:pPr>
        <w:pStyle w:val="Title"/>
        <w:spacing w:line="240" w:lineRule="auto"/>
        <w:rPr>
          <w:b w:val="0"/>
          <w:bCs/>
        </w:rPr>
      </w:pPr>
      <w:r w:rsidRPr="00FA542D">
        <w:rPr>
          <w:b w:val="0"/>
          <w:bCs/>
        </w:rPr>
        <w:t>Below, there are descriptions of the responsibilities of the main business components that implement the core functionalities of the KriGo platform for vehicle rental.</w:t>
      </w:r>
    </w:p>
    <w:p w14:paraId="479CA98F" w14:textId="10E95314" w:rsidR="00FA542D" w:rsidRPr="006D274E" w:rsidRDefault="00FA542D" w:rsidP="006D274E">
      <w:pPr>
        <w:pStyle w:val="Heading3"/>
      </w:pPr>
      <w:r w:rsidRPr="00FA542D">
        <w:t>Authentication Component</w:t>
      </w:r>
    </w:p>
    <w:p w14:paraId="08EB5C2B" w14:textId="080DAE62" w:rsidR="00FA542D" w:rsidRPr="0029558F" w:rsidRDefault="00FA542D" w:rsidP="0029558F">
      <w:r w:rsidRPr="00FA542D">
        <w:t>The responsibility of the Authentication Component is the assurance of the secure access to the KriGo platform. This component performs authentication and authorization processes by identifying the user and regulating its access to protected system resources according to the user role. Moreover, it provides the confidentiality of user passwords by means of encryption and token-based authentication. Also, the component manages the user sessions and password recovery services.</w:t>
      </w:r>
    </w:p>
    <w:p w14:paraId="3014DF70" w14:textId="1EFEEB75" w:rsidR="00FA542D" w:rsidRPr="00FA542D" w:rsidRDefault="00FA542D" w:rsidP="0029558F">
      <w:pPr>
        <w:pStyle w:val="Heading3"/>
      </w:pPr>
      <w:r w:rsidRPr="00FA542D">
        <w:t>User Management Component</w:t>
      </w:r>
    </w:p>
    <w:p w14:paraId="616D8673" w14:textId="0FE78BD1" w:rsidR="00FA542D" w:rsidRPr="0029558F" w:rsidRDefault="00FA542D" w:rsidP="0029558F">
      <w:r w:rsidRPr="00FA542D">
        <w:t>The User Management Component is responsible for the management of all user-related information in the platform. The component provides services for the administration of customer, agency, employee, and administrator profiles ensuring the integrity of account data. The component enables the creation, modification, retrieval, activation, and suspension of the user accounts. Thus, it provides the administration of user information in compliance with the business rules.</w:t>
      </w:r>
    </w:p>
    <w:p w14:paraId="45DC3F5E" w14:textId="57BDAEF2" w:rsidR="00FA542D" w:rsidRPr="0029558F" w:rsidRDefault="00FA542D" w:rsidP="0029558F">
      <w:pPr>
        <w:pStyle w:val="Heading3"/>
      </w:pPr>
      <w:r w:rsidRPr="00FA542D">
        <w:t>Fleet Management Component</w:t>
      </w:r>
    </w:p>
    <w:p w14:paraId="664E0374" w14:textId="3D255341" w:rsidR="00FA542D" w:rsidRPr="0029558F" w:rsidRDefault="00FA542D" w:rsidP="0029558F">
      <w:r w:rsidRPr="00FA542D">
        <w:t>The Fleet Management Component is responsible for the full lifecycle of the vehicles registered in the platform. The component manages vehicle registration, updates the information about the vehicle, regulates its availability status, stores pricing information, and registers maintenance activities. Additionally, the component is responsible for the allocation of the vehicles to rental branches. As a result, the fleet information is always updated.</w:t>
      </w:r>
    </w:p>
    <w:p w14:paraId="1F04A3B4" w14:textId="49D0DFA2" w:rsidR="00FA542D" w:rsidRPr="00FA542D" w:rsidRDefault="00FA542D" w:rsidP="0029558F">
      <w:pPr>
        <w:pStyle w:val="Heading3"/>
      </w:pPr>
      <w:r w:rsidRPr="00FA542D">
        <w:t>Reservation Management Component</w:t>
      </w:r>
    </w:p>
    <w:p w14:paraId="10090404" w14:textId="77777777" w:rsidR="00FA542D" w:rsidRPr="00FA542D" w:rsidRDefault="00FA542D" w:rsidP="0029558F">
      <w:r w:rsidRPr="00FA542D">
        <w:t>The Reservation Management Component represents a central business component of the KriGo platform. It coordinates the whole reservation process, starting from the creation of the reservation and ending with its successful completion or cancellation. During this process, the component checks the availability of the vehicle, calculates the rental costs, verifies the information, and regulates the transition of the status of the reservation. All this happens in compliance with the business rules of vehicle rentals.</w:t>
      </w:r>
    </w:p>
    <w:p w14:paraId="44EBB5D7" w14:textId="53EF1338" w:rsidR="0029558F" w:rsidRDefault="0029558F">
      <w:pPr>
        <w:spacing w:line="278" w:lineRule="auto"/>
        <w:rPr>
          <w:rFonts w:eastAsiaTheme="majorEastAsia" w:cstheme="majorBidi"/>
          <w:bCs/>
          <w:color w:val="000000" w:themeColor="text1"/>
          <w:spacing w:val="-10"/>
          <w:kern w:val="28"/>
          <w:szCs w:val="56"/>
        </w:rPr>
      </w:pPr>
      <w:r>
        <w:rPr>
          <w:b/>
          <w:bCs/>
        </w:rPr>
        <w:br w:type="page"/>
      </w:r>
    </w:p>
    <w:p w14:paraId="573B85EC" w14:textId="54AAD5C2" w:rsidR="00FA542D" w:rsidRPr="00FA542D" w:rsidRDefault="00FA542D" w:rsidP="0029558F">
      <w:pPr>
        <w:pStyle w:val="Heading3"/>
      </w:pPr>
      <w:r w:rsidRPr="00FA542D">
        <w:lastRenderedPageBreak/>
        <w:t>Payment Management Component</w:t>
      </w:r>
    </w:p>
    <w:p w14:paraId="4F301064" w14:textId="38D757BB" w:rsidR="00FA542D" w:rsidRPr="00FA542D" w:rsidRDefault="00FA542D" w:rsidP="001975B1">
      <w:r w:rsidRPr="00FA542D">
        <w:t>The Payment Management Component manages all the financial transactions connected with the vehicle reservations. It works together with the Algeria Post Edahabia payment gateway, performing electronic payments securely and reliably. Also, it manages the verification of the transaction results, storing payment information, refunding payments, and managing a complete history of financial transactions performed through the platform.</w:t>
      </w:r>
    </w:p>
    <w:p w14:paraId="2F4128A1" w14:textId="34053C25" w:rsidR="00FA542D" w:rsidRPr="00FA542D" w:rsidRDefault="00FA542D" w:rsidP="0029558F">
      <w:pPr>
        <w:pStyle w:val="Heading3"/>
      </w:pPr>
      <w:r w:rsidRPr="00FA542D">
        <w:t>Agency Management Component</w:t>
      </w:r>
    </w:p>
    <w:p w14:paraId="00212708" w14:textId="47E122AB" w:rsidR="00FA542D" w:rsidRPr="00FA542D" w:rsidRDefault="00FA542D" w:rsidP="001975B1">
      <w:r w:rsidRPr="00FA542D">
        <w:t>The Agency Management Component helps to administrate the rental agencies working in the platform. It manages the registration of agencies, the procedure of their verification, the administration of branches, and the allocation of employees. In addition, the component regulates the approval workflow that should take place before the agency can start its work in the platform. Therefore, it guarantees that only verified agencies provide their services.</w:t>
      </w:r>
    </w:p>
    <w:p w14:paraId="2D8E9DB9" w14:textId="3CADB84F" w:rsidR="00FA542D" w:rsidRPr="00FA542D" w:rsidRDefault="00FA542D" w:rsidP="0029558F">
      <w:pPr>
        <w:pStyle w:val="Heading3"/>
      </w:pPr>
      <w:r w:rsidRPr="00FA542D">
        <w:t>Review Management Component</w:t>
      </w:r>
    </w:p>
    <w:p w14:paraId="2E466BB1" w14:textId="6F847820" w:rsidR="00FA542D" w:rsidRPr="00FA542D" w:rsidRDefault="00FA542D" w:rsidP="001975B1">
      <w:r w:rsidRPr="00FA542D">
        <w:t>The Review Management Component allows customers to evaluate their rental experience by means of rating and writing reviews. Besides the management of customer feedback, the component moderates it to guarantee that the reviews are valid and meet the quality standards and community guidelines. Reviews collected by the component help to improve the service quality and make better decisions for future customers.</w:t>
      </w:r>
    </w:p>
    <w:p w14:paraId="740F261B" w14:textId="5D87EBE1" w:rsidR="00FA542D" w:rsidRPr="00FA542D" w:rsidRDefault="00FA542D" w:rsidP="0029558F">
      <w:pPr>
        <w:pStyle w:val="Heading3"/>
      </w:pPr>
      <w:r w:rsidRPr="00FA542D">
        <w:t>Dispute Management Component</w:t>
      </w:r>
    </w:p>
    <w:p w14:paraId="200521E8" w14:textId="4270EC62" w:rsidR="00FA542D" w:rsidRPr="00FA542D" w:rsidRDefault="00FA542D" w:rsidP="001975B1">
      <w:r w:rsidRPr="00FA542D">
        <w:t>The Dispute Management Component manages the disputes between the customers and rental agencies during the process of reservations. The component provides the submission of complaints, the coordination of investigation procedures, the recording of the administrative decisions, and the monitoring of the dispute resolution until the end of the case.</w:t>
      </w:r>
    </w:p>
    <w:p w14:paraId="163C0835" w14:textId="7847F810" w:rsidR="00FA542D" w:rsidRPr="00FA542D" w:rsidRDefault="00FA542D" w:rsidP="0029558F">
      <w:pPr>
        <w:pStyle w:val="Heading3"/>
      </w:pPr>
      <w:r w:rsidRPr="00FA542D">
        <w:t>Notification Component</w:t>
      </w:r>
    </w:p>
    <w:p w14:paraId="55306214" w14:textId="2C9BAFA3" w:rsidR="0029558F" w:rsidRPr="001975B1" w:rsidRDefault="00FA542D" w:rsidP="001975B1">
      <w:r w:rsidRPr="00FA542D">
        <w:t>The Notification Component helps to manage the communication between the platform and its users by creating and sending system notifications through different channels. These notifications include the confirmation of the reservation, the update of the payments, the results of agency verification, the reminders, and other events. As a result, users get the opportunity to be aware of the processes occurring in the system.</w:t>
      </w:r>
    </w:p>
    <w:p w14:paraId="5A6362B3" w14:textId="5C02096C" w:rsidR="00FA542D" w:rsidRPr="00FA542D" w:rsidRDefault="00FA542D" w:rsidP="0029558F">
      <w:pPr>
        <w:pStyle w:val="Heading3"/>
      </w:pPr>
      <w:r w:rsidRPr="00FA542D">
        <w:t>AI Recommendation Component</w:t>
      </w:r>
    </w:p>
    <w:p w14:paraId="5261BA3B" w14:textId="33A0BD57" w:rsidR="00FA542D" w:rsidRPr="00FA542D" w:rsidRDefault="00FA542D" w:rsidP="0029558F">
      <w:r w:rsidRPr="00FA542D">
        <w:t>The AI Recommendation Component analyzes the customer preferences, historical reservations, and behavioral patterns. On the basis of this analysis, it provides the recommendations for the selection of the vehicles that suit customers the most.</w:t>
      </w:r>
    </w:p>
    <w:p w14:paraId="48CC7DC0" w14:textId="7F48CD5F" w:rsidR="00FA542D" w:rsidRPr="00FA542D" w:rsidRDefault="00FA542D" w:rsidP="0029558F">
      <w:pPr>
        <w:pStyle w:val="Heading3"/>
      </w:pPr>
      <w:r w:rsidRPr="00FA542D">
        <w:t>AI Assistant Component</w:t>
      </w:r>
    </w:p>
    <w:p w14:paraId="0D6AFB3C" w14:textId="6C7652D5" w:rsidR="00FA542D" w:rsidRPr="00FA542D" w:rsidRDefault="00FA542D" w:rsidP="0029558F">
      <w:r w:rsidRPr="00FA542D">
        <w:t>The AI Assistant Component provides intelligent conversational assistance using the techniques of the natural language processing. The component responds to customer requests, assists users during the reservation activities, provides the recommendations for vehicle selection, and answers the frequently asked questions.</w:t>
      </w:r>
    </w:p>
    <w:p w14:paraId="73812F9E" w14:textId="55A773CF" w:rsidR="00FA542D" w:rsidRPr="00FA542D" w:rsidRDefault="00FA542D" w:rsidP="0029558F">
      <w:pPr>
        <w:pStyle w:val="Heading3"/>
      </w:pPr>
      <w:r w:rsidRPr="00FA542D">
        <w:lastRenderedPageBreak/>
        <w:t>Analytics Component</w:t>
      </w:r>
    </w:p>
    <w:p w14:paraId="4CC7E21D" w14:textId="3E0CAA46" w:rsidR="00E5552B" w:rsidRDefault="00FA542D" w:rsidP="0029558F">
      <w:r w:rsidRPr="00FA542D">
        <w:t>The Analytics Component transforms the data of the system operation into business information by means of generating statistical reports and analytical dashboards. The component processes the data related to reservations, payments, the utilization of vehicles, the activities of customers, and the performance of agencies. The generated insights allow administrators to monitor the system performance.</w:t>
      </w:r>
    </w:p>
    <w:p w14:paraId="70EFB555" w14:textId="7A0DADA3" w:rsidR="00823774" w:rsidRPr="00823774" w:rsidRDefault="00823774" w:rsidP="00823774">
      <w:pPr>
        <w:pStyle w:val="Heading2"/>
      </w:pPr>
      <w:r w:rsidRPr="00823774">
        <w:t>Dependency Analysis</w:t>
      </w:r>
    </w:p>
    <w:p w14:paraId="26A88875" w14:textId="77777777" w:rsidR="00823774" w:rsidRDefault="00823774" w:rsidP="00823774">
      <w:pPr>
        <w:rPr>
          <w:b/>
        </w:rPr>
      </w:pPr>
      <w:r w:rsidRPr="00823774">
        <w:t>Component-based architecture will be effective not only due to the roles assigned to each component but also because of how all these components interact to complete the processes of the system. Dependency analysis will help identify the relations between the components, determine what services should be exchanged through the interfaces of these components and ensure consistency of the interaction according to the principles of loose coupling and cohesion in architecture. Components in the KriGo system do not interact directly with each other; rather, the communication takes place through the services of interfaces of these components and thus makes each of them independent from the inner workings of other components.</w:t>
      </w:r>
    </w:p>
    <w:p w14:paraId="45A981EB" w14:textId="3FCFEC49" w:rsidR="00823774" w:rsidRPr="00823774" w:rsidRDefault="00823774" w:rsidP="00823774">
      <w:pPr>
        <w:pStyle w:val="Heading3"/>
      </w:pPr>
      <w:r w:rsidRPr="00823774">
        <w:t>Business Component Dependencies</w:t>
      </w:r>
    </w:p>
    <w:p w14:paraId="1DC574B8" w14:textId="77777777" w:rsidR="00823774" w:rsidRPr="00823774" w:rsidRDefault="00823774" w:rsidP="00823774">
      <w:r w:rsidRPr="00823774">
        <w:t>Each component of the KriGo platform works together to implement the entire workflow of renting a car. Each component relies solely on services needed to execute its tasks but exposes its own services via standard interfaces.</w:t>
      </w:r>
    </w:p>
    <w:p w14:paraId="3B1B7AA8" w14:textId="00D26770" w:rsidR="00823774" w:rsidRPr="00823774" w:rsidRDefault="00823774" w:rsidP="00685FF3">
      <w:pPr>
        <w:pStyle w:val="ListParagraph"/>
        <w:numPr>
          <w:ilvl w:val="0"/>
          <w:numId w:val="166"/>
        </w:numPr>
        <w:spacing w:after="0"/>
      </w:pPr>
      <w:r w:rsidRPr="00685FF3">
        <w:rPr>
          <w:b/>
          <w:bCs/>
        </w:rPr>
        <w:t>Authentication Component</w:t>
      </w:r>
      <w:r w:rsidRPr="00823774">
        <w:t xml:space="preserve"> is the basic service of the platform. Due to the fact that authentication and authorization are the prerequisites for any interaction in the system, almost every business component depends on authentication services implicitly before executing its.</w:t>
      </w:r>
    </w:p>
    <w:p w14:paraId="283D4145" w14:textId="5E7B4598" w:rsidR="00823774" w:rsidRPr="00823774" w:rsidRDefault="00823774" w:rsidP="00685FF3">
      <w:pPr>
        <w:pStyle w:val="ListParagraph"/>
        <w:numPr>
          <w:ilvl w:val="0"/>
          <w:numId w:val="166"/>
        </w:numPr>
        <w:spacing w:after="0"/>
      </w:pPr>
      <w:r w:rsidRPr="00685FF3">
        <w:rPr>
          <w:b/>
          <w:bCs/>
        </w:rPr>
        <w:t>The User Management Component</w:t>
      </w:r>
      <w:r w:rsidRPr="00823774">
        <w:t xml:space="preserve"> provides customer and agency information for several components. The Reservation Management Component uses customer information while creating a reservation, and AI services use customer profile and rental history to provide personalized recommendations and responses.</w:t>
      </w:r>
    </w:p>
    <w:p w14:paraId="50FDBD6C" w14:textId="54D2F819" w:rsidR="00823774" w:rsidRPr="00823774" w:rsidRDefault="00823774" w:rsidP="00685FF3">
      <w:pPr>
        <w:pStyle w:val="ListParagraph"/>
        <w:numPr>
          <w:ilvl w:val="0"/>
          <w:numId w:val="166"/>
        </w:numPr>
        <w:spacing w:after="0"/>
      </w:pPr>
      <w:r w:rsidRPr="00685FF3">
        <w:rPr>
          <w:b/>
          <w:bCs/>
        </w:rPr>
        <w:t>The Reservation Management Component</w:t>
      </w:r>
      <w:r w:rsidRPr="00823774">
        <w:t xml:space="preserve"> is a core coordination component of the platform. It cooperates with the Fleet Management Component to check the availability of the vehicle, contacts the Payment Management Component to process reservation payments, and calls the Notification Component to notify users of certain reservation events. Additionally, the information from reservations is used as one of the sources of data by the Analytics and AI components.</w:t>
      </w:r>
    </w:p>
    <w:p w14:paraId="3158AB68" w14:textId="7F24198E" w:rsidR="00823774" w:rsidRPr="00823774" w:rsidRDefault="00823774" w:rsidP="00685FF3">
      <w:pPr>
        <w:pStyle w:val="ListParagraph"/>
        <w:numPr>
          <w:ilvl w:val="0"/>
          <w:numId w:val="166"/>
        </w:numPr>
        <w:spacing w:after="0"/>
      </w:pPr>
      <w:r w:rsidRPr="00685FF3">
        <w:rPr>
          <w:b/>
          <w:bCs/>
        </w:rPr>
        <w:t>The Fleet Management Component</w:t>
      </w:r>
      <w:r w:rsidRPr="00823774">
        <w:t xml:space="preserve"> provides vehicle availability, price, maintenance status, and branch assignment information to the Reservation Management Component and the AI Recommendation Component. This dependency ensures that users will only be able to make reservations for available vehicles and get recommendations accordingly.</w:t>
      </w:r>
    </w:p>
    <w:p w14:paraId="31B48016" w14:textId="2F347AFF" w:rsidR="00823774" w:rsidRPr="00823774" w:rsidRDefault="00823774" w:rsidP="00685FF3">
      <w:pPr>
        <w:pStyle w:val="ListParagraph"/>
        <w:numPr>
          <w:ilvl w:val="0"/>
          <w:numId w:val="166"/>
        </w:numPr>
        <w:spacing w:after="0"/>
      </w:pPr>
      <w:r w:rsidRPr="00685FF3">
        <w:rPr>
          <w:b/>
          <w:bCs/>
        </w:rPr>
        <w:t>The Payment Management Component</w:t>
      </w:r>
      <w:r w:rsidRPr="00823774">
        <w:t xml:space="preserve"> depends on external payment gateway to process transaction and notifies Reservation Management Component of the results of the operation. If the payment is successful, it leads to confirmation of the reservation, and failed transaction will result in reservation cancelation.</w:t>
      </w:r>
    </w:p>
    <w:p w14:paraId="74A29485" w14:textId="2D783413" w:rsidR="00823774" w:rsidRPr="00823774" w:rsidRDefault="00823774" w:rsidP="00685FF3">
      <w:pPr>
        <w:pStyle w:val="ListParagraph"/>
        <w:numPr>
          <w:ilvl w:val="0"/>
          <w:numId w:val="166"/>
        </w:numPr>
        <w:spacing w:after="0"/>
      </w:pPr>
      <w:r w:rsidRPr="00685FF3">
        <w:rPr>
          <w:b/>
          <w:bCs/>
        </w:rPr>
        <w:t>Agency Management Component</w:t>
      </w:r>
      <w:r w:rsidRPr="00823774">
        <w:t xml:space="preserve"> cooperates with the Fleet Management Component for vehicle assignments, with Authentication Component for secured access for employees, and cloud storage services for verification of agency documents.</w:t>
      </w:r>
    </w:p>
    <w:p w14:paraId="1C28ABED" w14:textId="24CEDAF8" w:rsidR="00823774" w:rsidRPr="00823774" w:rsidRDefault="00823774" w:rsidP="00685FF3">
      <w:pPr>
        <w:pStyle w:val="ListParagraph"/>
        <w:numPr>
          <w:ilvl w:val="0"/>
          <w:numId w:val="166"/>
        </w:numPr>
        <w:spacing w:after="0"/>
      </w:pPr>
      <w:r w:rsidRPr="00685FF3">
        <w:rPr>
          <w:b/>
          <w:bCs/>
        </w:rPr>
        <w:t>Review Management Component</w:t>
      </w:r>
      <w:r w:rsidRPr="00823774">
        <w:t xml:space="preserve"> needs information about completed reservation before allowing customers to leave reviews.</w:t>
      </w:r>
    </w:p>
    <w:p w14:paraId="5F587571" w14:textId="652867E8" w:rsidR="00823774" w:rsidRPr="00823774" w:rsidRDefault="00823774" w:rsidP="00685FF3">
      <w:pPr>
        <w:pStyle w:val="ListParagraph"/>
        <w:numPr>
          <w:ilvl w:val="0"/>
          <w:numId w:val="166"/>
        </w:numPr>
        <w:spacing w:after="0"/>
      </w:pPr>
      <w:r w:rsidRPr="00685FF3">
        <w:rPr>
          <w:b/>
          <w:bCs/>
        </w:rPr>
        <w:lastRenderedPageBreak/>
        <w:t>Dispute Management Component</w:t>
      </w:r>
      <w:r w:rsidRPr="00823774">
        <w:t xml:space="preserve"> interacts with information from reservations and payments while processing customer complaints and cooperates with Notification Component to inform stakeholders about the situation with disputes.</w:t>
      </w:r>
    </w:p>
    <w:p w14:paraId="5F9E61CA" w14:textId="1168E222" w:rsidR="00823774" w:rsidRPr="00823774" w:rsidRDefault="00823774" w:rsidP="00685FF3">
      <w:pPr>
        <w:pStyle w:val="ListParagraph"/>
        <w:numPr>
          <w:ilvl w:val="0"/>
          <w:numId w:val="166"/>
        </w:numPr>
      </w:pPr>
      <w:r w:rsidRPr="00685FF3">
        <w:rPr>
          <w:b/>
          <w:bCs/>
        </w:rPr>
        <w:t>The AI Recommendation Component</w:t>
      </w:r>
      <w:r w:rsidRPr="00823774">
        <w:t xml:space="preserve"> primarily depends on customer profile, reservation history, and vehicle information in order to provide recommendations. Similarly, the AI Assistant Component uses customer, reservation, and fleet information to give relevant responses to user interactions.</w:t>
      </w:r>
    </w:p>
    <w:p w14:paraId="1102BDBD" w14:textId="2E97785E" w:rsidR="00823774" w:rsidRDefault="00823774" w:rsidP="00823774">
      <w:pPr>
        <w:rPr>
          <w:b/>
        </w:rPr>
      </w:pPr>
      <w:r w:rsidRPr="00823774">
        <w:t>Finally, the Analytics Component collects operational data provided by all major business components reservations, payments, vehicle management, agencies, and customer information  to generate reports and business intelligence dashboards.</w:t>
      </w:r>
    </w:p>
    <w:p w14:paraId="0FFD8EDF" w14:textId="4483D803" w:rsidR="00823774" w:rsidRPr="00823774" w:rsidRDefault="00823774" w:rsidP="00823774">
      <w:pPr>
        <w:pStyle w:val="Heading3"/>
      </w:pPr>
      <w:r w:rsidRPr="00823774">
        <w:t>Data Access Dependencies</w:t>
      </w:r>
    </w:p>
    <w:p w14:paraId="69F1A5AE" w14:textId="7738F494" w:rsidR="00685FF3" w:rsidRPr="00685FF3" w:rsidRDefault="00685FF3" w:rsidP="00685FF3">
      <w:pPr>
        <w:spacing w:after="0"/>
      </w:pPr>
      <w:r w:rsidRPr="00685FF3">
        <w:t>Interactions between the business components and the persistent store occur only through the Data Access Layer. Instead of communicating with database management systems directly, the components use repository APIs in order to conduct data operations.</w:t>
      </w:r>
      <w:r>
        <w:t xml:space="preserve"> </w:t>
      </w:r>
      <w:r w:rsidRPr="00685FF3">
        <w:t>Thus, business logic becomes separated from the persistence layer, making possible for database technologies to be changed independently of the application services. Moreover, this design allows easier maintenance of code and conducting unit tests of repositories.</w:t>
      </w:r>
    </w:p>
    <w:p w14:paraId="036B7E57" w14:textId="1AEF508B" w:rsidR="00823774" w:rsidRPr="00823774" w:rsidRDefault="00823774" w:rsidP="00685FF3">
      <w:pPr>
        <w:pStyle w:val="Heading3"/>
      </w:pPr>
      <w:r w:rsidRPr="00823774">
        <w:t>Infrastructure Dependencies</w:t>
      </w:r>
    </w:p>
    <w:p w14:paraId="51F86850" w14:textId="65B5587B" w:rsidR="00685FF3" w:rsidRPr="00685FF3" w:rsidRDefault="00685FF3" w:rsidP="00685FF3">
      <w:pPr>
        <w:spacing w:after="0"/>
      </w:pPr>
      <w:r w:rsidRPr="00685FF3">
        <w:t>There are certain business units that depend on services provided by the infrastructure for handling the non-functional aspects of asynchronous notification, file handling, and communication.</w:t>
      </w:r>
      <w:r>
        <w:t xml:space="preserve"> </w:t>
      </w:r>
      <w:r w:rsidRPr="00685FF3">
        <w:t>The Notification Unit uses the messaging infrastructure to handle the notifications in an asynchronous manner, whereas all the background processing tasks such as analytics generation, sending emails, and other periodic tasks are performed using the job processing infrastructure. The fleet and agency management use the file storage infrastructure for handling images and verification documents. The services of the infrastructure are independent of the business logic.</w:t>
      </w:r>
    </w:p>
    <w:p w14:paraId="6F29C818" w14:textId="26FCF965" w:rsidR="00823774" w:rsidRPr="00823774" w:rsidRDefault="00823774" w:rsidP="00685FF3">
      <w:pPr>
        <w:pStyle w:val="Heading3"/>
      </w:pPr>
      <w:r w:rsidRPr="00823774">
        <w:t>External Service Dependencies</w:t>
      </w:r>
    </w:p>
    <w:p w14:paraId="50325344" w14:textId="399BF262" w:rsidR="00685FF3" w:rsidRPr="00685FF3" w:rsidRDefault="00685FF3" w:rsidP="00685FF3">
      <w:pPr>
        <w:spacing w:after="0"/>
      </w:pPr>
      <w:r w:rsidRPr="00685FF3">
        <w:t>Some services require communication with third-party systems to achieve some specific functionality.</w:t>
      </w:r>
      <w:r>
        <w:t xml:space="preserve"> </w:t>
      </w:r>
      <w:r w:rsidRPr="00685FF3">
        <w:t>For instance, the Payment Management Service needs to communicate with Algeria Post Edahabia payments gateway to ensure secure payment processing. The AI Recommendation and AI Assistant services are supposed to communicate with third-party artificial intelligence engines to offer intelligent recommendations and virtual assistants to users. The Fleet Management service needs map services for search by location purposes and to navigate between branches. On the other hand, cloud storage services are needed to save uploaded documents and images.</w:t>
      </w:r>
      <w:r>
        <w:t xml:space="preserve"> </w:t>
      </w:r>
      <w:r w:rsidRPr="00685FF3">
        <w:t>Using service interfaces ensures that the system does not depend on any specific implementation of third-party services, and therefore these services can be replaced with minimal changes in the application.</w:t>
      </w:r>
    </w:p>
    <w:p w14:paraId="496797CF" w14:textId="58BFC696" w:rsidR="00823774" w:rsidRPr="00823774" w:rsidRDefault="00823774" w:rsidP="00685FF3">
      <w:pPr>
        <w:pStyle w:val="Heading3"/>
      </w:pPr>
      <w:r w:rsidRPr="00823774">
        <w:t>Dependency Management Principles</w:t>
      </w:r>
    </w:p>
    <w:p w14:paraId="38F9B38C" w14:textId="77777777" w:rsidR="00685FF3" w:rsidRDefault="00685FF3" w:rsidP="00685FF3">
      <w:pPr>
        <w:spacing w:after="0"/>
      </w:pPr>
      <w:r>
        <w:t xml:space="preserve">The dependency architecture of KriGo adheres to certain architectural guidelines to enhance the quality of software and increase maintainability. The components have no direct dependencies on implementation details; only interfaces are used as the mode of communication between the components. The dependencies run from business services, which are high level, towards infrastructure and persistence services, which are low level. Moreover, where there is no need for </w:t>
      </w:r>
      <w:r>
        <w:lastRenderedPageBreak/>
        <w:t>immediate response, there is use of asynchronous communication, increasing scalability and decreasing execution time for tasks that take a long time.</w:t>
      </w:r>
    </w:p>
    <w:p w14:paraId="27A7F3E5" w14:textId="29759CDF" w:rsidR="00823774" w:rsidRDefault="00685FF3" w:rsidP="00685FF3">
      <w:pPr>
        <w:spacing w:after="0"/>
      </w:pPr>
      <w:r>
        <w:t>Such a dependency pattern results in a modular architecture where each component performs its functions while interacting effectively with other components of the system using service contracts</w:t>
      </w:r>
      <w:r>
        <w:t>.</w:t>
      </w:r>
    </w:p>
    <w:p w14:paraId="19EEC28A" w14:textId="77777777" w:rsidR="00685FF3" w:rsidRPr="00FA542D" w:rsidRDefault="00685FF3" w:rsidP="00685FF3">
      <w:pPr>
        <w:spacing w:after="0"/>
      </w:pPr>
    </w:p>
    <w:sectPr w:rsidR="00685FF3" w:rsidRPr="00FA542D" w:rsidSect="00674C80">
      <w:headerReference w:type="default" r:id="rId19"/>
      <w:footerReference w:type="default" r:id="rId20"/>
      <w:pgSz w:w="11906" w:h="16838" w:code="9"/>
      <w:pgMar w:top="1411" w:right="850" w:bottom="1411" w:left="1699" w:header="720"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4ECF10" w14:textId="77777777" w:rsidR="008C2A80" w:rsidRDefault="008C2A80" w:rsidP="00012586">
      <w:pPr>
        <w:spacing w:after="0"/>
      </w:pPr>
      <w:r>
        <w:separator/>
      </w:r>
    </w:p>
  </w:endnote>
  <w:endnote w:type="continuationSeparator" w:id="0">
    <w:p w14:paraId="06D030F1" w14:textId="77777777" w:rsidR="008C2A80" w:rsidRDefault="008C2A80"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851492526"/>
      <w:docPartObj>
        <w:docPartGallery w:val="Page Numbers (Bottom of Page)"/>
        <w:docPartUnique/>
      </w:docPartObj>
    </w:sdtPr>
    <w:sdtEndPr>
      <w:rPr>
        <w:color w:val="7F7F7F" w:themeColor="background1" w:themeShade="7F"/>
        <w:spacing w:val="60"/>
      </w:rPr>
    </w:sdtEndPr>
    <w:sdtContent>
      <w:p w14:paraId="2CA8090C" w14:textId="56D327E6" w:rsidR="00674C80" w:rsidRPr="00674C80" w:rsidRDefault="00674C80">
        <w:pPr>
          <w:pStyle w:val="Footer"/>
          <w:pBdr>
            <w:top w:val="single" w:sz="4" w:space="1" w:color="D9D9D9" w:themeColor="background1" w:themeShade="D9"/>
          </w:pBdr>
          <w:jc w:val="right"/>
          <w:rPr>
            <w:sz w:val="20"/>
            <w:szCs w:val="20"/>
          </w:rPr>
        </w:pPr>
        <w:r w:rsidRPr="00674C80">
          <w:rPr>
            <w:sz w:val="20"/>
            <w:szCs w:val="20"/>
          </w:rPr>
          <w:fldChar w:fldCharType="begin"/>
        </w:r>
        <w:r w:rsidRPr="00674C80">
          <w:rPr>
            <w:sz w:val="20"/>
            <w:szCs w:val="20"/>
          </w:rPr>
          <w:instrText xml:space="preserve"> PAGE   \* MERGEFORMAT </w:instrText>
        </w:r>
        <w:r w:rsidRPr="00674C80">
          <w:rPr>
            <w:sz w:val="20"/>
            <w:szCs w:val="20"/>
          </w:rPr>
          <w:fldChar w:fldCharType="separate"/>
        </w:r>
        <w:r w:rsidRPr="00674C80">
          <w:rPr>
            <w:noProof/>
            <w:sz w:val="20"/>
            <w:szCs w:val="20"/>
          </w:rPr>
          <w:t>2</w:t>
        </w:r>
        <w:r w:rsidRPr="00674C80">
          <w:rPr>
            <w:noProof/>
            <w:sz w:val="20"/>
            <w:szCs w:val="20"/>
          </w:rPr>
          <w:fldChar w:fldCharType="end"/>
        </w:r>
        <w:r w:rsidRPr="00674C80">
          <w:rPr>
            <w:sz w:val="20"/>
            <w:szCs w:val="20"/>
          </w:rPr>
          <w:t xml:space="preserve"> | </w:t>
        </w:r>
        <w:r w:rsidRPr="00674C80">
          <w:rPr>
            <w:color w:val="7F7F7F" w:themeColor="background1" w:themeShade="7F"/>
            <w:spacing w:val="60"/>
            <w:sz w:val="20"/>
            <w:szCs w:val="20"/>
          </w:rPr>
          <w:t>Page</w:t>
        </w:r>
      </w:p>
    </w:sdtContent>
  </w:sdt>
  <w:p w14:paraId="73BD649A" w14:textId="77777777" w:rsidR="00674C80" w:rsidRDefault="00674C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C3C68B" w14:textId="77777777" w:rsidR="008C2A80" w:rsidRDefault="008C2A80" w:rsidP="00012586">
      <w:pPr>
        <w:spacing w:after="0"/>
      </w:pPr>
      <w:r>
        <w:separator/>
      </w:r>
    </w:p>
  </w:footnote>
  <w:footnote w:type="continuationSeparator" w:id="0">
    <w:p w14:paraId="59F2503F" w14:textId="77777777" w:rsidR="008C2A80" w:rsidRDefault="008C2A80" w:rsidP="0001258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6C9F9" w14:textId="77777777" w:rsidR="00674C80" w:rsidRDefault="00674C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008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CA53B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D01B76"/>
    <w:multiLevelType w:val="hybridMultilevel"/>
    <w:tmpl w:val="5E9E397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67865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8F4D2E"/>
    <w:multiLevelType w:val="hybridMultilevel"/>
    <w:tmpl w:val="49F46C2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8170F2C"/>
    <w:multiLevelType w:val="hybridMultilevel"/>
    <w:tmpl w:val="DF66C71C"/>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B782C17"/>
    <w:multiLevelType w:val="hybridMultilevel"/>
    <w:tmpl w:val="18A0130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0C1B283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6E0690"/>
    <w:multiLevelType w:val="hybridMultilevel"/>
    <w:tmpl w:val="54D4A188"/>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0" w:hanging="360"/>
      </w:pPr>
      <w:rPr>
        <w:rFonts w:ascii="Symbol" w:hAnsi="Symbol" w:hint="default"/>
      </w:rPr>
    </w:lvl>
    <w:lvl w:ilvl="4" w:tplc="FFFFFFFF" w:tentative="1">
      <w:start w:val="1"/>
      <w:numFmt w:val="bullet"/>
      <w:lvlText w:val="o"/>
      <w:lvlJc w:val="left"/>
      <w:pPr>
        <w:ind w:left="720" w:hanging="360"/>
      </w:pPr>
      <w:rPr>
        <w:rFonts w:ascii="Courier New" w:hAnsi="Courier New" w:cs="Courier New" w:hint="default"/>
      </w:rPr>
    </w:lvl>
    <w:lvl w:ilvl="5" w:tplc="FFFFFFFF" w:tentative="1">
      <w:start w:val="1"/>
      <w:numFmt w:val="bullet"/>
      <w:lvlText w:val=""/>
      <w:lvlJc w:val="left"/>
      <w:pPr>
        <w:ind w:left="1440" w:hanging="360"/>
      </w:pPr>
      <w:rPr>
        <w:rFonts w:ascii="Wingdings" w:hAnsi="Wingdings" w:hint="default"/>
      </w:rPr>
    </w:lvl>
    <w:lvl w:ilvl="6" w:tplc="FFFFFFFF" w:tentative="1">
      <w:start w:val="1"/>
      <w:numFmt w:val="bullet"/>
      <w:lvlText w:val=""/>
      <w:lvlJc w:val="left"/>
      <w:pPr>
        <w:ind w:left="2160" w:hanging="360"/>
      </w:pPr>
      <w:rPr>
        <w:rFonts w:ascii="Symbol" w:hAnsi="Symbol" w:hint="default"/>
      </w:rPr>
    </w:lvl>
    <w:lvl w:ilvl="7" w:tplc="FFFFFFFF" w:tentative="1">
      <w:start w:val="1"/>
      <w:numFmt w:val="bullet"/>
      <w:lvlText w:val="o"/>
      <w:lvlJc w:val="left"/>
      <w:pPr>
        <w:ind w:left="2880" w:hanging="360"/>
      </w:pPr>
      <w:rPr>
        <w:rFonts w:ascii="Courier New" w:hAnsi="Courier New" w:cs="Courier New" w:hint="default"/>
      </w:rPr>
    </w:lvl>
    <w:lvl w:ilvl="8" w:tplc="FFFFFFFF" w:tentative="1">
      <w:start w:val="1"/>
      <w:numFmt w:val="bullet"/>
      <w:lvlText w:val=""/>
      <w:lvlJc w:val="left"/>
      <w:pPr>
        <w:ind w:left="3600" w:hanging="360"/>
      </w:pPr>
      <w:rPr>
        <w:rFonts w:ascii="Wingdings" w:hAnsi="Wingdings" w:hint="default"/>
      </w:rPr>
    </w:lvl>
  </w:abstractNum>
  <w:abstractNum w:abstractNumId="9" w15:restartNumberingAfterBreak="0">
    <w:nsid w:val="0F4F06D8"/>
    <w:multiLevelType w:val="multilevel"/>
    <w:tmpl w:val="68E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DE792A"/>
    <w:multiLevelType w:val="hybridMultilevel"/>
    <w:tmpl w:val="43823D7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2201BE9"/>
    <w:multiLevelType w:val="multilevel"/>
    <w:tmpl w:val="CED6A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5C5CF3"/>
    <w:multiLevelType w:val="multilevel"/>
    <w:tmpl w:val="61D2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7648CC"/>
    <w:multiLevelType w:val="multilevel"/>
    <w:tmpl w:val="EC98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354085"/>
    <w:multiLevelType w:val="multilevel"/>
    <w:tmpl w:val="ED48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923962"/>
    <w:multiLevelType w:val="hybridMultilevel"/>
    <w:tmpl w:val="2A8A437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5E231DD"/>
    <w:multiLevelType w:val="hybridMultilevel"/>
    <w:tmpl w:val="48B4AB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5FB6E59"/>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057B40"/>
    <w:multiLevelType w:val="hybridMultilevel"/>
    <w:tmpl w:val="C63C7D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8441B3D"/>
    <w:multiLevelType w:val="hybridMultilevel"/>
    <w:tmpl w:val="F162D25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6DC0FED2">
      <w:numFmt w:val="bullet"/>
      <w:lvlText w:val="-"/>
      <w:lvlJc w:val="left"/>
      <w:pPr>
        <w:ind w:left="720" w:hanging="360"/>
      </w:pPr>
      <w:rPr>
        <w:rFonts w:ascii="Calibri" w:eastAsiaTheme="minorHAnsi" w:hAnsi="Calibri" w:cs="Calibr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85230B0"/>
    <w:multiLevelType w:val="hybridMultilevel"/>
    <w:tmpl w:val="FDFE8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8A93E35"/>
    <w:multiLevelType w:val="hybridMultilevel"/>
    <w:tmpl w:val="7A6E306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8EC3D82"/>
    <w:multiLevelType w:val="hybridMultilevel"/>
    <w:tmpl w:val="BC5A74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8F46E01"/>
    <w:multiLevelType w:val="multilevel"/>
    <w:tmpl w:val="C77E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C83C12"/>
    <w:multiLevelType w:val="multilevel"/>
    <w:tmpl w:val="7690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236A44"/>
    <w:multiLevelType w:val="hybridMultilevel"/>
    <w:tmpl w:val="E06C24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B247976"/>
    <w:multiLevelType w:val="hybridMultilevel"/>
    <w:tmpl w:val="01AC6F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C511176"/>
    <w:multiLevelType w:val="multilevel"/>
    <w:tmpl w:val="201E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D4C2E5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EC4731F"/>
    <w:multiLevelType w:val="hybridMultilevel"/>
    <w:tmpl w:val="8E26D8F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F5F33AA"/>
    <w:multiLevelType w:val="hybridMultilevel"/>
    <w:tmpl w:val="661235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0017871"/>
    <w:multiLevelType w:val="hybridMultilevel"/>
    <w:tmpl w:val="EA76608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206A32F9"/>
    <w:multiLevelType w:val="hybridMultilevel"/>
    <w:tmpl w:val="7A405CA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0786568"/>
    <w:multiLevelType w:val="hybridMultilevel"/>
    <w:tmpl w:val="200CC0B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07D21A1"/>
    <w:multiLevelType w:val="hybridMultilevel"/>
    <w:tmpl w:val="AAAE426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0DC5034"/>
    <w:multiLevelType w:val="hybridMultilevel"/>
    <w:tmpl w:val="4B5425E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24C7C45"/>
    <w:multiLevelType w:val="multilevel"/>
    <w:tmpl w:val="5C80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3970AD1"/>
    <w:multiLevelType w:val="hybridMultilevel"/>
    <w:tmpl w:val="6A1E8A0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43D731E"/>
    <w:multiLevelType w:val="multilevel"/>
    <w:tmpl w:val="5130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6BA6D3C"/>
    <w:multiLevelType w:val="hybridMultilevel"/>
    <w:tmpl w:val="F03CC95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8765EA3"/>
    <w:multiLevelType w:val="hybridMultilevel"/>
    <w:tmpl w:val="1CFAEB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8940045"/>
    <w:multiLevelType w:val="multilevel"/>
    <w:tmpl w:val="23DE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89938CC"/>
    <w:multiLevelType w:val="multilevel"/>
    <w:tmpl w:val="5774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ADE3401"/>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B592B9C"/>
    <w:multiLevelType w:val="hybridMultilevel"/>
    <w:tmpl w:val="99D4C3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B9413C9"/>
    <w:multiLevelType w:val="hybridMultilevel"/>
    <w:tmpl w:val="4F7A754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B9539E3"/>
    <w:multiLevelType w:val="hybridMultilevel"/>
    <w:tmpl w:val="E6B8BBB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E164C9A"/>
    <w:multiLevelType w:val="hybridMultilevel"/>
    <w:tmpl w:val="C6BA48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E34438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E5D6D2A"/>
    <w:multiLevelType w:val="hybridMultilevel"/>
    <w:tmpl w:val="5D5ADC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E716C12"/>
    <w:multiLevelType w:val="hybridMultilevel"/>
    <w:tmpl w:val="6D90C55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2F162517"/>
    <w:multiLevelType w:val="hybridMultilevel"/>
    <w:tmpl w:val="4E3CAB7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F1F6483"/>
    <w:multiLevelType w:val="multilevel"/>
    <w:tmpl w:val="993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F2B2F8E"/>
    <w:multiLevelType w:val="multilevel"/>
    <w:tmpl w:val="547E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FF161E6"/>
    <w:multiLevelType w:val="hybridMultilevel"/>
    <w:tmpl w:val="ED6AA47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0CD5DF3"/>
    <w:multiLevelType w:val="hybridMultilevel"/>
    <w:tmpl w:val="127EBD0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1A24DD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21E65E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2BD3E3A"/>
    <w:multiLevelType w:val="hybridMultilevel"/>
    <w:tmpl w:val="15A01DD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2BF1228"/>
    <w:multiLevelType w:val="hybridMultilevel"/>
    <w:tmpl w:val="EECA44F0"/>
    <w:lvl w:ilvl="0" w:tplc="F72CDF80">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332E29E8"/>
    <w:multiLevelType w:val="multilevel"/>
    <w:tmpl w:val="BF08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4251C5D"/>
    <w:multiLevelType w:val="multilevel"/>
    <w:tmpl w:val="C31C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42A6150"/>
    <w:multiLevelType w:val="multilevel"/>
    <w:tmpl w:val="29E0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43166B0"/>
    <w:multiLevelType w:val="hybridMultilevel"/>
    <w:tmpl w:val="91B8ED2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56F220A"/>
    <w:multiLevelType w:val="multilevel"/>
    <w:tmpl w:val="0FFA5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57B7363"/>
    <w:multiLevelType w:val="hybridMultilevel"/>
    <w:tmpl w:val="00D411E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3583100F"/>
    <w:multiLevelType w:val="hybridMultilevel"/>
    <w:tmpl w:val="848EC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6AD3FB0"/>
    <w:multiLevelType w:val="multilevel"/>
    <w:tmpl w:val="0644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71A2CDE"/>
    <w:multiLevelType w:val="hybridMultilevel"/>
    <w:tmpl w:val="EA9C00C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373D5E48"/>
    <w:multiLevelType w:val="hybridMultilevel"/>
    <w:tmpl w:val="8A6E38C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1" w15:restartNumberingAfterBreak="0">
    <w:nsid w:val="3B446B2D"/>
    <w:multiLevelType w:val="hybridMultilevel"/>
    <w:tmpl w:val="B638176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B6B41F5"/>
    <w:multiLevelType w:val="hybridMultilevel"/>
    <w:tmpl w:val="10A261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3BCD79E4"/>
    <w:multiLevelType w:val="hybridMultilevel"/>
    <w:tmpl w:val="FFFAC2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C5546BA"/>
    <w:multiLevelType w:val="hybridMultilevel"/>
    <w:tmpl w:val="3434F5E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C623C55"/>
    <w:multiLevelType w:val="multilevel"/>
    <w:tmpl w:val="A0B0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CD27F78"/>
    <w:multiLevelType w:val="multilevel"/>
    <w:tmpl w:val="FCDE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CD74B18"/>
    <w:multiLevelType w:val="hybridMultilevel"/>
    <w:tmpl w:val="2FF422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D2F7E79"/>
    <w:multiLevelType w:val="hybridMultilevel"/>
    <w:tmpl w:val="6ED674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3D397287"/>
    <w:multiLevelType w:val="hybridMultilevel"/>
    <w:tmpl w:val="F4503122"/>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0" w15:restartNumberingAfterBreak="0">
    <w:nsid w:val="3DC14EA1"/>
    <w:multiLevelType w:val="hybridMultilevel"/>
    <w:tmpl w:val="DCAE952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3E685FF3"/>
    <w:multiLevelType w:val="multilevel"/>
    <w:tmpl w:val="7D20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F20785F"/>
    <w:multiLevelType w:val="hybridMultilevel"/>
    <w:tmpl w:val="49D612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3F346C2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FCB1322"/>
    <w:multiLevelType w:val="hybridMultilevel"/>
    <w:tmpl w:val="55C012B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1A9344F"/>
    <w:multiLevelType w:val="hybridMultilevel"/>
    <w:tmpl w:val="0FB600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42004E1F"/>
    <w:multiLevelType w:val="hybridMultilevel"/>
    <w:tmpl w:val="770C83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439F7169"/>
    <w:multiLevelType w:val="hybridMultilevel"/>
    <w:tmpl w:val="1884E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43EA1D69"/>
    <w:multiLevelType w:val="multilevel"/>
    <w:tmpl w:val="DFEC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4320084"/>
    <w:multiLevelType w:val="hybridMultilevel"/>
    <w:tmpl w:val="CE5076D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44554567"/>
    <w:multiLevelType w:val="hybridMultilevel"/>
    <w:tmpl w:val="7874825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49005094"/>
    <w:multiLevelType w:val="hybridMultilevel"/>
    <w:tmpl w:val="14848C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49243794"/>
    <w:multiLevelType w:val="multilevel"/>
    <w:tmpl w:val="E768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A880990"/>
    <w:multiLevelType w:val="hybridMultilevel"/>
    <w:tmpl w:val="F17E12C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B182B12"/>
    <w:multiLevelType w:val="hybridMultilevel"/>
    <w:tmpl w:val="31C486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4B6E6D62"/>
    <w:multiLevelType w:val="hybridMultilevel"/>
    <w:tmpl w:val="54DC0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E65371E"/>
    <w:multiLevelType w:val="hybridMultilevel"/>
    <w:tmpl w:val="53EE453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E9A3F1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00B790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037150E"/>
    <w:multiLevelType w:val="hybridMultilevel"/>
    <w:tmpl w:val="064034F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51417BE1"/>
    <w:multiLevelType w:val="multilevel"/>
    <w:tmpl w:val="993C0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26538B7"/>
    <w:multiLevelType w:val="hybridMultilevel"/>
    <w:tmpl w:val="E6A017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537E56D9"/>
    <w:multiLevelType w:val="multilevel"/>
    <w:tmpl w:val="1B6E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3E6601E"/>
    <w:multiLevelType w:val="hybridMultilevel"/>
    <w:tmpl w:val="66F0666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551D6F91"/>
    <w:multiLevelType w:val="hybridMultilevel"/>
    <w:tmpl w:val="9522B3C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55655B93"/>
    <w:multiLevelType w:val="multilevel"/>
    <w:tmpl w:val="9C88A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62D4F1F"/>
    <w:multiLevelType w:val="hybridMultilevel"/>
    <w:tmpl w:val="1FF8D31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565A0C8B"/>
    <w:multiLevelType w:val="multilevel"/>
    <w:tmpl w:val="AB24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66E7C65"/>
    <w:multiLevelType w:val="multilevel"/>
    <w:tmpl w:val="2880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7407594"/>
    <w:multiLevelType w:val="multilevel"/>
    <w:tmpl w:val="E6E2F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773128C"/>
    <w:multiLevelType w:val="hybridMultilevel"/>
    <w:tmpl w:val="945E5C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577F771B"/>
    <w:multiLevelType w:val="hybridMultilevel"/>
    <w:tmpl w:val="0F2C59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57C43CDD"/>
    <w:multiLevelType w:val="hybridMultilevel"/>
    <w:tmpl w:val="6C94FB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58393977"/>
    <w:multiLevelType w:val="hybridMultilevel"/>
    <w:tmpl w:val="985A54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59EB4CE4"/>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BD11962"/>
    <w:multiLevelType w:val="hybridMultilevel"/>
    <w:tmpl w:val="89A4B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5C950DBA"/>
    <w:multiLevelType w:val="hybridMultilevel"/>
    <w:tmpl w:val="7D78F95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5D2A5D3B"/>
    <w:multiLevelType w:val="hybridMultilevel"/>
    <w:tmpl w:val="3AF89EA6"/>
    <w:lvl w:ilvl="0" w:tplc="56A804D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5D9E49FD"/>
    <w:multiLevelType w:val="hybridMultilevel"/>
    <w:tmpl w:val="4EE40B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5DB7107D"/>
    <w:multiLevelType w:val="multilevel"/>
    <w:tmpl w:val="65201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0421322"/>
    <w:multiLevelType w:val="hybridMultilevel"/>
    <w:tmpl w:val="447CDBD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60B43772"/>
    <w:multiLevelType w:val="hybridMultilevel"/>
    <w:tmpl w:val="04FC7310"/>
    <w:lvl w:ilvl="0" w:tplc="BDFCF596">
      <w:start w:val="3"/>
      <w:numFmt w:val="bullet"/>
      <w:lvlText w:val="-"/>
      <w:lvlJc w:val="left"/>
      <w:pPr>
        <w:ind w:left="360" w:hanging="360"/>
      </w:pPr>
      <w:rPr>
        <w:rFonts w:ascii="Times New Roman" w:eastAsiaTheme="minorHAnsi" w:hAnsi="Times New Roman" w:cs="Times New Roman" w:hint="default"/>
        <w:b/>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3" w15:restartNumberingAfterBreak="0">
    <w:nsid w:val="61926C31"/>
    <w:multiLevelType w:val="hybridMultilevel"/>
    <w:tmpl w:val="AFD27E5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24" w15:restartNumberingAfterBreak="0">
    <w:nsid w:val="622F5FC7"/>
    <w:multiLevelType w:val="hybridMultilevel"/>
    <w:tmpl w:val="49A6C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623A0E20"/>
    <w:multiLevelType w:val="hybridMultilevel"/>
    <w:tmpl w:val="3E3605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62AC33B4"/>
    <w:multiLevelType w:val="multilevel"/>
    <w:tmpl w:val="A074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3B44674"/>
    <w:multiLevelType w:val="multilevel"/>
    <w:tmpl w:val="08F4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3C245D4"/>
    <w:multiLevelType w:val="hybridMultilevel"/>
    <w:tmpl w:val="E1563A56"/>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9" w15:restartNumberingAfterBreak="0">
    <w:nsid w:val="645F5F11"/>
    <w:multiLevelType w:val="hybridMultilevel"/>
    <w:tmpl w:val="D342351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5AF2502"/>
    <w:multiLevelType w:val="hybridMultilevel"/>
    <w:tmpl w:val="FB2A44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65E53C08"/>
    <w:multiLevelType w:val="hybridMultilevel"/>
    <w:tmpl w:val="8A44FB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671614F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859691D"/>
    <w:multiLevelType w:val="multilevel"/>
    <w:tmpl w:val="826A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8817757"/>
    <w:multiLevelType w:val="multilevel"/>
    <w:tmpl w:val="34E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8BE10E8"/>
    <w:multiLevelType w:val="hybridMultilevel"/>
    <w:tmpl w:val="326CD592"/>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7" w15:restartNumberingAfterBreak="0">
    <w:nsid w:val="69996D9A"/>
    <w:multiLevelType w:val="multilevel"/>
    <w:tmpl w:val="1780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B3C30B9"/>
    <w:multiLevelType w:val="hybridMultilevel"/>
    <w:tmpl w:val="C938F8D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6D1511A0"/>
    <w:multiLevelType w:val="hybridMultilevel"/>
    <w:tmpl w:val="AAD8B9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6DD255F1"/>
    <w:multiLevelType w:val="hybridMultilevel"/>
    <w:tmpl w:val="ACBC14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6DDB4404"/>
    <w:multiLevelType w:val="hybridMultilevel"/>
    <w:tmpl w:val="06428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6F014B3B"/>
    <w:multiLevelType w:val="hybridMultilevel"/>
    <w:tmpl w:val="C89A39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6F171273"/>
    <w:multiLevelType w:val="multilevel"/>
    <w:tmpl w:val="0240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FB82AAA"/>
    <w:multiLevelType w:val="multilevel"/>
    <w:tmpl w:val="FC46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FD46DCF"/>
    <w:multiLevelType w:val="hybridMultilevel"/>
    <w:tmpl w:val="EF5E6E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70484E38"/>
    <w:multiLevelType w:val="multilevel"/>
    <w:tmpl w:val="22B2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0CB723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1C028F7"/>
    <w:multiLevelType w:val="hybridMultilevel"/>
    <w:tmpl w:val="85104F0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71DB3F5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2F31FF2"/>
    <w:multiLevelType w:val="hybridMultilevel"/>
    <w:tmpl w:val="5C2693A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73B82579"/>
    <w:multiLevelType w:val="hybridMultilevel"/>
    <w:tmpl w:val="B8E822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74522E8F"/>
    <w:multiLevelType w:val="hybridMultilevel"/>
    <w:tmpl w:val="9B1C209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75B45140"/>
    <w:multiLevelType w:val="hybridMultilevel"/>
    <w:tmpl w:val="93F8F3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76F60FF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7572323"/>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7B8201F"/>
    <w:multiLevelType w:val="hybridMultilevel"/>
    <w:tmpl w:val="D716070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79796FF9"/>
    <w:multiLevelType w:val="hybridMultilevel"/>
    <w:tmpl w:val="CFA8EF8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79910410"/>
    <w:multiLevelType w:val="hybridMultilevel"/>
    <w:tmpl w:val="FC92354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7AFF575A"/>
    <w:multiLevelType w:val="hybridMultilevel"/>
    <w:tmpl w:val="A6323D3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7B4018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B4D1B33"/>
    <w:multiLevelType w:val="hybridMultilevel"/>
    <w:tmpl w:val="5EAC717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7C437108"/>
    <w:multiLevelType w:val="hybridMultilevel"/>
    <w:tmpl w:val="3222D0E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7CAC27CD"/>
    <w:multiLevelType w:val="multilevel"/>
    <w:tmpl w:val="3BC2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E5978EA"/>
    <w:multiLevelType w:val="hybridMultilevel"/>
    <w:tmpl w:val="D74C0DB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7F106A5D"/>
    <w:multiLevelType w:val="hybridMultilevel"/>
    <w:tmpl w:val="A1CA481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2476756">
    <w:abstractNumId w:val="92"/>
  </w:num>
  <w:num w:numId="2" w16cid:durableId="871453468">
    <w:abstractNumId w:val="23"/>
  </w:num>
  <w:num w:numId="3" w16cid:durableId="698706805">
    <w:abstractNumId w:val="38"/>
  </w:num>
  <w:num w:numId="4" w16cid:durableId="1105467722">
    <w:abstractNumId w:val="75"/>
  </w:num>
  <w:num w:numId="5" w16cid:durableId="769932622">
    <w:abstractNumId w:val="109"/>
  </w:num>
  <w:num w:numId="6" w16cid:durableId="575944109">
    <w:abstractNumId w:val="41"/>
  </w:num>
  <w:num w:numId="7" w16cid:durableId="877661689">
    <w:abstractNumId w:val="146"/>
  </w:num>
  <w:num w:numId="8" w16cid:durableId="1390107422">
    <w:abstractNumId w:val="81"/>
  </w:num>
  <w:num w:numId="9" w16cid:durableId="881866424">
    <w:abstractNumId w:val="106"/>
  </w:num>
  <w:num w:numId="10" w16cid:durableId="1037244995">
    <w:abstractNumId w:val="137"/>
  </w:num>
  <w:num w:numId="11" w16cid:durableId="1575554597">
    <w:abstractNumId w:val="64"/>
  </w:num>
  <w:num w:numId="12" w16cid:durableId="915364478">
    <w:abstractNumId w:val="88"/>
  </w:num>
  <w:num w:numId="13" w16cid:durableId="1386294114">
    <w:abstractNumId w:val="127"/>
  </w:num>
  <w:num w:numId="14" w16cid:durableId="1071851223">
    <w:abstractNumId w:val="24"/>
  </w:num>
  <w:num w:numId="15" w16cid:durableId="1545557520">
    <w:abstractNumId w:val="76"/>
  </w:num>
  <w:num w:numId="16" w16cid:durableId="1102919547">
    <w:abstractNumId w:val="163"/>
  </w:num>
  <w:num w:numId="17" w16cid:durableId="294526838">
    <w:abstractNumId w:val="52"/>
  </w:num>
  <w:num w:numId="18" w16cid:durableId="679889896">
    <w:abstractNumId w:val="61"/>
  </w:num>
  <w:num w:numId="19" w16cid:durableId="2119449470">
    <w:abstractNumId w:val="103"/>
  </w:num>
  <w:num w:numId="20" w16cid:durableId="1365054799">
    <w:abstractNumId w:val="13"/>
  </w:num>
  <w:num w:numId="21" w16cid:durableId="1683512738">
    <w:abstractNumId w:val="62"/>
  </w:num>
  <w:num w:numId="22" w16cid:durableId="1080098953">
    <w:abstractNumId w:val="134"/>
  </w:num>
  <w:num w:numId="23" w16cid:durableId="1635717296">
    <w:abstractNumId w:val="68"/>
  </w:num>
  <w:num w:numId="24" w16cid:durableId="544873123">
    <w:abstractNumId w:val="126"/>
  </w:num>
  <w:num w:numId="25" w16cid:durableId="1128352778">
    <w:abstractNumId w:val="12"/>
  </w:num>
  <w:num w:numId="26" w16cid:durableId="1732537407">
    <w:abstractNumId w:val="141"/>
  </w:num>
  <w:num w:numId="27" w16cid:durableId="945502064">
    <w:abstractNumId w:val="6"/>
  </w:num>
  <w:num w:numId="28" w16cid:durableId="1997681677">
    <w:abstractNumId w:val="2"/>
  </w:num>
  <w:num w:numId="29" w16cid:durableId="815955639">
    <w:abstractNumId w:val="60"/>
  </w:num>
  <w:num w:numId="30" w16cid:durableId="1500659483">
    <w:abstractNumId w:val="85"/>
  </w:num>
  <w:num w:numId="31" w16cid:durableId="118301211">
    <w:abstractNumId w:val="14"/>
  </w:num>
  <w:num w:numId="32" w16cid:durableId="732387979">
    <w:abstractNumId w:val="42"/>
  </w:num>
  <w:num w:numId="33" w16cid:durableId="2129276417">
    <w:abstractNumId w:val="16"/>
  </w:num>
  <w:num w:numId="34" w16cid:durableId="1470708820">
    <w:abstractNumId w:val="47"/>
  </w:num>
  <w:num w:numId="35" w16cid:durableId="356852923">
    <w:abstractNumId w:val="102"/>
  </w:num>
  <w:num w:numId="36" w16cid:durableId="430662559">
    <w:abstractNumId w:val="19"/>
  </w:num>
  <w:num w:numId="37" w16cid:durableId="247080868">
    <w:abstractNumId w:val="153"/>
  </w:num>
  <w:num w:numId="38" w16cid:durableId="158887408">
    <w:abstractNumId w:val="123"/>
  </w:num>
  <w:num w:numId="39" w16cid:durableId="1681347932">
    <w:abstractNumId w:val="145"/>
  </w:num>
  <w:num w:numId="40" w16cid:durableId="2101440158">
    <w:abstractNumId w:val="79"/>
  </w:num>
  <w:num w:numId="41" w16cid:durableId="1250391122">
    <w:abstractNumId w:val="118"/>
  </w:num>
  <w:num w:numId="42" w16cid:durableId="479083359">
    <w:abstractNumId w:val="150"/>
  </w:num>
  <w:num w:numId="43" w16cid:durableId="1557860317">
    <w:abstractNumId w:val="104"/>
  </w:num>
  <w:num w:numId="44" w16cid:durableId="2142183763">
    <w:abstractNumId w:val="8"/>
  </w:num>
  <w:num w:numId="45" w16cid:durableId="1357736349">
    <w:abstractNumId w:val="158"/>
  </w:num>
  <w:num w:numId="46" w16cid:durableId="1519656040">
    <w:abstractNumId w:val="157"/>
  </w:num>
  <w:num w:numId="47" w16cid:durableId="1078596852">
    <w:abstractNumId w:val="165"/>
  </w:num>
  <w:num w:numId="48" w16cid:durableId="1027950100">
    <w:abstractNumId w:val="35"/>
  </w:num>
  <w:num w:numId="49" w16cid:durableId="878516382">
    <w:abstractNumId w:val="18"/>
  </w:num>
  <w:num w:numId="50" w16cid:durableId="363404927">
    <w:abstractNumId w:val="69"/>
  </w:num>
  <w:num w:numId="51" w16cid:durableId="1128354320">
    <w:abstractNumId w:val="139"/>
  </w:num>
  <w:num w:numId="52" w16cid:durableId="248543928">
    <w:abstractNumId w:val="78"/>
  </w:num>
  <w:num w:numId="53" w16cid:durableId="965889214">
    <w:abstractNumId w:val="107"/>
  </w:num>
  <w:num w:numId="54" w16cid:durableId="1827503240">
    <w:abstractNumId w:val="116"/>
  </w:num>
  <w:num w:numId="55" w16cid:durableId="505748256">
    <w:abstractNumId w:val="97"/>
  </w:num>
  <w:num w:numId="56" w16cid:durableId="2120370925">
    <w:abstractNumId w:val="32"/>
  </w:num>
  <w:num w:numId="57" w16cid:durableId="369182267">
    <w:abstractNumId w:val="15"/>
  </w:num>
  <w:num w:numId="58" w16cid:durableId="1000235123">
    <w:abstractNumId w:val="105"/>
  </w:num>
  <w:num w:numId="59" w16cid:durableId="628516409">
    <w:abstractNumId w:val="138"/>
  </w:num>
  <w:num w:numId="60" w16cid:durableId="2028865444">
    <w:abstractNumId w:val="94"/>
  </w:num>
  <w:num w:numId="61" w16cid:durableId="943926811">
    <w:abstractNumId w:val="161"/>
  </w:num>
  <w:num w:numId="62" w16cid:durableId="1841193257">
    <w:abstractNumId w:val="71"/>
  </w:num>
  <w:num w:numId="63" w16cid:durableId="682322850">
    <w:abstractNumId w:val="142"/>
  </w:num>
  <w:num w:numId="64" w16cid:durableId="2043705333">
    <w:abstractNumId w:val="72"/>
  </w:num>
  <w:num w:numId="65" w16cid:durableId="1164854761">
    <w:abstractNumId w:val="51"/>
  </w:num>
  <w:num w:numId="66" w16cid:durableId="1919972541">
    <w:abstractNumId w:val="90"/>
  </w:num>
  <w:num w:numId="67" w16cid:durableId="463617329">
    <w:abstractNumId w:val="55"/>
  </w:num>
  <w:num w:numId="68" w16cid:durableId="2064014330">
    <w:abstractNumId w:val="112"/>
  </w:num>
  <w:num w:numId="69" w16cid:durableId="452797354">
    <w:abstractNumId w:val="117"/>
  </w:num>
  <w:num w:numId="70" w16cid:durableId="1196650037">
    <w:abstractNumId w:val="46"/>
  </w:num>
  <w:num w:numId="71" w16cid:durableId="940071828">
    <w:abstractNumId w:val="156"/>
  </w:num>
  <w:num w:numId="72" w16cid:durableId="1608273926">
    <w:abstractNumId w:val="74"/>
  </w:num>
  <w:num w:numId="73" w16cid:durableId="2009864772">
    <w:abstractNumId w:val="91"/>
  </w:num>
  <w:num w:numId="74" w16cid:durableId="712267004">
    <w:abstractNumId w:val="34"/>
  </w:num>
  <w:num w:numId="75" w16cid:durableId="506480902">
    <w:abstractNumId w:val="29"/>
  </w:num>
  <w:num w:numId="76" w16cid:durableId="286202349">
    <w:abstractNumId w:val="121"/>
  </w:num>
  <w:num w:numId="77" w16cid:durableId="156460757">
    <w:abstractNumId w:val="65"/>
  </w:num>
  <w:num w:numId="78" w16cid:durableId="1230077056">
    <w:abstractNumId w:val="4"/>
  </w:num>
  <w:num w:numId="79" w16cid:durableId="1837106927">
    <w:abstractNumId w:val="45"/>
  </w:num>
  <w:num w:numId="80" w16cid:durableId="287929152">
    <w:abstractNumId w:val="33"/>
  </w:num>
  <w:num w:numId="81" w16cid:durableId="1672175260">
    <w:abstractNumId w:val="86"/>
  </w:num>
  <w:num w:numId="82" w16cid:durableId="1954820163">
    <w:abstractNumId w:val="54"/>
  </w:num>
  <w:num w:numId="83" w16cid:durableId="1990016594">
    <w:abstractNumId w:val="21"/>
  </w:num>
  <w:num w:numId="84" w16cid:durableId="366876741">
    <w:abstractNumId w:val="93"/>
  </w:num>
  <w:num w:numId="85" w16cid:durableId="15274915">
    <w:abstractNumId w:val="36"/>
  </w:num>
  <w:num w:numId="86" w16cid:durableId="288124443">
    <w:abstractNumId w:val="9"/>
  </w:num>
  <w:num w:numId="87" w16cid:durableId="591351385">
    <w:abstractNumId w:val="108"/>
  </w:num>
  <w:num w:numId="88" w16cid:durableId="1361005725">
    <w:abstractNumId w:val="159"/>
  </w:num>
  <w:num w:numId="89" w16cid:durableId="219681743">
    <w:abstractNumId w:val="10"/>
  </w:num>
  <w:num w:numId="90" w16cid:durableId="194386594">
    <w:abstractNumId w:val="119"/>
  </w:num>
  <w:num w:numId="91" w16cid:durableId="777793346">
    <w:abstractNumId w:val="84"/>
  </w:num>
  <w:num w:numId="92" w16cid:durableId="173346871">
    <w:abstractNumId w:val="89"/>
  </w:num>
  <w:num w:numId="93" w16cid:durableId="948700467">
    <w:abstractNumId w:val="37"/>
  </w:num>
  <w:num w:numId="94" w16cid:durableId="1328363750">
    <w:abstractNumId w:val="20"/>
  </w:num>
  <w:num w:numId="95" w16cid:durableId="541676570">
    <w:abstractNumId w:val="66"/>
  </w:num>
  <w:num w:numId="96" w16cid:durableId="694119229">
    <w:abstractNumId w:val="87"/>
  </w:num>
  <w:num w:numId="97" w16cid:durableId="704327987">
    <w:abstractNumId w:val="49"/>
  </w:num>
  <w:num w:numId="98" w16cid:durableId="1157303613">
    <w:abstractNumId w:val="22"/>
  </w:num>
  <w:num w:numId="99" w16cid:durableId="1706099794">
    <w:abstractNumId w:val="144"/>
  </w:num>
  <w:num w:numId="100" w16cid:durableId="256404901">
    <w:abstractNumId w:val="143"/>
  </w:num>
  <w:num w:numId="101" w16cid:durableId="924923012">
    <w:abstractNumId w:val="27"/>
  </w:num>
  <w:num w:numId="102" w16cid:durableId="536550966">
    <w:abstractNumId w:val="160"/>
  </w:num>
  <w:num w:numId="103" w16cid:durableId="425157302">
    <w:abstractNumId w:val="67"/>
  </w:num>
  <w:num w:numId="104" w16cid:durableId="967664612">
    <w:abstractNumId w:val="130"/>
  </w:num>
  <w:num w:numId="105" w16cid:durableId="361631616">
    <w:abstractNumId w:val="96"/>
  </w:num>
  <w:num w:numId="106" w16cid:durableId="443623616">
    <w:abstractNumId w:val="135"/>
  </w:num>
  <w:num w:numId="107" w16cid:durableId="150101619">
    <w:abstractNumId w:val="11"/>
  </w:num>
  <w:num w:numId="108" w16cid:durableId="1431658174">
    <w:abstractNumId w:val="53"/>
  </w:num>
  <w:num w:numId="109" w16cid:durableId="1050495440">
    <w:abstractNumId w:val="0"/>
  </w:num>
  <w:num w:numId="110" w16cid:durableId="712924661">
    <w:abstractNumId w:val="115"/>
  </w:num>
  <w:num w:numId="111" w16cid:durableId="1917784113">
    <w:abstractNumId w:val="110"/>
  </w:num>
  <w:num w:numId="112" w16cid:durableId="896237065">
    <w:abstractNumId w:val="120"/>
  </w:num>
  <w:num w:numId="113" w16cid:durableId="1171681430">
    <w:abstractNumId w:val="147"/>
  </w:num>
  <w:num w:numId="114" w16cid:durableId="1552573199">
    <w:abstractNumId w:val="149"/>
  </w:num>
  <w:num w:numId="115" w16cid:durableId="1920869674">
    <w:abstractNumId w:val="133"/>
  </w:num>
  <w:num w:numId="116" w16cid:durableId="476724716">
    <w:abstractNumId w:val="99"/>
  </w:num>
  <w:num w:numId="117" w16cid:durableId="658919541">
    <w:abstractNumId w:val="98"/>
  </w:num>
  <w:num w:numId="118" w16cid:durableId="1622418131">
    <w:abstractNumId w:val="43"/>
  </w:num>
  <w:num w:numId="119" w16cid:durableId="1693994672">
    <w:abstractNumId w:val="1"/>
  </w:num>
  <w:num w:numId="120" w16cid:durableId="396828229">
    <w:abstractNumId w:val="155"/>
  </w:num>
  <w:num w:numId="121" w16cid:durableId="986058889">
    <w:abstractNumId w:val="17"/>
  </w:num>
  <w:num w:numId="122" w16cid:durableId="1224410703">
    <w:abstractNumId w:val="57"/>
  </w:num>
  <w:num w:numId="123" w16cid:durableId="1804040304">
    <w:abstractNumId w:val="83"/>
  </w:num>
  <w:num w:numId="124" w16cid:durableId="114181197">
    <w:abstractNumId w:val="154"/>
  </w:num>
  <w:num w:numId="125" w16cid:durableId="772671624">
    <w:abstractNumId w:val="3"/>
  </w:num>
  <w:num w:numId="126" w16cid:durableId="889919055">
    <w:abstractNumId w:val="7"/>
  </w:num>
  <w:num w:numId="127" w16cid:durableId="1818105337">
    <w:abstractNumId w:val="48"/>
  </w:num>
  <w:num w:numId="128" w16cid:durableId="384987847">
    <w:abstractNumId w:val="28"/>
  </w:num>
  <w:num w:numId="129" w16cid:durableId="659895420">
    <w:abstractNumId w:val="56"/>
  </w:num>
  <w:num w:numId="130" w16cid:durableId="1168907903">
    <w:abstractNumId w:val="136"/>
  </w:num>
  <w:num w:numId="131" w16cid:durableId="430206235">
    <w:abstractNumId w:val="124"/>
  </w:num>
  <w:num w:numId="132" w16cid:durableId="1207327089">
    <w:abstractNumId w:val="25"/>
  </w:num>
  <w:num w:numId="133" w16cid:durableId="596404292">
    <w:abstractNumId w:val="113"/>
  </w:num>
  <w:num w:numId="134" w16cid:durableId="2070372549">
    <w:abstractNumId w:val="40"/>
  </w:num>
  <w:num w:numId="135" w16cid:durableId="1841265039">
    <w:abstractNumId w:val="44"/>
  </w:num>
  <w:num w:numId="136" w16cid:durableId="1988632595">
    <w:abstractNumId w:val="39"/>
  </w:num>
  <w:num w:numId="137" w16cid:durableId="1218275126">
    <w:abstractNumId w:val="70"/>
  </w:num>
  <w:num w:numId="138" w16cid:durableId="568660900">
    <w:abstractNumId w:val="77"/>
  </w:num>
  <w:num w:numId="139" w16cid:durableId="967976864">
    <w:abstractNumId w:val="114"/>
  </w:num>
  <w:num w:numId="140" w16cid:durableId="650643288">
    <w:abstractNumId w:val="131"/>
  </w:num>
  <w:num w:numId="141" w16cid:durableId="219370247">
    <w:abstractNumId w:val="128"/>
  </w:num>
  <w:num w:numId="142" w16cid:durableId="323239876">
    <w:abstractNumId w:val="164"/>
  </w:num>
  <w:num w:numId="143" w16cid:durableId="1619793156">
    <w:abstractNumId w:val="31"/>
  </w:num>
  <w:num w:numId="144" w16cid:durableId="1186332867">
    <w:abstractNumId w:val="140"/>
  </w:num>
  <w:num w:numId="145" w16cid:durableId="89937035">
    <w:abstractNumId w:val="50"/>
  </w:num>
  <w:num w:numId="146" w16cid:durableId="542210424">
    <w:abstractNumId w:val="73"/>
  </w:num>
  <w:num w:numId="147" w16cid:durableId="1194659616">
    <w:abstractNumId w:val="5"/>
  </w:num>
  <w:num w:numId="148" w16cid:durableId="1544974653">
    <w:abstractNumId w:val="151"/>
  </w:num>
  <w:num w:numId="149" w16cid:durableId="1664625526">
    <w:abstractNumId w:val="59"/>
  </w:num>
  <w:num w:numId="150" w16cid:durableId="678197415">
    <w:abstractNumId w:val="129"/>
  </w:num>
  <w:num w:numId="151" w16cid:durableId="1193106551">
    <w:abstractNumId w:val="101"/>
  </w:num>
  <w:num w:numId="152" w16cid:durableId="1209760807">
    <w:abstractNumId w:val="58"/>
  </w:num>
  <w:num w:numId="153" w16cid:durableId="1994025825">
    <w:abstractNumId w:val="63"/>
  </w:num>
  <w:num w:numId="154" w16cid:durableId="2121295621">
    <w:abstractNumId w:val="152"/>
  </w:num>
  <w:num w:numId="155" w16cid:durableId="292684904">
    <w:abstractNumId w:val="80"/>
  </w:num>
  <w:num w:numId="156" w16cid:durableId="769400072">
    <w:abstractNumId w:val="162"/>
  </w:num>
  <w:num w:numId="157" w16cid:durableId="1930693824">
    <w:abstractNumId w:val="100"/>
  </w:num>
  <w:num w:numId="158" w16cid:durableId="813957946">
    <w:abstractNumId w:val="148"/>
  </w:num>
  <w:num w:numId="159" w16cid:durableId="1782143679">
    <w:abstractNumId w:val="30"/>
  </w:num>
  <w:num w:numId="160" w16cid:durableId="1278754750">
    <w:abstractNumId w:val="26"/>
  </w:num>
  <w:num w:numId="161" w16cid:durableId="1052270864">
    <w:abstractNumId w:val="125"/>
  </w:num>
  <w:num w:numId="162" w16cid:durableId="762337137">
    <w:abstractNumId w:val="95"/>
  </w:num>
  <w:num w:numId="163" w16cid:durableId="1682507263">
    <w:abstractNumId w:val="82"/>
  </w:num>
  <w:num w:numId="164" w16cid:durableId="871957078">
    <w:abstractNumId w:val="111"/>
  </w:num>
  <w:num w:numId="165" w16cid:durableId="601960416">
    <w:abstractNumId w:val="132"/>
  </w:num>
  <w:num w:numId="166" w16cid:durableId="574900497">
    <w:abstractNumId w:val="1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106FC"/>
    <w:rsid w:val="00012586"/>
    <w:rsid w:val="00052A4F"/>
    <w:rsid w:val="000556BA"/>
    <w:rsid w:val="00085554"/>
    <w:rsid w:val="00093FD8"/>
    <w:rsid w:val="000A4AF3"/>
    <w:rsid w:val="000D239D"/>
    <w:rsid w:val="000D343C"/>
    <w:rsid w:val="00112196"/>
    <w:rsid w:val="00132910"/>
    <w:rsid w:val="00161AFD"/>
    <w:rsid w:val="00163F46"/>
    <w:rsid w:val="00164514"/>
    <w:rsid w:val="00172AE5"/>
    <w:rsid w:val="001937DE"/>
    <w:rsid w:val="001975B1"/>
    <w:rsid w:val="001B54EB"/>
    <w:rsid w:val="001E2047"/>
    <w:rsid w:val="001E3066"/>
    <w:rsid w:val="0020524B"/>
    <w:rsid w:val="002079D4"/>
    <w:rsid w:val="00246F8B"/>
    <w:rsid w:val="00262334"/>
    <w:rsid w:val="00272A00"/>
    <w:rsid w:val="00280801"/>
    <w:rsid w:val="00281F46"/>
    <w:rsid w:val="0029558F"/>
    <w:rsid w:val="002960E3"/>
    <w:rsid w:val="00296CB7"/>
    <w:rsid w:val="00297361"/>
    <w:rsid w:val="002A7BC5"/>
    <w:rsid w:val="002D3DEE"/>
    <w:rsid w:val="002E0971"/>
    <w:rsid w:val="002E2D90"/>
    <w:rsid w:val="002E43EE"/>
    <w:rsid w:val="002F423E"/>
    <w:rsid w:val="00324FA5"/>
    <w:rsid w:val="00343AE3"/>
    <w:rsid w:val="003471C4"/>
    <w:rsid w:val="00393717"/>
    <w:rsid w:val="003A5621"/>
    <w:rsid w:val="003A71A5"/>
    <w:rsid w:val="003D01D3"/>
    <w:rsid w:val="003D176F"/>
    <w:rsid w:val="003D67C3"/>
    <w:rsid w:val="003E5F5D"/>
    <w:rsid w:val="003F3ED5"/>
    <w:rsid w:val="003F57A9"/>
    <w:rsid w:val="00400899"/>
    <w:rsid w:val="00403AA0"/>
    <w:rsid w:val="00407186"/>
    <w:rsid w:val="0041262C"/>
    <w:rsid w:val="00425E1B"/>
    <w:rsid w:val="004260C0"/>
    <w:rsid w:val="00440898"/>
    <w:rsid w:val="00442CBB"/>
    <w:rsid w:val="00466B3E"/>
    <w:rsid w:val="0046796C"/>
    <w:rsid w:val="00490DCE"/>
    <w:rsid w:val="00492DA7"/>
    <w:rsid w:val="00495239"/>
    <w:rsid w:val="004B6E7D"/>
    <w:rsid w:val="004C0E0A"/>
    <w:rsid w:val="004C2B35"/>
    <w:rsid w:val="004F255E"/>
    <w:rsid w:val="00500FE2"/>
    <w:rsid w:val="00504410"/>
    <w:rsid w:val="00520596"/>
    <w:rsid w:val="00521BEC"/>
    <w:rsid w:val="00534AE2"/>
    <w:rsid w:val="00553ADD"/>
    <w:rsid w:val="0056241E"/>
    <w:rsid w:val="0058303B"/>
    <w:rsid w:val="0058317E"/>
    <w:rsid w:val="00586AD0"/>
    <w:rsid w:val="005A1A9F"/>
    <w:rsid w:val="005A4B6F"/>
    <w:rsid w:val="005E3F8C"/>
    <w:rsid w:val="00600E52"/>
    <w:rsid w:val="00625801"/>
    <w:rsid w:val="00636D2B"/>
    <w:rsid w:val="0064144D"/>
    <w:rsid w:val="006444ED"/>
    <w:rsid w:val="00646C60"/>
    <w:rsid w:val="0064718F"/>
    <w:rsid w:val="00661D44"/>
    <w:rsid w:val="00670E90"/>
    <w:rsid w:val="00674C80"/>
    <w:rsid w:val="0067624F"/>
    <w:rsid w:val="0068027C"/>
    <w:rsid w:val="00685FF3"/>
    <w:rsid w:val="006B688D"/>
    <w:rsid w:val="006B6990"/>
    <w:rsid w:val="006C7216"/>
    <w:rsid w:val="006D1DF8"/>
    <w:rsid w:val="006D274E"/>
    <w:rsid w:val="006D760B"/>
    <w:rsid w:val="006F06F3"/>
    <w:rsid w:val="007200B9"/>
    <w:rsid w:val="00737579"/>
    <w:rsid w:val="00741C59"/>
    <w:rsid w:val="00743566"/>
    <w:rsid w:val="00756F35"/>
    <w:rsid w:val="00757242"/>
    <w:rsid w:val="00760F8C"/>
    <w:rsid w:val="007641E6"/>
    <w:rsid w:val="00767D11"/>
    <w:rsid w:val="00775CF3"/>
    <w:rsid w:val="00793123"/>
    <w:rsid w:val="00802EF1"/>
    <w:rsid w:val="00803C73"/>
    <w:rsid w:val="00823774"/>
    <w:rsid w:val="008318BD"/>
    <w:rsid w:val="00847993"/>
    <w:rsid w:val="0085443B"/>
    <w:rsid w:val="00872C7D"/>
    <w:rsid w:val="00874EA3"/>
    <w:rsid w:val="00881DA8"/>
    <w:rsid w:val="00882D9C"/>
    <w:rsid w:val="00887508"/>
    <w:rsid w:val="008A107F"/>
    <w:rsid w:val="008A1188"/>
    <w:rsid w:val="008B160E"/>
    <w:rsid w:val="008B322B"/>
    <w:rsid w:val="008B45E9"/>
    <w:rsid w:val="008C2635"/>
    <w:rsid w:val="008C2A80"/>
    <w:rsid w:val="008C2DBC"/>
    <w:rsid w:val="008E35DE"/>
    <w:rsid w:val="00942463"/>
    <w:rsid w:val="00946C9A"/>
    <w:rsid w:val="0096725E"/>
    <w:rsid w:val="009B01D1"/>
    <w:rsid w:val="009B16E0"/>
    <w:rsid w:val="009C5610"/>
    <w:rsid w:val="009C5AEC"/>
    <w:rsid w:val="009C715E"/>
    <w:rsid w:val="009D2DB0"/>
    <w:rsid w:val="009E74C9"/>
    <w:rsid w:val="00A15F1E"/>
    <w:rsid w:val="00A30209"/>
    <w:rsid w:val="00A32FC6"/>
    <w:rsid w:val="00A46801"/>
    <w:rsid w:val="00A67E55"/>
    <w:rsid w:val="00A76996"/>
    <w:rsid w:val="00A83EE3"/>
    <w:rsid w:val="00A849A0"/>
    <w:rsid w:val="00A915E3"/>
    <w:rsid w:val="00A97DC6"/>
    <w:rsid w:val="00AB50F1"/>
    <w:rsid w:val="00AF2714"/>
    <w:rsid w:val="00B1462E"/>
    <w:rsid w:val="00B14BDA"/>
    <w:rsid w:val="00B2281C"/>
    <w:rsid w:val="00B31887"/>
    <w:rsid w:val="00B36DA7"/>
    <w:rsid w:val="00B61624"/>
    <w:rsid w:val="00B743F6"/>
    <w:rsid w:val="00B82337"/>
    <w:rsid w:val="00B8339D"/>
    <w:rsid w:val="00B860D9"/>
    <w:rsid w:val="00B91719"/>
    <w:rsid w:val="00BB26FA"/>
    <w:rsid w:val="00BE723F"/>
    <w:rsid w:val="00C011A3"/>
    <w:rsid w:val="00C03878"/>
    <w:rsid w:val="00C06456"/>
    <w:rsid w:val="00C1689E"/>
    <w:rsid w:val="00C240F3"/>
    <w:rsid w:val="00C313AF"/>
    <w:rsid w:val="00C35F9F"/>
    <w:rsid w:val="00C47084"/>
    <w:rsid w:val="00C52EC2"/>
    <w:rsid w:val="00C654BD"/>
    <w:rsid w:val="00C734D4"/>
    <w:rsid w:val="00C82459"/>
    <w:rsid w:val="00C90822"/>
    <w:rsid w:val="00C97B26"/>
    <w:rsid w:val="00CC14E0"/>
    <w:rsid w:val="00CC1B3C"/>
    <w:rsid w:val="00CC474D"/>
    <w:rsid w:val="00CC4B20"/>
    <w:rsid w:val="00CC776A"/>
    <w:rsid w:val="00CE2F76"/>
    <w:rsid w:val="00CE504F"/>
    <w:rsid w:val="00D10EBA"/>
    <w:rsid w:val="00D2248A"/>
    <w:rsid w:val="00D2508D"/>
    <w:rsid w:val="00D35445"/>
    <w:rsid w:val="00D3647E"/>
    <w:rsid w:val="00D401EA"/>
    <w:rsid w:val="00D66CDA"/>
    <w:rsid w:val="00D765EF"/>
    <w:rsid w:val="00D83892"/>
    <w:rsid w:val="00DA47AD"/>
    <w:rsid w:val="00DB1DD3"/>
    <w:rsid w:val="00DB2134"/>
    <w:rsid w:val="00DC3DA4"/>
    <w:rsid w:val="00DD5001"/>
    <w:rsid w:val="00DE3795"/>
    <w:rsid w:val="00DF054F"/>
    <w:rsid w:val="00E01021"/>
    <w:rsid w:val="00E050C5"/>
    <w:rsid w:val="00E17406"/>
    <w:rsid w:val="00E252CD"/>
    <w:rsid w:val="00E304DE"/>
    <w:rsid w:val="00E5552B"/>
    <w:rsid w:val="00E71F8C"/>
    <w:rsid w:val="00E7737D"/>
    <w:rsid w:val="00E82DC2"/>
    <w:rsid w:val="00EA1468"/>
    <w:rsid w:val="00EB5659"/>
    <w:rsid w:val="00ED4AE0"/>
    <w:rsid w:val="00ED687D"/>
    <w:rsid w:val="00EF01E0"/>
    <w:rsid w:val="00EF3803"/>
    <w:rsid w:val="00F039E5"/>
    <w:rsid w:val="00F23EE8"/>
    <w:rsid w:val="00F41A25"/>
    <w:rsid w:val="00F434C2"/>
    <w:rsid w:val="00F57B05"/>
    <w:rsid w:val="00F60601"/>
    <w:rsid w:val="00F61B7A"/>
    <w:rsid w:val="00F9055F"/>
    <w:rsid w:val="00FA08C5"/>
    <w:rsid w:val="00FA1EE6"/>
    <w:rsid w:val="00FA542D"/>
    <w:rsid w:val="00FD076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F3206D91-455E-47F7-A474-C0B3FBFBE9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00B9"/>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C82459"/>
    <w:pPr>
      <w:keepNext/>
      <w:keepLines/>
      <w:spacing w:before="80" w:after="40" w:line="360" w:lineRule="auto"/>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C82459"/>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FD0761"/>
    <w:pPr>
      <w:spacing w:after="80" w:line="360" w:lineRule="auto"/>
      <w:contextualSpacing/>
    </w:pPr>
    <w:rPr>
      <w:rFonts w:eastAsiaTheme="majorEastAsia" w:cstheme="majorBidi"/>
      <w:b/>
      <w:color w:val="000000" w:themeColor="text1"/>
      <w:spacing w:val="-10"/>
      <w:kern w:val="28"/>
      <w:szCs w:val="56"/>
    </w:rPr>
  </w:style>
  <w:style w:type="character" w:customStyle="1" w:styleId="TitleChar">
    <w:name w:val="Title Char"/>
    <w:basedOn w:val="DefaultParagraphFont"/>
    <w:link w:val="Title"/>
    <w:uiPriority w:val="10"/>
    <w:rsid w:val="00FD0761"/>
    <w:rPr>
      <w:rFonts w:ascii="Times New Roman" w:eastAsiaTheme="majorEastAsia" w:hAnsi="Times New Roman" w:cstheme="majorBidi"/>
      <w:b/>
      <w:color w:val="000000" w:themeColor="text1"/>
      <w:spacing w:val="-10"/>
      <w:kern w:val="28"/>
      <w:szCs w:val="56"/>
    </w:rPr>
  </w:style>
  <w:style w:type="paragraph" w:styleId="Subtitle">
    <w:name w:val="Subtitle"/>
    <w:basedOn w:val="Normal"/>
    <w:next w:val="Normal"/>
    <w:link w:val="SubtitleChar"/>
    <w:uiPriority w:val="11"/>
    <w:qFormat/>
    <w:rsid w:val="00B31887"/>
    <w:pPr>
      <w:numPr>
        <w:ilvl w:val="1"/>
      </w:numPr>
      <w:spacing w:line="360" w:lineRule="auto"/>
    </w:pPr>
    <w:rPr>
      <w:rFonts w:eastAsiaTheme="majorEastAsia" w:cstheme="majorBidi"/>
      <w:color w:val="AEAAAA" w:themeColor="background2" w:themeShade="BF"/>
      <w:spacing w:val="15"/>
      <w:sz w:val="28"/>
      <w:szCs w:val="28"/>
    </w:rPr>
  </w:style>
  <w:style w:type="character" w:customStyle="1" w:styleId="SubtitleChar">
    <w:name w:val="Subtitle Char"/>
    <w:basedOn w:val="DefaultParagraphFont"/>
    <w:link w:val="Subtitle"/>
    <w:uiPriority w:val="11"/>
    <w:rsid w:val="00B31887"/>
    <w:rPr>
      <w:rFonts w:eastAsiaTheme="majorEastAsia" w:cstheme="majorBidi"/>
      <w:color w:val="AEAAAA" w:themeColor="background2" w:themeShade="BF"/>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paragraph" w:styleId="Caption">
    <w:name w:val="caption"/>
    <w:basedOn w:val="Normal"/>
    <w:next w:val="Normal"/>
    <w:uiPriority w:val="35"/>
    <w:unhideWhenUsed/>
    <w:qFormat/>
    <w:rsid w:val="00EB5659"/>
    <w:pPr>
      <w:spacing w:after="200"/>
    </w:pPr>
    <w:rPr>
      <w:i/>
      <w:iCs/>
      <w:color w:val="44546A" w:themeColor="text2"/>
      <w:sz w:val="18"/>
      <w:szCs w:val="18"/>
    </w:rPr>
  </w:style>
  <w:style w:type="paragraph" w:customStyle="1" w:styleId="pdq2pgselectionanchorcontainer">
    <w:name w:val="pdq2pg_selectionanchorcontainer"/>
    <w:basedOn w:val="Normal"/>
    <w:rsid w:val="00881DA8"/>
    <w:pPr>
      <w:spacing w:before="100" w:beforeAutospacing="1" w:after="100" w:afterAutospacing="1"/>
    </w:pPr>
    <w:rPr>
      <w:rFonts w:eastAsia="Times New Roman" w:cs="Times New Roman"/>
      <w:kern w:val="0"/>
      <w14:ligatures w14:val="none"/>
    </w:rPr>
  </w:style>
  <w:style w:type="table" w:styleId="PlainTable1">
    <w:name w:val="Plain Table 1"/>
    <w:basedOn w:val="TableNormal"/>
    <w:uiPriority w:val="41"/>
    <w:rsid w:val="00881DA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diagramData" Target="diagrams/data2.xml"/><Relationship Id="rId18" Type="http://schemas.openxmlformats.org/officeDocument/2006/relationships/image" Target="media/image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microsoft.com/office/2007/relationships/diagramDrawing" Target="diagrams/drawing1.xml"/><Relationship Id="rId17" Type="http://schemas.microsoft.com/office/2007/relationships/diagramDrawing" Target="diagrams/drawing2.xml"/><Relationship Id="rId2" Type="http://schemas.openxmlformats.org/officeDocument/2006/relationships/numbering" Target="numbering.xml"/><Relationship Id="rId16" Type="http://schemas.openxmlformats.org/officeDocument/2006/relationships/diagramColors" Target="diagrams/colors2.xm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5" Type="http://schemas.openxmlformats.org/officeDocument/2006/relationships/webSettings" Target="webSettings.xml"/><Relationship Id="rId15" Type="http://schemas.openxmlformats.org/officeDocument/2006/relationships/diagramQuickStyle" Target="diagrams/quickStyle2.xml"/><Relationship Id="rId10" Type="http://schemas.openxmlformats.org/officeDocument/2006/relationships/diagramQuickStyle" Target="diagrams/quickStyle1.xm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diagramLayout" Target="diagrams/layout2.xml"/><Relationship Id="rId22"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0D88246-3815-4C96-BA12-A4D1B6CF12F0}" type="doc">
      <dgm:prSet loTypeId="urn:microsoft.com/office/officeart/2005/8/layout/hChevron3" loCatId="process" qsTypeId="urn:microsoft.com/office/officeart/2005/8/quickstyle/simple3" qsCatId="simple" csTypeId="urn:microsoft.com/office/officeart/2005/8/colors/accent0_1" csCatId="mainScheme" phldr="1"/>
      <dgm:spPr/>
    </dgm:pt>
    <dgm:pt modelId="{3DF0E8D5-B176-4388-A9C5-C33350ED3A1F}">
      <dgm:prSet phldrT="[Text]" custT="1"/>
      <dgm:spPr/>
      <dgm:t>
        <a:bodyPr/>
        <a:lstStyle/>
        <a:p>
          <a:r>
            <a:rPr lang="en-US" sz="1200">
              <a:latin typeface="Times New Roman" panose="02020603050405020304" pitchFamily="18" charset="0"/>
              <a:cs typeface="Times New Roman" panose="02020603050405020304" pitchFamily="18" charset="0"/>
            </a:rPr>
            <a:t>Presentation Layer</a:t>
          </a:r>
        </a:p>
      </dgm:t>
    </dgm:pt>
    <dgm:pt modelId="{264635B9-0421-4B5C-BAC0-E91E76BFDC9B}" type="parTrans" cxnId="{4E79535E-A1AF-4494-9DEC-AE3503AD7E06}">
      <dgm:prSet/>
      <dgm:spPr/>
      <dgm:t>
        <a:bodyPr/>
        <a:lstStyle/>
        <a:p>
          <a:endParaRPr lang="en-US"/>
        </a:p>
      </dgm:t>
    </dgm:pt>
    <dgm:pt modelId="{DA4192E8-811A-49A6-A92C-7CAD1C5AD99B}" type="sibTrans" cxnId="{4E79535E-A1AF-4494-9DEC-AE3503AD7E06}">
      <dgm:prSet/>
      <dgm:spPr/>
      <dgm:t>
        <a:bodyPr/>
        <a:lstStyle/>
        <a:p>
          <a:endParaRPr lang="en-US"/>
        </a:p>
      </dgm:t>
    </dgm:pt>
    <dgm:pt modelId="{4022D3DD-8AC8-4C13-886E-A0A212A8E97D}">
      <dgm:prSet phldrT="[Text]" custT="1"/>
      <dgm:spPr/>
      <dgm:t>
        <a:bodyPr/>
        <a:lstStyle/>
        <a:p>
          <a:r>
            <a:rPr lang="en-US" sz="1200">
              <a:latin typeface="Times New Roman" panose="02020603050405020304" pitchFamily="18" charset="0"/>
              <a:cs typeface="Times New Roman" panose="02020603050405020304" pitchFamily="18" charset="0"/>
            </a:rPr>
            <a:t>Business Layer</a:t>
          </a:r>
        </a:p>
      </dgm:t>
    </dgm:pt>
    <dgm:pt modelId="{FDF62401-9D40-4571-A016-BFCB8B9D122A}" type="parTrans" cxnId="{6E46F542-DB33-4A67-8DE0-ACB67D19FA6F}">
      <dgm:prSet/>
      <dgm:spPr/>
      <dgm:t>
        <a:bodyPr/>
        <a:lstStyle/>
        <a:p>
          <a:endParaRPr lang="en-US"/>
        </a:p>
      </dgm:t>
    </dgm:pt>
    <dgm:pt modelId="{A125663E-28D3-4E1B-9E2C-560C0FFC1E15}" type="sibTrans" cxnId="{6E46F542-DB33-4A67-8DE0-ACB67D19FA6F}">
      <dgm:prSet/>
      <dgm:spPr/>
      <dgm:t>
        <a:bodyPr/>
        <a:lstStyle/>
        <a:p>
          <a:endParaRPr lang="en-US"/>
        </a:p>
      </dgm:t>
    </dgm:pt>
    <dgm:pt modelId="{2400EC26-69A2-4578-862F-4657EAFFCDF0}">
      <dgm:prSet phldrT="[Text]" custT="1"/>
      <dgm:spPr/>
      <dgm:t>
        <a:bodyPr/>
        <a:lstStyle/>
        <a:p>
          <a:r>
            <a:rPr lang="en-US" sz="1200">
              <a:latin typeface="Times New Roman" panose="02020603050405020304" pitchFamily="18" charset="0"/>
              <a:cs typeface="Times New Roman" panose="02020603050405020304" pitchFamily="18" charset="0"/>
            </a:rPr>
            <a:t>Data Access Layer</a:t>
          </a:r>
        </a:p>
      </dgm:t>
    </dgm:pt>
    <dgm:pt modelId="{DA063343-4C4C-41E4-93B1-CDCE48510444}" type="parTrans" cxnId="{55F3E693-FD04-4A4A-8B4B-7C514BF6C2FF}">
      <dgm:prSet/>
      <dgm:spPr/>
      <dgm:t>
        <a:bodyPr/>
        <a:lstStyle/>
        <a:p>
          <a:endParaRPr lang="en-US"/>
        </a:p>
      </dgm:t>
    </dgm:pt>
    <dgm:pt modelId="{DD298C0A-4B5B-4E58-A149-5B379E864332}" type="sibTrans" cxnId="{55F3E693-FD04-4A4A-8B4B-7C514BF6C2FF}">
      <dgm:prSet/>
      <dgm:spPr/>
      <dgm:t>
        <a:bodyPr/>
        <a:lstStyle/>
        <a:p>
          <a:endParaRPr lang="en-US"/>
        </a:p>
      </dgm:t>
    </dgm:pt>
    <dgm:pt modelId="{5EE70072-2ED8-45F6-860D-04ED58DFC9E6}">
      <dgm:prSet phldrT="[Text]" custT="1"/>
      <dgm:spPr/>
      <dgm:t>
        <a:bodyPr/>
        <a:lstStyle/>
        <a:p>
          <a:r>
            <a:rPr lang="en-US" sz="1200">
              <a:latin typeface="Times New Roman" panose="02020603050405020304" pitchFamily="18" charset="0"/>
              <a:cs typeface="Times New Roman" panose="02020603050405020304" pitchFamily="18" charset="0"/>
            </a:rPr>
            <a:t>Data Layer</a:t>
          </a:r>
        </a:p>
      </dgm:t>
    </dgm:pt>
    <dgm:pt modelId="{99F75E91-5EDF-4737-8A6B-05F0AA529D8F}" type="parTrans" cxnId="{CCF71E8F-E401-41C5-BE35-6599EB4F2952}">
      <dgm:prSet/>
      <dgm:spPr/>
      <dgm:t>
        <a:bodyPr/>
        <a:lstStyle/>
        <a:p>
          <a:endParaRPr lang="en-US"/>
        </a:p>
      </dgm:t>
    </dgm:pt>
    <dgm:pt modelId="{2F900ED8-E8EC-4E2F-8198-AA50FA7A75B2}" type="sibTrans" cxnId="{CCF71E8F-E401-41C5-BE35-6599EB4F2952}">
      <dgm:prSet/>
      <dgm:spPr/>
      <dgm:t>
        <a:bodyPr/>
        <a:lstStyle/>
        <a:p>
          <a:endParaRPr lang="en-US"/>
        </a:p>
      </dgm:t>
    </dgm:pt>
    <dgm:pt modelId="{352F7967-5CD8-4B05-A5A4-63F2A3EABB14}" type="pres">
      <dgm:prSet presAssocID="{B0D88246-3815-4C96-BA12-A4D1B6CF12F0}" presName="Name0" presStyleCnt="0">
        <dgm:presLayoutVars>
          <dgm:dir/>
          <dgm:resizeHandles val="exact"/>
        </dgm:presLayoutVars>
      </dgm:prSet>
      <dgm:spPr/>
    </dgm:pt>
    <dgm:pt modelId="{A2F1B6ED-384E-4539-B545-14508FFAC742}" type="pres">
      <dgm:prSet presAssocID="{3DF0E8D5-B176-4388-A9C5-C33350ED3A1F}" presName="parTxOnly" presStyleLbl="node1" presStyleIdx="0" presStyleCnt="4" custScaleX="117123">
        <dgm:presLayoutVars>
          <dgm:bulletEnabled val="1"/>
        </dgm:presLayoutVars>
      </dgm:prSet>
      <dgm:spPr/>
    </dgm:pt>
    <dgm:pt modelId="{4571C919-BF82-4042-8B87-7162AB33A3AA}" type="pres">
      <dgm:prSet presAssocID="{DA4192E8-811A-49A6-A92C-7CAD1C5AD99B}" presName="parSpace" presStyleCnt="0"/>
      <dgm:spPr/>
    </dgm:pt>
    <dgm:pt modelId="{FA762DF2-04E2-4E90-8DEF-D8007059C1D5}" type="pres">
      <dgm:prSet presAssocID="{4022D3DD-8AC8-4C13-886E-A0A212A8E97D}" presName="parTxOnly" presStyleLbl="node1" presStyleIdx="1" presStyleCnt="4" custScaleX="122363">
        <dgm:presLayoutVars>
          <dgm:bulletEnabled val="1"/>
        </dgm:presLayoutVars>
      </dgm:prSet>
      <dgm:spPr/>
    </dgm:pt>
    <dgm:pt modelId="{DBCB0FAC-A061-4617-822F-9CED1A6856AF}" type="pres">
      <dgm:prSet presAssocID="{A125663E-28D3-4E1B-9E2C-560C0FFC1E15}" presName="parSpace" presStyleCnt="0"/>
      <dgm:spPr/>
    </dgm:pt>
    <dgm:pt modelId="{3ABAB56D-9E02-4587-968E-70FC94BA30D8}" type="pres">
      <dgm:prSet presAssocID="{2400EC26-69A2-4578-862F-4657EAFFCDF0}" presName="parTxOnly" presStyleLbl="node1" presStyleIdx="2" presStyleCnt="4" custScaleX="116350">
        <dgm:presLayoutVars>
          <dgm:bulletEnabled val="1"/>
        </dgm:presLayoutVars>
      </dgm:prSet>
      <dgm:spPr/>
    </dgm:pt>
    <dgm:pt modelId="{E4B32A2A-1FB0-4AD3-90AB-CC35E855DDAA}" type="pres">
      <dgm:prSet presAssocID="{DD298C0A-4B5B-4E58-A149-5B379E864332}" presName="parSpace" presStyleCnt="0"/>
      <dgm:spPr/>
    </dgm:pt>
    <dgm:pt modelId="{C97C9C16-5222-4579-87D4-1766DD13FCF6}" type="pres">
      <dgm:prSet presAssocID="{5EE70072-2ED8-45F6-860D-04ED58DFC9E6}" presName="parTxOnly" presStyleLbl="node1" presStyleIdx="3" presStyleCnt="4">
        <dgm:presLayoutVars>
          <dgm:bulletEnabled val="1"/>
        </dgm:presLayoutVars>
      </dgm:prSet>
      <dgm:spPr/>
    </dgm:pt>
  </dgm:ptLst>
  <dgm:cxnLst>
    <dgm:cxn modelId="{CC120808-685E-471B-90F2-16FE20FE24C2}" type="presOf" srcId="{3DF0E8D5-B176-4388-A9C5-C33350ED3A1F}" destId="{A2F1B6ED-384E-4539-B545-14508FFAC742}" srcOrd="0" destOrd="0" presId="urn:microsoft.com/office/officeart/2005/8/layout/hChevron3"/>
    <dgm:cxn modelId="{B4117031-89D6-41DE-BEB0-B18412D46797}" type="presOf" srcId="{B0D88246-3815-4C96-BA12-A4D1B6CF12F0}" destId="{352F7967-5CD8-4B05-A5A4-63F2A3EABB14}" srcOrd="0" destOrd="0" presId="urn:microsoft.com/office/officeart/2005/8/layout/hChevron3"/>
    <dgm:cxn modelId="{4E79535E-A1AF-4494-9DEC-AE3503AD7E06}" srcId="{B0D88246-3815-4C96-BA12-A4D1B6CF12F0}" destId="{3DF0E8D5-B176-4388-A9C5-C33350ED3A1F}" srcOrd="0" destOrd="0" parTransId="{264635B9-0421-4B5C-BAC0-E91E76BFDC9B}" sibTransId="{DA4192E8-811A-49A6-A92C-7CAD1C5AD99B}"/>
    <dgm:cxn modelId="{6E46F542-DB33-4A67-8DE0-ACB67D19FA6F}" srcId="{B0D88246-3815-4C96-BA12-A4D1B6CF12F0}" destId="{4022D3DD-8AC8-4C13-886E-A0A212A8E97D}" srcOrd="1" destOrd="0" parTransId="{FDF62401-9D40-4571-A016-BFCB8B9D122A}" sibTransId="{A125663E-28D3-4E1B-9E2C-560C0FFC1E15}"/>
    <dgm:cxn modelId="{E1585E68-80D5-4565-967E-86A2A6F545CC}" type="presOf" srcId="{4022D3DD-8AC8-4C13-886E-A0A212A8E97D}" destId="{FA762DF2-04E2-4E90-8DEF-D8007059C1D5}" srcOrd="0" destOrd="0" presId="urn:microsoft.com/office/officeart/2005/8/layout/hChevron3"/>
    <dgm:cxn modelId="{CCF71E8F-E401-41C5-BE35-6599EB4F2952}" srcId="{B0D88246-3815-4C96-BA12-A4D1B6CF12F0}" destId="{5EE70072-2ED8-45F6-860D-04ED58DFC9E6}" srcOrd="3" destOrd="0" parTransId="{99F75E91-5EDF-4737-8A6B-05F0AA529D8F}" sibTransId="{2F900ED8-E8EC-4E2F-8198-AA50FA7A75B2}"/>
    <dgm:cxn modelId="{55F3E693-FD04-4A4A-8B4B-7C514BF6C2FF}" srcId="{B0D88246-3815-4C96-BA12-A4D1B6CF12F0}" destId="{2400EC26-69A2-4578-862F-4657EAFFCDF0}" srcOrd="2" destOrd="0" parTransId="{DA063343-4C4C-41E4-93B1-CDCE48510444}" sibTransId="{DD298C0A-4B5B-4E58-A149-5B379E864332}"/>
    <dgm:cxn modelId="{A8D3DEA4-8A98-4307-B6FB-D59C8F657681}" type="presOf" srcId="{2400EC26-69A2-4578-862F-4657EAFFCDF0}" destId="{3ABAB56D-9E02-4587-968E-70FC94BA30D8}" srcOrd="0" destOrd="0" presId="urn:microsoft.com/office/officeart/2005/8/layout/hChevron3"/>
    <dgm:cxn modelId="{49EF2DFA-1850-4062-8A1C-B518858FCD70}" type="presOf" srcId="{5EE70072-2ED8-45F6-860D-04ED58DFC9E6}" destId="{C97C9C16-5222-4579-87D4-1766DD13FCF6}" srcOrd="0" destOrd="0" presId="urn:microsoft.com/office/officeart/2005/8/layout/hChevron3"/>
    <dgm:cxn modelId="{46D39BFC-A041-48AA-B78E-BE3E2001BFB4}" type="presParOf" srcId="{352F7967-5CD8-4B05-A5A4-63F2A3EABB14}" destId="{A2F1B6ED-384E-4539-B545-14508FFAC742}" srcOrd="0" destOrd="0" presId="urn:microsoft.com/office/officeart/2005/8/layout/hChevron3"/>
    <dgm:cxn modelId="{CB8BAF55-1BBF-4CD7-9740-00FE66A55825}" type="presParOf" srcId="{352F7967-5CD8-4B05-A5A4-63F2A3EABB14}" destId="{4571C919-BF82-4042-8B87-7162AB33A3AA}" srcOrd="1" destOrd="0" presId="urn:microsoft.com/office/officeart/2005/8/layout/hChevron3"/>
    <dgm:cxn modelId="{A67DD795-7834-40D1-8DA2-124365C08128}" type="presParOf" srcId="{352F7967-5CD8-4B05-A5A4-63F2A3EABB14}" destId="{FA762DF2-04E2-4E90-8DEF-D8007059C1D5}" srcOrd="2" destOrd="0" presId="urn:microsoft.com/office/officeart/2005/8/layout/hChevron3"/>
    <dgm:cxn modelId="{B923CB0F-3090-4814-9EFC-08D5A2D7957C}" type="presParOf" srcId="{352F7967-5CD8-4B05-A5A4-63F2A3EABB14}" destId="{DBCB0FAC-A061-4617-822F-9CED1A6856AF}" srcOrd="3" destOrd="0" presId="urn:microsoft.com/office/officeart/2005/8/layout/hChevron3"/>
    <dgm:cxn modelId="{495F2176-F0B0-404D-9418-63E9DAC93316}" type="presParOf" srcId="{352F7967-5CD8-4B05-A5A4-63F2A3EABB14}" destId="{3ABAB56D-9E02-4587-968E-70FC94BA30D8}" srcOrd="4" destOrd="0" presId="urn:microsoft.com/office/officeart/2005/8/layout/hChevron3"/>
    <dgm:cxn modelId="{658DA6FA-F0C8-468C-938F-7B1B3F3A1BD8}" type="presParOf" srcId="{352F7967-5CD8-4B05-A5A4-63F2A3EABB14}" destId="{E4B32A2A-1FB0-4AD3-90AB-CC35E855DDAA}" srcOrd="5" destOrd="0" presId="urn:microsoft.com/office/officeart/2005/8/layout/hChevron3"/>
    <dgm:cxn modelId="{A6C5E051-AECD-4061-AC2C-FA11999596EB}" type="presParOf" srcId="{352F7967-5CD8-4B05-A5A4-63F2A3EABB14}" destId="{C97C9C16-5222-4579-87D4-1766DD13FCF6}" srcOrd="6" destOrd="0" presId="urn:microsoft.com/office/officeart/2005/8/layout/hChevron3"/>
  </dgm:cxnLst>
  <dgm:bg/>
  <dgm:whole>
    <a:ln w="3175"/>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0D88246-3815-4C96-BA12-A4D1B6CF12F0}" type="doc">
      <dgm:prSet loTypeId="urn:microsoft.com/office/officeart/2005/8/layout/hChevron3" loCatId="process" qsTypeId="urn:microsoft.com/office/officeart/2005/8/quickstyle/simple3" qsCatId="simple" csTypeId="urn:microsoft.com/office/officeart/2005/8/colors/accent0_1" csCatId="mainScheme" phldr="1"/>
      <dgm:spPr/>
    </dgm:pt>
    <dgm:pt modelId="{3DF0E8D5-B176-4388-A9C5-C33350ED3A1F}">
      <dgm:prSet phldrT="[Text]"/>
      <dgm:spPr/>
      <dgm:t>
        <a:bodyPr/>
        <a:lstStyle/>
        <a:p>
          <a:r>
            <a:rPr lang="en-US">
              <a:latin typeface="Times New Roman" panose="02020603050405020304" pitchFamily="18" charset="0"/>
              <a:cs typeface="Times New Roman" panose="02020603050405020304" pitchFamily="18" charset="0"/>
            </a:rPr>
            <a:t>Business Layer</a:t>
          </a:r>
        </a:p>
      </dgm:t>
    </dgm:pt>
    <dgm:pt modelId="{264635B9-0421-4B5C-BAC0-E91E76BFDC9B}" type="parTrans" cxnId="{4E79535E-A1AF-4494-9DEC-AE3503AD7E06}">
      <dgm:prSet/>
      <dgm:spPr/>
      <dgm:t>
        <a:bodyPr/>
        <a:lstStyle/>
        <a:p>
          <a:endParaRPr lang="en-US"/>
        </a:p>
      </dgm:t>
    </dgm:pt>
    <dgm:pt modelId="{DA4192E8-811A-49A6-A92C-7CAD1C5AD99B}" type="sibTrans" cxnId="{4E79535E-A1AF-4494-9DEC-AE3503AD7E06}">
      <dgm:prSet/>
      <dgm:spPr/>
      <dgm:t>
        <a:bodyPr/>
        <a:lstStyle/>
        <a:p>
          <a:endParaRPr lang="en-US"/>
        </a:p>
      </dgm:t>
    </dgm:pt>
    <dgm:pt modelId="{4022D3DD-8AC8-4C13-886E-A0A212A8E97D}">
      <dgm:prSet phldrT="[Text]"/>
      <dgm:spPr/>
      <dgm:t>
        <a:bodyPr/>
        <a:lstStyle/>
        <a:p>
          <a:r>
            <a:rPr lang="en-US">
              <a:latin typeface="Times New Roman" panose="02020603050405020304" pitchFamily="18" charset="0"/>
              <a:cs typeface="Times New Roman" panose="02020603050405020304" pitchFamily="18" charset="0"/>
            </a:rPr>
            <a:t>Message Queue</a:t>
          </a:r>
        </a:p>
      </dgm:t>
    </dgm:pt>
    <dgm:pt modelId="{FDF62401-9D40-4571-A016-BFCB8B9D122A}" type="parTrans" cxnId="{6E46F542-DB33-4A67-8DE0-ACB67D19FA6F}">
      <dgm:prSet/>
      <dgm:spPr/>
      <dgm:t>
        <a:bodyPr/>
        <a:lstStyle/>
        <a:p>
          <a:endParaRPr lang="en-US"/>
        </a:p>
      </dgm:t>
    </dgm:pt>
    <dgm:pt modelId="{A125663E-28D3-4E1B-9E2C-560C0FFC1E15}" type="sibTrans" cxnId="{6E46F542-DB33-4A67-8DE0-ACB67D19FA6F}">
      <dgm:prSet/>
      <dgm:spPr/>
      <dgm:t>
        <a:bodyPr/>
        <a:lstStyle/>
        <a:p>
          <a:endParaRPr lang="en-US"/>
        </a:p>
      </dgm:t>
    </dgm:pt>
    <dgm:pt modelId="{2400EC26-69A2-4578-862F-4657EAFFCDF0}">
      <dgm:prSet phldrT="[Text]"/>
      <dgm:spPr/>
      <dgm:t>
        <a:bodyPr/>
        <a:lstStyle/>
        <a:p>
          <a:r>
            <a:rPr lang="en-US">
              <a:latin typeface="Times New Roman" panose="02020603050405020304" pitchFamily="18" charset="0"/>
              <a:cs typeface="Times New Roman" panose="02020603050405020304" pitchFamily="18" charset="0"/>
            </a:rPr>
            <a:t>Background Workers</a:t>
          </a:r>
        </a:p>
      </dgm:t>
    </dgm:pt>
    <dgm:pt modelId="{DA063343-4C4C-41E4-93B1-CDCE48510444}" type="parTrans" cxnId="{55F3E693-FD04-4A4A-8B4B-7C514BF6C2FF}">
      <dgm:prSet/>
      <dgm:spPr/>
      <dgm:t>
        <a:bodyPr/>
        <a:lstStyle/>
        <a:p>
          <a:endParaRPr lang="en-US"/>
        </a:p>
      </dgm:t>
    </dgm:pt>
    <dgm:pt modelId="{DD298C0A-4B5B-4E58-A149-5B379E864332}" type="sibTrans" cxnId="{55F3E693-FD04-4A4A-8B4B-7C514BF6C2FF}">
      <dgm:prSet/>
      <dgm:spPr/>
      <dgm:t>
        <a:bodyPr/>
        <a:lstStyle/>
        <a:p>
          <a:endParaRPr lang="en-US"/>
        </a:p>
      </dgm:t>
    </dgm:pt>
    <dgm:pt modelId="{C60F426C-D0B2-4429-B58F-536D8E4D065E}">
      <dgm:prSet phldrT="[Text]"/>
      <dgm:spPr/>
      <dgm:t>
        <a:bodyPr/>
        <a:lstStyle/>
        <a:p>
          <a:r>
            <a:rPr lang="en-US">
              <a:latin typeface="Times New Roman" panose="02020603050405020304" pitchFamily="18" charset="0"/>
              <a:cs typeface="Times New Roman" panose="02020603050405020304" pitchFamily="18" charset="0"/>
            </a:rPr>
            <a:t>External Services</a:t>
          </a:r>
        </a:p>
      </dgm:t>
    </dgm:pt>
    <dgm:pt modelId="{51D1BADC-B885-4030-9507-2F0CE890DCF6}" type="parTrans" cxnId="{5DBEC449-63C0-4E6F-958D-099C19B61DBD}">
      <dgm:prSet/>
      <dgm:spPr/>
      <dgm:t>
        <a:bodyPr/>
        <a:lstStyle/>
        <a:p>
          <a:endParaRPr lang="en-US"/>
        </a:p>
      </dgm:t>
    </dgm:pt>
    <dgm:pt modelId="{7DDC42F7-64AF-457B-A4A1-DC419B49CB0F}" type="sibTrans" cxnId="{5DBEC449-63C0-4E6F-958D-099C19B61DBD}">
      <dgm:prSet/>
      <dgm:spPr/>
      <dgm:t>
        <a:bodyPr/>
        <a:lstStyle/>
        <a:p>
          <a:endParaRPr lang="en-US"/>
        </a:p>
      </dgm:t>
    </dgm:pt>
    <dgm:pt modelId="{352F7967-5CD8-4B05-A5A4-63F2A3EABB14}" type="pres">
      <dgm:prSet presAssocID="{B0D88246-3815-4C96-BA12-A4D1B6CF12F0}" presName="Name0" presStyleCnt="0">
        <dgm:presLayoutVars>
          <dgm:dir/>
          <dgm:resizeHandles val="exact"/>
        </dgm:presLayoutVars>
      </dgm:prSet>
      <dgm:spPr/>
    </dgm:pt>
    <dgm:pt modelId="{A2F1B6ED-384E-4539-B545-14508FFAC742}" type="pres">
      <dgm:prSet presAssocID="{3DF0E8D5-B176-4388-A9C5-C33350ED3A1F}" presName="parTxOnly" presStyleLbl="node1" presStyleIdx="0" presStyleCnt="4" custScaleX="128599">
        <dgm:presLayoutVars>
          <dgm:bulletEnabled val="1"/>
        </dgm:presLayoutVars>
      </dgm:prSet>
      <dgm:spPr/>
    </dgm:pt>
    <dgm:pt modelId="{4571C919-BF82-4042-8B87-7162AB33A3AA}" type="pres">
      <dgm:prSet presAssocID="{DA4192E8-811A-49A6-A92C-7CAD1C5AD99B}" presName="parSpace" presStyleCnt="0"/>
      <dgm:spPr/>
    </dgm:pt>
    <dgm:pt modelId="{FA762DF2-04E2-4E90-8DEF-D8007059C1D5}" type="pres">
      <dgm:prSet presAssocID="{4022D3DD-8AC8-4C13-886E-A0A212A8E97D}" presName="parTxOnly" presStyleLbl="node1" presStyleIdx="1" presStyleCnt="4" custScaleX="161816">
        <dgm:presLayoutVars>
          <dgm:bulletEnabled val="1"/>
        </dgm:presLayoutVars>
      </dgm:prSet>
      <dgm:spPr/>
    </dgm:pt>
    <dgm:pt modelId="{DBCB0FAC-A061-4617-822F-9CED1A6856AF}" type="pres">
      <dgm:prSet presAssocID="{A125663E-28D3-4E1B-9E2C-560C0FFC1E15}" presName="parSpace" presStyleCnt="0"/>
      <dgm:spPr/>
    </dgm:pt>
    <dgm:pt modelId="{3ABAB56D-9E02-4587-968E-70FC94BA30D8}" type="pres">
      <dgm:prSet presAssocID="{2400EC26-69A2-4578-862F-4657EAFFCDF0}" presName="parTxOnly" presStyleLbl="node1" presStyleIdx="2" presStyleCnt="4" custScaleX="158743">
        <dgm:presLayoutVars>
          <dgm:bulletEnabled val="1"/>
        </dgm:presLayoutVars>
      </dgm:prSet>
      <dgm:spPr/>
    </dgm:pt>
    <dgm:pt modelId="{8F7FC51A-FC35-45B2-80E9-83D318821D2E}" type="pres">
      <dgm:prSet presAssocID="{DD298C0A-4B5B-4E58-A149-5B379E864332}" presName="parSpace" presStyleCnt="0"/>
      <dgm:spPr/>
    </dgm:pt>
    <dgm:pt modelId="{2A876AA6-730F-4C7A-92B3-44E76E11A319}" type="pres">
      <dgm:prSet presAssocID="{C60F426C-D0B2-4429-B58F-536D8E4D065E}" presName="parTxOnly" presStyleLbl="node1" presStyleIdx="3" presStyleCnt="4" custScaleX="131855">
        <dgm:presLayoutVars>
          <dgm:bulletEnabled val="1"/>
        </dgm:presLayoutVars>
      </dgm:prSet>
      <dgm:spPr/>
    </dgm:pt>
  </dgm:ptLst>
  <dgm:cxnLst>
    <dgm:cxn modelId="{CC120808-685E-471B-90F2-16FE20FE24C2}" type="presOf" srcId="{3DF0E8D5-B176-4388-A9C5-C33350ED3A1F}" destId="{A2F1B6ED-384E-4539-B545-14508FFAC742}" srcOrd="0" destOrd="0" presId="urn:microsoft.com/office/officeart/2005/8/layout/hChevron3"/>
    <dgm:cxn modelId="{B4117031-89D6-41DE-BEB0-B18412D46797}" type="presOf" srcId="{B0D88246-3815-4C96-BA12-A4D1B6CF12F0}" destId="{352F7967-5CD8-4B05-A5A4-63F2A3EABB14}" srcOrd="0" destOrd="0" presId="urn:microsoft.com/office/officeart/2005/8/layout/hChevron3"/>
    <dgm:cxn modelId="{4E79535E-A1AF-4494-9DEC-AE3503AD7E06}" srcId="{B0D88246-3815-4C96-BA12-A4D1B6CF12F0}" destId="{3DF0E8D5-B176-4388-A9C5-C33350ED3A1F}" srcOrd="0" destOrd="0" parTransId="{264635B9-0421-4B5C-BAC0-E91E76BFDC9B}" sibTransId="{DA4192E8-811A-49A6-A92C-7CAD1C5AD99B}"/>
    <dgm:cxn modelId="{6E46F542-DB33-4A67-8DE0-ACB67D19FA6F}" srcId="{B0D88246-3815-4C96-BA12-A4D1B6CF12F0}" destId="{4022D3DD-8AC8-4C13-886E-A0A212A8E97D}" srcOrd="1" destOrd="0" parTransId="{FDF62401-9D40-4571-A016-BFCB8B9D122A}" sibTransId="{A125663E-28D3-4E1B-9E2C-560C0FFC1E15}"/>
    <dgm:cxn modelId="{E1585E68-80D5-4565-967E-86A2A6F545CC}" type="presOf" srcId="{4022D3DD-8AC8-4C13-886E-A0A212A8E97D}" destId="{FA762DF2-04E2-4E90-8DEF-D8007059C1D5}" srcOrd="0" destOrd="0" presId="urn:microsoft.com/office/officeart/2005/8/layout/hChevron3"/>
    <dgm:cxn modelId="{5DBEC449-63C0-4E6F-958D-099C19B61DBD}" srcId="{B0D88246-3815-4C96-BA12-A4D1B6CF12F0}" destId="{C60F426C-D0B2-4429-B58F-536D8E4D065E}" srcOrd="3" destOrd="0" parTransId="{51D1BADC-B885-4030-9507-2F0CE890DCF6}" sibTransId="{7DDC42F7-64AF-457B-A4A1-DC419B49CB0F}"/>
    <dgm:cxn modelId="{55F3E693-FD04-4A4A-8B4B-7C514BF6C2FF}" srcId="{B0D88246-3815-4C96-BA12-A4D1B6CF12F0}" destId="{2400EC26-69A2-4578-862F-4657EAFFCDF0}" srcOrd="2" destOrd="0" parTransId="{DA063343-4C4C-41E4-93B1-CDCE48510444}" sibTransId="{DD298C0A-4B5B-4E58-A149-5B379E864332}"/>
    <dgm:cxn modelId="{BF23EE9D-6A7E-43C4-B67A-AD6AD96A934C}" type="presOf" srcId="{C60F426C-D0B2-4429-B58F-536D8E4D065E}" destId="{2A876AA6-730F-4C7A-92B3-44E76E11A319}" srcOrd="0" destOrd="0" presId="urn:microsoft.com/office/officeart/2005/8/layout/hChevron3"/>
    <dgm:cxn modelId="{A8D3DEA4-8A98-4307-B6FB-D59C8F657681}" type="presOf" srcId="{2400EC26-69A2-4578-862F-4657EAFFCDF0}" destId="{3ABAB56D-9E02-4587-968E-70FC94BA30D8}" srcOrd="0" destOrd="0" presId="urn:microsoft.com/office/officeart/2005/8/layout/hChevron3"/>
    <dgm:cxn modelId="{46D39BFC-A041-48AA-B78E-BE3E2001BFB4}" type="presParOf" srcId="{352F7967-5CD8-4B05-A5A4-63F2A3EABB14}" destId="{A2F1B6ED-384E-4539-B545-14508FFAC742}" srcOrd="0" destOrd="0" presId="urn:microsoft.com/office/officeart/2005/8/layout/hChevron3"/>
    <dgm:cxn modelId="{CB8BAF55-1BBF-4CD7-9740-00FE66A55825}" type="presParOf" srcId="{352F7967-5CD8-4B05-A5A4-63F2A3EABB14}" destId="{4571C919-BF82-4042-8B87-7162AB33A3AA}" srcOrd="1" destOrd="0" presId="urn:microsoft.com/office/officeart/2005/8/layout/hChevron3"/>
    <dgm:cxn modelId="{A67DD795-7834-40D1-8DA2-124365C08128}" type="presParOf" srcId="{352F7967-5CD8-4B05-A5A4-63F2A3EABB14}" destId="{FA762DF2-04E2-4E90-8DEF-D8007059C1D5}" srcOrd="2" destOrd="0" presId="urn:microsoft.com/office/officeart/2005/8/layout/hChevron3"/>
    <dgm:cxn modelId="{B923CB0F-3090-4814-9EFC-08D5A2D7957C}" type="presParOf" srcId="{352F7967-5CD8-4B05-A5A4-63F2A3EABB14}" destId="{DBCB0FAC-A061-4617-822F-9CED1A6856AF}" srcOrd="3" destOrd="0" presId="urn:microsoft.com/office/officeart/2005/8/layout/hChevron3"/>
    <dgm:cxn modelId="{495F2176-F0B0-404D-9418-63E9DAC93316}" type="presParOf" srcId="{352F7967-5CD8-4B05-A5A4-63F2A3EABB14}" destId="{3ABAB56D-9E02-4587-968E-70FC94BA30D8}" srcOrd="4" destOrd="0" presId="urn:microsoft.com/office/officeart/2005/8/layout/hChevron3"/>
    <dgm:cxn modelId="{39E4489A-E3F4-46D1-9CE5-0B0B4DA5D9B4}" type="presParOf" srcId="{352F7967-5CD8-4B05-A5A4-63F2A3EABB14}" destId="{8F7FC51A-FC35-45B2-80E9-83D318821D2E}" srcOrd="5" destOrd="0" presId="urn:microsoft.com/office/officeart/2005/8/layout/hChevron3"/>
    <dgm:cxn modelId="{5DCA4E76-6130-4784-A43F-BF049EB1DF1B}" type="presParOf" srcId="{352F7967-5CD8-4B05-A5A4-63F2A3EABB14}" destId="{2A876AA6-730F-4C7A-92B3-44E76E11A319}" srcOrd="6" destOrd="0" presId="urn:microsoft.com/office/officeart/2005/8/layout/hChevron3"/>
  </dgm:cxnLst>
  <dgm:bg/>
  <dgm:whole>
    <a:ln w="3175"/>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2F1B6ED-384E-4539-B545-14508FFAC742}">
      <dsp:nvSpPr>
        <dsp:cNvPr id="0" name=""/>
        <dsp:cNvSpPr/>
      </dsp:nvSpPr>
      <dsp:spPr>
        <a:xfrm>
          <a:off x="2046" y="0"/>
          <a:ext cx="1622147" cy="365760"/>
        </a:xfrm>
        <a:prstGeom prst="homePlate">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4008"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Presentation Layer</a:t>
          </a:r>
        </a:p>
      </dsp:txBody>
      <dsp:txXfrm>
        <a:off x="2046" y="0"/>
        <a:ext cx="1530707" cy="365760"/>
      </dsp:txXfrm>
    </dsp:sp>
    <dsp:sp modelId="{FA762DF2-04E2-4E90-8DEF-D8007059C1D5}">
      <dsp:nvSpPr>
        <dsp:cNvPr id="0" name=""/>
        <dsp:cNvSpPr/>
      </dsp:nvSpPr>
      <dsp:spPr>
        <a:xfrm>
          <a:off x="1347194" y="0"/>
          <a:ext cx="1694720"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8006"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Business Layer</a:t>
          </a:r>
        </a:p>
      </dsp:txBody>
      <dsp:txXfrm>
        <a:off x="1530074" y="0"/>
        <a:ext cx="1328960" cy="365760"/>
      </dsp:txXfrm>
    </dsp:sp>
    <dsp:sp modelId="{3ABAB56D-9E02-4587-968E-70FC94BA30D8}">
      <dsp:nvSpPr>
        <dsp:cNvPr id="0" name=""/>
        <dsp:cNvSpPr/>
      </dsp:nvSpPr>
      <dsp:spPr>
        <a:xfrm>
          <a:off x="2764916" y="0"/>
          <a:ext cx="1611441"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8006"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Data Access Layer</a:t>
          </a:r>
        </a:p>
      </dsp:txBody>
      <dsp:txXfrm>
        <a:off x="2947796" y="0"/>
        <a:ext cx="1245681" cy="365760"/>
      </dsp:txXfrm>
    </dsp:sp>
    <dsp:sp modelId="{C97C9C16-5222-4579-87D4-1766DD13FCF6}">
      <dsp:nvSpPr>
        <dsp:cNvPr id="0" name=""/>
        <dsp:cNvSpPr/>
      </dsp:nvSpPr>
      <dsp:spPr>
        <a:xfrm>
          <a:off x="4099358" y="0"/>
          <a:ext cx="1384994"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8006"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Data Layer</a:t>
          </a:r>
        </a:p>
      </dsp:txBody>
      <dsp:txXfrm>
        <a:off x="4282238" y="0"/>
        <a:ext cx="1019234" cy="365760"/>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2F1B6ED-384E-4539-B545-14508FFAC742}">
      <dsp:nvSpPr>
        <dsp:cNvPr id="0" name=""/>
        <dsp:cNvSpPr/>
      </dsp:nvSpPr>
      <dsp:spPr>
        <a:xfrm>
          <a:off x="584" y="0"/>
          <a:ext cx="1410315" cy="365760"/>
        </a:xfrm>
        <a:prstGeom prst="homePlate">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8674"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Business Layer</a:t>
          </a:r>
        </a:p>
      </dsp:txBody>
      <dsp:txXfrm>
        <a:off x="584" y="0"/>
        <a:ext cx="1318875" cy="365760"/>
      </dsp:txXfrm>
    </dsp:sp>
    <dsp:sp modelId="{FA762DF2-04E2-4E90-8DEF-D8007059C1D5}">
      <dsp:nvSpPr>
        <dsp:cNvPr id="0" name=""/>
        <dsp:cNvSpPr/>
      </dsp:nvSpPr>
      <dsp:spPr>
        <a:xfrm>
          <a:off x="1191565" y="0"/>
          <a:ext cx="1774599"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Message Queue</a:t>
          </a:r>
        </a:p>
      </dsp:txBody>
      <dsp:txXfrm>
        <a:off x="1374445" y="0"/>
        <a:ext cx="1408839" cy="365760"/>
      </dsp:txXfrm>
    </dsp:sp>
    <dsp:sp modelId="{3ABAB56D-9E02-4587-968E-70FC94BA30D8}">
      <dsp:nvSpPr>
        <dsp:cNvPr id="0" name=""/>
        <dsp:cNvSpPr/>
      </dsp:nvSpPr>
      <dsp:spPr>
        <a:xfrm>
          <a:off x="2746828" y="0"/>
          <a:ext cx="1740898"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Background Workers</a:t>
          </a:r>
        </a:p>
      </dsp:txBody>
      <dsp:txXfrm>
        <a:off x="2929708" y="0"/>
        <a:ext cx="1375138" cy="365760"/>
      </dsp:txXfrm>
    </dsp:sp>
    <dsp:sp modelId="{2A876AA6-730F-4C7A-92B3-44E76E11A319}">
      <dsp:nvSpPr>
        <dsp:cNvPr id="0" name=""/>
        <dsp:cNvSpPr/>
      </dsp:nvSpPr>
      <dsp:spPr>
        <a:xfrm>
          <a:off x="4268391" y="0"/>
          <a:ext cx="1446023"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External Services</a:t>
          </a:r>
        </a:p>
      </dsp:txBody>
      <dsp:txXfrm>
        <a:off x="4451271" y="0"/>
        <a:ext cx="1080263" cy="365760"/>
      </dsp:txXfrm>
    </dsp:sp>
  </dsp:spTree>
</dsp:drawing>
</file>

<file path=word/diagrams/layout1.xml><?xml version="1.0" encoding="utf-8"?>
<dgm:layoutDef xmlns:dgm="http://schemas.openxmlformats.org/drawingml/2006/diagram" xmlns:a="http://schemas.openxmlformats.org/drawingml/2006/main" uniqueId="urn:microsoft.com/office/officeart/2005/8/layout/hChevron3">
  <dgm:title val=""/>
  <dgm:desc val=""/>
  <dgm:catLst>
    <dgm:cat type="process" pri="1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root des" func="maxDepth" op="gte" val="2">
        <dgm:constrLst>
          <dgm:constr type="w" for="ch" forName="parAndChTx" refType="w"/>
          <dgm:constr type="primFontSz" for="ch" ptType="node" op="equ"/>
          <dgm:constr type="w" for="ch" forName="parAndChSpace" refType="w" refFor="ch" refForName="parAndChTx" fact="-0.2"/>
          <dgm:constr type="w" for="ch" ptType="sibTrans" op="equ"/>
        </dgm:constrLst>
        <dgm:ruleLst/>
        <dgm:forEach name="Name6" axis="ch" ptType="node">
          <dgm:layoutNode name="parAndChTx">
            <dgm:varLst>
              <dgm:bulletEnabled val="1"/>
            </dgm:varLst>
            <dgm:alg type="tx"/>
            <dgm:choose name="Name7">
              <dgm:if name="Name8" func="var" arg="dir" op="equ" val="norm">
                <dgm:choose name="Name9">
                  <dgm:if name="Name10" axis="self" ptType="node" func="pos" op="equ" val="1">
                    <dgm:shape xmlns:r="http://schemas.openxmlformats.org/officeDocument/2006/relationships"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4"/>
                    </dgm:constrLst>
                  </dgm:if>
                  <dgm:else name="Name11">
                    <dgm:shape xmlns:r="http://schemas.openxmlformats.org/officeDocument/2006/relationships"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if>
              <dgm:else name="Name12">
                <dgm:choose name="Name13">
                  <dgm:if name="Name14" axis="self" ptType="node" func="pos" op="equ" val="1">
                    <dgm:shape xmlns:r="http://schemas.openxmlformats.org/officeDocument/2006/relationships" rot="180"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4"/>
                      <dgm:constr type="rMarg" refType="w" fact="0.1"/>
                    </dgm:constrLst>
                  </dgm:if>
                  <dgm:else name="Name15">
                    <dgm:shape xmlns:r="http://schemas.openxmlformats.org/officeDocument/2006/relationships" rot="180"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else>
            </dgm:choose>
            <dgm:ruleLst>
              <dgm:rule type="primFontSz" val="5" fact="NaN" max="NaN"/>
            </dgm:ruleLst>
          </dgm:layoutNode>
          <dgm:forEach name="Name16" axis="followSib" ptType="sibTrans" cnt="1">
            <dgm:layoutNode name="parAndChSpace">
              <dgm:alg type="sp"/>
              <dgm:shape xmlns:r="http://schemas.openxmlformats.org/officeDocument/2006/relationships" r:blip="">
                <dgm:adjLst/>
              </dgm:shape>
              <dgm:presOf/>
              <dgm:constrLst/>
              <dgm:ruleLst/>
            </dgm:layoutNode>
          </dgm:forEach>
        </dgm:forEach>
      </dgm:if>
      <dgm:else name="Name17">
        <dgm:constrLst>
          <dgm:constr type="w" for="ch" forName="parTxOnly" refType="w"/>
          <dgm:constr type="primFontSz" for="ch" ptType="node" op="equ"/>
          <dgm:constr type="w" for="ch" forName="parSpace" refType="w" refFor="ch" refForName="parTxOnly" fact="-0.2"/>
          <dgm:constr type="w" for="ch" ptType="sibTrans" op="equ"/>
        </dgm:constrLst>
        <dgm:ruleLst/>
        <dgm:forEach name="Name18" axis="ch" ptType="node">
          <dgm:layoutNode name="parTxOnly">
            <dgm:varLst>
              <dgm:bulletEnabled val="1"/>
            </dgm:varLst>
            <dgm:alg type="tx"/>
            <dgm:presOf axis="desOrSelf" ptType="node"/>
            <dgm:choose name="Name19">
              <dgm:if name="Name20" func="var" arg="dir" op="equ" val="norm">
                <dgm:choose name="Name21">
                  <dgm:if name="Name22" axis="self" ptType="node" func="pos" op="equ" val="1">
                    <dgm:shape xmlns:r="http://schemas.openxmlformats.org/officeDocument/2006/relationships" type="homePlate" r:blip="">
                      <dgm:adjLst/>
                    </dgm:shape>
                    <dgm:constrLst>
                      <dgm:constr type="h" refType="w" op="equ" fact="0.4"/>
                      <dgm:constr type="primFontSz" val="65"/>
                      <dgm:constr type="tMarg" refType="primFontSz" fact="0.21"/>
                      <dgm:constr type="bMarg" refType="primFontSz" fact="0.21"/>
                      <dgm:constr type="lMarg" refType="primFontSz" fact="0.42"/>
                      <dgm:constr type="rMarg" refType="primFontSz" fact="0.105"/>
                    </dgm:constrLst>
                  </dgm:if>
                  <dgm:else name="Name23">
                    <dgm:shape xmlns:r="http://schemas.openxmlformats.org/officeDocument/2006/relationships" type="chevron" r:blip="">
                      <dgm:adjLst/>
                    </dgm:shape>
                    <dgm:constrLst>
                      <dgm:constr type="h" refType="w" op="equ" fact="0.4"/>
                      <dgm:constr type="primFontSz" val="65"/>
                      <dgm:constr type="tMarg" refType="primFontSz" fact="0.21"/>
                      <dgm:constr type="bMarg" refType="primFontSz" fact="0.21"/>
                      <dgm:constr type="lMarg" refType="primFontSz" fact="0.315"/>
                      <dgm:constr type="rMarg" refType="primFontSz" fact="0.105"/>
                    </dgm:constrLst>
                  </dgm:else>
                </dgm:choose>
              </dgm:if>
              <dgm:else name="Name24">
                <dgm:choose name="Name25">
                  <dgm:if name="Name26" axis="self" ptType="node" func="pos" op="equ" val="1">
                    <dgm:shape xmlns:r="http://schemas.openxmlformats.org/officeDocument/2006/relationships" rot="180" type="homePlate"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42"/>
                    </dgm:constrLst>
                  </dgm:if>
                  <dgm:else name="Name27">
                    <dgm:shape xmlns:r="http://schemas.openxmlformats.org/officeDocument/2006/relationships" rot="180" type="chevron"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315"/>
                    </dgm:constrLst>
                  </dgm:else>
                </dgm:choose>
              </dgm:else>
            </dgm:choose>
            <dgm:ruleLst>
              <dgm:rule type="primFontSz" val="5" fact="NaN" max="NaN"/>
            </dgm:ruleLst>
          </dgm:layoutNode>
          <dgm:forEach name="Name28" axis="followSib" ptType="sibTrans" cnt="1">
            <dgm:layoutNode name="parSpace">
              <dgm:alg type="sp"/>
              <dgm:shape xmlns:r="http://schemas.openxmlformats.org/officeDocument/2006/relationships" r:blip="">
                <dgm:adjLst/>
              </dgm:shape>
              <dgm:presOf/>
              <dgm:constrLst/>
              <dgm:ruleLst/>
            </dgm:layoutNode>
          </dgm:forEach>
        </dgm:forEach>
      </dgm:else>
    </dgm:choose>
  </dgm:layoutNode>
</dgm:layoutDef>
</file>

<file path=word/diagrams/layout2.xml><?xml version="1.0" encoding="utf-8"?>
<dgm:layoutDef xmlns:dgm="http://schemas.openxmlformats.org/drawingml/2006/diagram" xmlns:a="http://schemas.openxmlformats.org/drawingml/2006/main" uniqueId="urn:microsoft.com/office/officeart/2005/8/layout/hChevron3">
  <dgm:title val=""/>
  <dgm:desc val=""/>
  <dgm:catLst>
    <dgm:cat type="process" pri="1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root des" func="maxDepth" op="gte" val="2">
        <dgm:constrLst>
          <dgm:constr type="w" for="ch" forName="parAndChTx" refType="w"/>
          <dgm:constr type="primFontSz" for="ch" ptType="node" op="equ"/>
          <dgm:constr type="w" for="ch" forName="parAndChSpace" refType="w" refFor="ch" refForName="parAndChTx" fact="-0.2"/>
          <dgm:constr type="w" for="ch" ptType="sibTrans" op="equ"/>
        </dgm:constrLst>
        <dgm:ruleLst/>
        <dgm:forEach name="Name6" axis="ch" ptType="node">
          <dgm:layoutNode name="parAndChTx">
            <dgm:varLst>
              <dgm:bulletEnabled val="1"/>
            </dgm:varLst>
            <dgm:alg type="tx"/>
            <dgm:choose name="Name7">
              <dgm:if name="Name8" func="var" arg="dir" op="equ" val="norm">
                <dgm:choose name="Name9">
                  <dgm:if name="Name10" axis="self" ptType="node" func="pos" op="equ" val="1">
                    <dgm:shape xmlns:r="http://schemas.openxmlformats.org/officeDocument/2006/relationships"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4"/>
                    </dgm:constrLst>
                  </dgm:if>
                  <dgm:else name="Name11">
                    <dgm:shape xmlns:r="http://schemas.openxmlformats.org/officeDocument/2006/relationships"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if>
              <dgm:else name="Name12">
                <dgm:choose name="Name13">
                  <dgm:if name="Name14" axis="self" ptType="node" func="pos" op="equ" val="1">
                    <dgm:shape xmlns:r="http://schemas.openxmlformats.org/officeDocument/2006/relationships" rot="180"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4"/>
                      <dgm:constr type="rMarg" refType="w" fact="0.1"/>
                    </dgm:constrLst>
                  </dgm:if>
                  <dgm:else name="Name15">
                    <dgm:shape xmlns:r="http://schemas.openxmlformats.org/officeDocument/2006/relationships" rot="180"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else>
            </dgm:choose>
            <dgm:ruleLst>
              <dgm:rule type="primFontSz" val="5" fact="NaN" max="NaN"/>
            </dgm:ruleLst>
          </dgm:layoutNode>
          <dgm:forEach name="Name16" axis="followSib" ptType="sibTrans" cnt="1">
            <dgm:layoutNode name="parAndChSpace">
              <dgm:alg type="sp"/>
              <dgm:shape xmlns:r="http://schemas.openxmlformats.org/officeDocument/2006/relationships" r:blip="">
                <dgm:adjLst/>
              </dgm:shape>
              <dgm:presOf/>
              <dgm:constrLst/>
              <dgm:ruleLst/>
            </dgm:layoutNode>
          </dgm:forEach>
        </dgm:forEach>
      </dgm:if>
      <dgm:else name="Name17">
        <dgm:constrLst>
          <dgm:constr type="w" for="ch" forName="parTxOnly" refType="w"/>
          <dgm:constr type="primFontSz" for="ch" ptType="node" op="equ"/>
          <dgm:constr type="w" for="ch" forName="parSpace" refType="w" refFor="ch" refForName="parTxOnly" fact="-0.2"/>
          <dgm:constr type="w" for="ch" ptType="sibTrans" op="equ"/>
        </dgm:constrLst>
        <dgm:ruleLst/>
        <dgm:forEach name="Name18" axis="ch" ptType="node">
          <dgm:layoutNode name="parTxOnly">
            <dgm:varLst>
              <dgm:bulletEnabled val="1"/>
            </dgm:varLst>
            <dgm:alg type="tx"/>
            <dgm:presOf axis="desOrSelf" ptType="node"/>
            <dgm:choose name="Name19">
              <dgm:if name="Name20" func="var" arg="dir" op="equ" val="norm">
                <dgm:choose name="Name21">
                  <dgm:if name="Name22" axis="self" ptType="node" func="pos" op="equ" val="1">
                    <dgm:shape xmlns:r="http://schemas.openxmlformats.org/officeDocument/2006/relationships" type="homePlate" r:blip="">
                      <dgm:adjLst/>
                    </dgm:shape>
                    <dgm:constrLst>
                      <dgm:constr type="h" refType="w" op="equ" fact="0.4"/>
                      <dgm:constr type="primFontSz" val="65"/>
                      <dgm:constr type="tMarg" refType="primFontSz" fact="0.21"/>
                      <dgm:constr type="bMarg" refType="primFontSz" fact="0.21"/>
                      <dgm:constr type="lMarg" refType="primFontSz" fact="0.42"/>
                      <dgm:constr type="rMarg" refType="primFontSz" fact="0.105"/>
                    </dgm:constrLst>
                  </dgm:if>
                  <dgm:else name="Name23">
                    <dgm:shape xmlns:r="http://schemas.openxmlformats.org/officeDocument/2006/relationships" type="chevron" r:blip="">
                      <dgm:adjLst/>
                    </dgm:shape>
                    <dgm:constrLst>
                      <dgm:constr type="h" refType="w" op="equ" fact="0.4"/>
                      <dgm:constr type="primFontSz" val="65"/>
                      <dgm:constr type="tMarg" refType="primFontSz" fact="0.21"/>
                      <dgm:constr type="bMarg" refType="primFontSz" fact="0.21"/>
                      <dgm:constr type="lMarg" refType="primFontSz" fact="0.315"/>
                      <dgm:constr type="rMarg" refType="primFontSz" fact="0.105"/>
                    </dgm:constrLst>
                  </dgm:else>
                </dgm:choose>
              </dgm:if>
              <dgm:else name="Name24">
                <dgm:choose name="Name25">
                  <dgm:if name="Name26" axis="self" ptType="node" func="pos" op="equ" val="1">
                    <dgm:shape xmlns:r="http://schemas.openxmlformats.org/officeDocument/2006/relationships" rot="180" type="homePlate"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42"/>
                    </dgm:constrLst>
                  </dgm:if>
                  <dgm:else name="Name27">
                    <dgm:shape xmlns:r="http://schemas.openxmlformats.org/officeDocument/2006/relationships" rot="180" type="chevron"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315"/>
                    </dgm:constrLst>
                  </dgm:else>
                </dgm:choose>
              </dgm:else>
            </dgm:choose>
            <dgm:ruleLst>
              <dgm:rule type="primFontSz" val="5" fact="NaN" max="NaN"/>
            </dgm:ruleLst>
          </dgm:layoutNode>
          <dgm:forEach name="Name28" axis="followSib" ptType="sibTrans" cnt="1">
            <dgm:layoutNode name="par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1177</TotalTime>
  <Pages>15</Pages>
  <Words>4595</Words>
  <Characters>26196</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36</cp:revision>
  <dcterms:created xsi:type="dcterms:W3CDTF">2026-07-10T17:50:00Z</dcterms:created>
  <dcterms:modified xsi:type="dcterms:W3CDTF">2026-07-16T13:44:00Z</dcterms:modified>
</cp:coreProperties>
</file>