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160"/>
        <w:pStyle w:val="Title"/>
      </w:pPr>
      <w:r>
        <w:rPr>
          <w:rFonts w:ascii="Arial" w:cs="Arial" w:eastAsia="Arial" w:hAnsi="Arial"/>
          <w:b/>
          <w:bCs/>
          <w:color w:val="000000"/>
          <w:sz w:val="32"/>
          <w:szCs w:val="32"/>
          <w:lang w:val="de-CH"/>
        </w:rPr>
        <w:t xml:space="preserve">Verfahren zur Ereignisuntersuchung</w:t>
      </w:r>
    </w:p>
    <w:p>
      <w:pPr>
        <w:spacing w:before="180" w:after="100"/>
        <w:keepNext/>
      </w:pPr>
      <w:r>
        <w:rPr>
          <w:rFonts w:ascii="Arial" w:cs="Arial" w:eastAsia="Arial" w:hAnsi="Arial"/>
          <w:b/>
          <w:bCs/>
          <w:color w:val="C04E1A"/>
          <w:sz w:val="26"/>
          <w:szCs w:val="26"/>
          <w:lang w:val="de-CH"/>
        </w:rPr>
        <w:t xml:space="preserve">Zweck und Verantwortlichkeiten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Zweck</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Mit diesem Verfahren untersuchen Sie Unfälle, Beinaheunfälle und Sachschäden. Halten Sie fest, was passiert ist, ermitteln Sie die Ursachen und vereinbaren Sie Massnahmen, um eine Wiederholung zu verhindern.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Stützen Sie die Untersuchung auf Fakten. Prüfen Sie, wie die Arbeit organisiert war, welche Gefahren bestanden und welche Schutzmassnahmen versagt haben.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Vorgesetzte nutzen das Formular, um Belege zu sammeln, Ursachen zu ermitteln und Korrekturmassnahmen zuzuweisen.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Anwendung</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Führen Sie die Untersuchung getrennt von Disziplinarverfahren durch. Konzentrieren Sie sich auf die Bedingungen und Entscheidungen, die zum Ereignis beigetragen haben.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Schliessen Sie die Untersuchung mit vereinbarten Massnahmen, benannten Verantwortlichen und Terminen ab. Prüfen Sie die Umsetzung und Wirksamkeit.</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In der Regel untersucht die direkt vorgesetzte Person betriebliche Ereignisse. Mitarbeitende und Sicherheitsbeauftragte unterstützen sie bei Bedarf.</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Pflichten des Arbeitgebers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Der Arbeitgeber muss die notwendigen Massnahmen zur Unfallverhütung und zum Gesundheitsschutz treffen (VUV Art. 3). Dazu gehören die Gefahrenermittlung, sichere Arbeitsverfahren und das Lernen aus Ereignissen.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Der Arbeitgeber muss die Arbeitnehmenden über Gefahren informieren und über Sicherheitsmassnahmen instruieren (VUV Art. 6). Prüfen Sie, welche Informationen und Instruktionen vermittelt wurden und ob sie die Tätigkeit abdeckten.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Die Suva empfiehlt nach jedem Unfall, Beinaheunfall und Sachschaden eine betriebsinterne Untersuchung (Suva 66100). Dokumentieren Sie die Erkenntnisse und Massnahmen, damit deren Umsetzung überprüft werden kann.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Gemäss UVG Art. 82 muss der Arbeitgeber Massnahmen treffen, die nach der Erfahrung notwendig, nach dem Stand der Technik anwendbar und den Verhältnissen des Betriebes angemessen sind. Ermitteln Sie mit der Untersuchung, welche Massnahmen nötig sind.</w:t>
            </w:r>
          </w:p>
        </w:tc>
      </w:tr>
    </w:tbl>
    <w:p>
      <w:pPr>
        <w:spacing w:before="0" w:after="0" w:line="100" w:lineRule="exact"/>
      </w:pPr>
      <w:r>
        <w:rPr>
          <w:rFonts w:ascii="Arial" w:cs="Arial" w:eastAsia="Arial" w:hAnsi="Arial"/>
          <w:color w:val="000000"/>
          <w:sz w:val="10"/>
          <w:szCs w:val="6"/>
          <w:lang w:val="de-CH"/>
        </w:rPr>
        <w:t xml:space="preserve"/>
      </w:r>
    </w:p>
    <w:p>
      <w:pPr>
        <w:spacing w:before="180" w:after="100"/>
        <w:keepNext/>
      </w:pPr>
      <w:r>
        <w:rPr>
          <w:rFonts w:ascii="Arial" w:cs="Arial" w:eastAsia="Arial" w:hAnsi="Arial"/>
          <w:b/>
          <w:bCs/>
          <w:color w:val="C04E1A"/>
          <w:sz w:val="26"/>
          <w:szCs w:val="26"/>
          <w:lang w:val="de-CH"/>
        </w:rPr>
        <w:t xml:space="preserve">Wann untersuchen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Immer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Jeden Unfall mit Verletzung, jedes Ereignis mit Arbeitsausfall und jedes Ereignis, das eine Behandlung über Erste Hilfe hinaus erfordert.</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Ebenfalls untersuchen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Untersuchen Sie Beinaheunfälle, Sachschäden und gefährliche Vorkommnisse. Prüfen Sie, ob dieselben Bedingungen zu einer schweren Verletzung führen könnten.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Meldepflichten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val="0"/>
                <w:bCs/>
                <w:color w:val="000000"/>
                <w:sz w:val="21"/>
                <w:szCs w:val="22"/>
                <w:lang w:val="de-CH"/>
              </w:rPr>
              <w:t xml:space="preserve">Melden Sie Berufsunfälle umgehend dem Unfallversicherer. Für die Suva-Bagatellunfallmeldung darf die Arbeitsunfähigkeit höchstens 3 Tage einschliesslich des Unfalltags dauern. Zahnschäden, Rückfälle und Berufskrankheiten sind mit der ordentlichen Unfallmeldung zu melden.</w:t>
            </w:r>
            <w:r>
              <w:rPr>
                <w:rFonts w:ascii="Arial" w:cs="Arial" w:eastAsia="Arial" w:hAnsi="Arial"/>
                <w:color w:val="000000"/>
                <w:sz w:val="21"/>
                <w:szCs w:val="22"/>
                <w:b w:val="0"/>
                <w:lang w:val="de-CH"/>
              </w:rPr>
              <w:t xml:space="preserve"/>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Schwere oder tödliche Unfälle: </w:t>
            </w:r>
            <w:r>
              <w:rPr>
                <w:rFonts w:ascii="Arial" w:cs="Arial" w:eastAsia="Arial" w:hAnsi="Arial"/>
                <w:color w:val="000000"/>
                <w:sz w:val="21"/>
                <w:szCs w:val="22"/>
                <w:lang w:val="de-CH"/>
              </w:rPr>
              <w:t xml:space="preserve">sofort Notfalldienste alarmieren (144 Sanität, 117 Polizei, 118 Feuerwehr). Unfallstelle sichern, Geschäftsleitung informieren und die Unfallmeldung so rasch wie möglich einreichen.</w:t>
            </w:r>
          </w:p>
        </w:tc>
      </w:tr>
    </w:tbl>
    <w:p>
      <w:pPr>
        <w:spacing w:before="0" w:after="0" w:line="100" w:lineRule="exact"/>
      </w:pPr>
      <w:r>
        <w:rPr>
          <w:rFonts w:ascii="Arial" w:cs="Arial" w:eastAsia="Arial" w:hAnsi="Arial"/>
          <w:color w:val="000000"/>
          <w:sz w:val="10"/>
          <w:szCs w:val="6"/>
          <w:lang w:val="de-CH"/>
        </w:rPr>
        <w:t xml:space="preserve"/>
      </w:r>
    </w:p>
    <w:p>
      <w:pPr>
        <w:spacing w:before="240" w:after="120"/>
        <w:keepNext/>
      </w:pPr>
      <w:r>
        <w:rPr>
          <w:rFonts w:ascii="Arial" w:cs="Arial" w:eastAsia="Arial" w:hAnsi="Arial"/>
          <w:b/>
          <w:bCs/>
          <w:color w:val="C04E1A"/>
          <w:sz w:val="26"/>
          <w:szCs w:val="26"/>
          <w:lang w:val="de-CH"/>
        </w:rPr>
        <w:t xml:space="preserve">Rollen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Untersuchungsleitung</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In der Regel die direkt vorgesetzte Person des betroffenen Bereichs. Bei schweren Ereignissen die Sicherheitsbeauftragte oder den Sicherheitsbeauftragten (SiBe), die Kontaktperson für Arbeitssicherheit (KOPAS) oder eine externe Fachperson beauftragen.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Sammelt Fakten, führt Befragungen durch, analysiert Ursachen, erstellt den Bericht und verfolgt die Massnahmen nach.</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Untersuchungsteam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Standarduntersuchung: vorgesetzte Person und 1–2 Mitarbeitende, die mit der Tätigkeit vertraut sind. Detaillierte Untersuchung: zusätzlich Sicherheitsbeauftragte, Arbeitnehmervertretung und bei Bedarf eine Fachperson beiziehen.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Geschäftsleitung</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Prüft den Bericht, genehmigt den Massnahmenplan, stellt Ressourcen bereit und kontrolliert die Umsetzung. Teilt die Erkenntnisse im Betrieb.</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Alle Beteiligten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Wirken offen und ehrlich mit. Die Untersuchung wird vertraulich behandelt. Niemand wird wegen seiner Mitwirkung disziplinarisch belangt.</w:t>
            </w:r>
          </w:p>
        </w:tc>
      </w:tr>
    </w:tbl>
    <w:p>
      <w:pPr>
        <w:spacing w:before="0" w:after="0" w:line="100" w:lineRule="exact"/>
      </w:pPr>
      <w:r>
        <w:rPr>
          <w:rFonts w:ascii="Arial" w:cs="Arial" w:eastAsia="Arial" w:hAnsi="Arial"/>
          <w:color w:val="000000"/>
          <w:sz w:val="10"/>
          <w:szCs w:val="6"/>
          <w:lang w:val="de-CH"/>
        </w:rPr>
        <w:t xml:space="preserve"/>
      </w:r>
    </w:p>
    <w:p>
      <w:pPr>
        <w:spacing w:before="240" w:after="120"/>
        <w:keepNext/>
      </w:pPr>
      <w:r>
        <w:rPr>
          <w:rFonts w:ascii="Arial" w:cs="Arial" w:eastAsia="Arial" w:hAnsi="Arial"/>
          <w:b/>
          <w:bCs/>
          <w:color w:val="C04E1A"/>
          <w:sz w:val="26"/>
          <w:szCs w:val="26"/>
          <w:lang w:val="de-CH"/>
        </w:rPr>
        <w:t xml:space="preserve">Verfahren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7066"/>
      </w:tblGrid>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de-CH"/>
              </w:rPr>
              <w:t xml:space="preserve">1</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Sichern und melden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Erste Hilfe leisten. Bei Bedarf Notfalldienste alarmieren (144 / 117 / 118). Unfallstelle sichern. Geschäftsleitung informieren.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Fotos und Videos machen, bevor etwas verschoben oder aufgeräumt wird. Anwesende Personen, Uhrzeit und Bedingungen festhalten.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Bei schweren oder tödlichen Unfällen die Unfallstelle nicht verändern. Beweise für den Versicherer und die Behörden sichern.</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de-CH"/>
              </w:rPr>
              <w:t xml:space="preserve">2</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Fakten sammeln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Informationen aus drei Quellen sammeln: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Personen: </w:t>
            </w:r>
            <w:r>
              <w:rPr>
                <w:rFonts w:ascii="Arial" w:cs="Arial" w:eastAsia="Arial" w:hAnsi="Arial"/>
                <w:color w:val="000000"/>
                <w:sz w:val="21"/>
                <w:szCs w:val="22"/>
                <w:lang w:val="de-CH"/>
              </w:rPr>
              <w:t xml:space="preserve">Zeugen und Beteiligte befragen. Offene Fragen stellen: Was ist passiert? Was haben Sie gesehen? Wie waren die Bedingungen? Zuhören, ohne die Antworten zu lenken oder Schuld zuzuweisen.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Ort: </w:t>
            </w:r>
            <w:r>
              <w:rPr>
                <w:rFonts w:ascii="Arial" w:cs="Arial" w:eastAsia="Arial" w:hAnsi="Arial"/>
                <w:color w:val="000000"/>
                <w:sz w:val="21"/>
                <w:szCs w:val="22"/>
                <w:lang w:val="de-CH"/>
              </w:rPr>
              <w:t xml:space="preserve">Unfallstelle besichtigen. Anordnung, Ausrüstung, Beleuchtung, Lärm, Ordnung und Witterung festhalten. Mit den üblichen Arbeitsbedingungen vergleichen.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Unterlagen: </w:t>
            </w:r>
            <w:r>
              <w:rPr>
                <w:rFonts w:ascii="Arial" w:cs="Arial" w:eastAsia="Arial" w:hAnsi="Arial"/>
                <w:color w:val="000000"/>
                <w:sz w:val="21"/>
                <w:szCs w:val="22"/>
                <w:lang w:val="de-CH"/>
              </w:rPr>
              <w:t xml:space="preserve">Ausbildungsnachweise, Wartungsprotokolle, Arbeitsanweisungen, Gefährdungsbeurteilungen, Dienstpläne, Videoaufnahmen und frühere Ereignisberichte sammeln.</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de-CH"/>
              </w:rPr>
              <w:t xml:space="preserve">3</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Zeitablauf erstellen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Fakten vor, während und nach dem Ereignis chronologisch ordnen. Lücken feststellen und bei Bedarf weitere Informationen einholen.</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de-CH"/>
              </w:rPr>
              <w:t xml:space="preserve">4</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Ursachen ermitteln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Gefahren, unsichere Bedingungen und Handlungen ermitteln, die zum Ereignis beigetragen haben. Die Checkliste auf Grundlage der Suva-Publikation 66100 verwenden.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5-Mal-Warum: </w:t>
            </w:r>
            <w:r>
              <w:rPr>
                <w:rFonts w:ascii="Arial" w:cs="Arial" w:eastAsia="Arial" w:hAnsi="Arial"/>
                <w:color w:val="000000"/>
                <w:sz w:val="21"/>
                <w:szCs w:val="22"/>
                <w:lang w:val="de-CH"/>
              </w:rPr>
              <w:t xml:space="preserve">Für jeden beitragenden Faktor wiederholt «Warum?» fragen, bis die Grundursache ermittelt ist. Jede Antwort anhand der Belege prüfen. Mängel in der Arbeitsorganisation und Führung berücksichtigen.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Ursache-Wirkungs-Prüfung: </w:t>
            </w:r>
            <w:r>
              <w:rPr>
                <w:rFonts w:ascii="Arial" w:cs="Arial" w:eastAsia="Arial" w:hAnsi="Arial"/>
                <w:color w:val="000000"/>
                <w:sz w:val="21"/>
                <w:szCs w:val="22"/>
                <w:lang w:val="de-CH"/>
              </w:rPr>
              <w:t xml:space="preserve">Von der Grundursache zum Ereignis lesen und die Schritte mit «deshalb» verbinden. Prüfen, ob jeder Zusammenhang durch Fakten belegt ist. Lücken in der Begründung erneut untersuchen.</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de-CH"/>
              </w:rPr>
              <w:t xml:space="preserve">5</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Massnahmen festlegen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Für jede Grundursache Korrektur- und Präventivmassnahmen in STOP-Reihenfolge festlegen: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S </w:t>
            </w:r>
            <w:r>
              <w:rPr>
                <w:rFonts w:ascii="Arial" w:cs="Arial" w:eastAsia="Arial" w:hAnsi="Arial"/>
                <w:color w:val="000000"/>
                <w:sz w:val="21"/>
                <w:szCs w:val="22"/>
                <w:lang w:val="de-CH"/>
              </w:rPr>
              <w:t xml:space="preserve">= Substitution (Gefahr eliminieren)</w:t>
            </w:r>
          </w:p>
          <w:p>
            <w:r>
              <w:rPr>
                <w:rFonts w:ascii="Arial" w:cs="Arial" w:eastAsia="Arial" w:hAnsi="Arial"/>
                <w:b/>
                <w:bCs/>
                <w:color w:val="000000"/>
                <w:sz w:val="21"/>
                <w:szCs w:val="22"/>
                <w:lang w:val="de-CH"/>
              </w:rPr>
              <w:t xml:space="preserve">T </w:t>
            </w:r>
            <w:r>
              <w:rPr>
                <w:rFonts w:ascii="Arial" w:cs="Arial" w:eastAsia="Arial" w:hAnsi="Arial"/>
                <w:color w:val="000000"/>
                <w:sz w:val="21"/>
                <w:szCs w:val="22"/>
                <w:lang w:val="de-CH"/>
              </w:rPr>
              <w:t xml:space="preserve">= Technische Massnahme (Schutzeinrichtung, technische Lösung)</w:t>
            </w:r>
          </w:p>
          <w:p>
            <w:r>
              <w:rPr>
                <w:rFonts w:ascii="Arial" w:cs="Arial" w:eastAsia="Arial" w:hAnsi="Arial"/>
                <w:b w:val="0"/>
                <w:bCs/>
                <w:color w:val="000000"/>
                <w:sz w:val="21"/>
                <w:szCs w:val="22"/>
                <w:lang w:val="de-CH"/>
              </w:rPr>
              <w:t xml:space="preserve">O = Organisatorische Massnahme (Verfahren, Ausbildung, Planung, Überwachung)</w:t>
            </w:r>
            <w:r>
              <w:rPr>
                <w:rFonts w:ascii="Arial" w:cs="Arial" w:eastAsia="Arial" w:hAnsi="Arial"/>
                <w:color w:val="000000"/>
                <w:sz w:val="21"/>
                <w:szCs w:val="22"/>
                <w:b w:val="0"/>
                <w:lang w:val="de-CH"/>
              </w:rPr>
              <w:t xml:space="preserve"/>
            </w:r>
          </w:p>
          <w:p>
            <w:r>
              <w:rPr>
                <w:rFonts w:ascii="Arial" w:cs="Arial" w:eastAsia="Arial" w:hAnsi="Arial"/>
                <w:b w:val="0"/>
                <w:bCs/>
                <w:color w:val="000000"/>
                <w:sz w:val="21"/>
                <w:szCs w:val="22"/>
                <w:lang w:val="de-CH"/>
              </w:rPr>
              <w:t xml:space="preserve">P = Persönliche Schutzausrüstung (PSA)</w:t>
            </w:r>
            <w:r>
              <w:rPr>
                <w:rFonts w:ascii="Arial" w:cs="Arial" w:eastAsia="Arial" w:hAnsi="Arial"/>
                <w:color w:val="000000"/>
                <w:sz w:val="21"/>
                <w:szCs w:val="22"/>
                <w:b w:val="0"/>
                <w:lang w:val="de-CH"/>
              </w:rPr>
              <w:t xml:space="preserve"/>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b/>
                <w:bCs/>
                <w:color w:val="000000"/>
                <w:sz w:val="21"/>
                <w:szCs w:val="22"/>
                <w:lang w:val="de-CH"/>
              </w:rPr>
              <w:t xml:space="preserve">Jede Massnahme einer benannten Person mit Termin zuweisen.</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de-CH"/>
              </w:rPr>
              <w:t xml:space="preserve">6</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Bericht erstellen und Erkenntnisse weitergeben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Untersuchungsformular vervollständigen und der Geschäftsleitung zur Prüfung und Genehmigung vorlegen.</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Erkenntnisse allen betroffenen Mitarbeitenden in einem Briefing, in Sicherheitsgesprächen oder mit einer Einpunktlektion (OPL) mitteilen.</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C04E1A"/>
                <w:sz w:val="21"/>
                <w:szCs w:val="26"/>
                <w:lang w:val="de-CH"/>
              </w:rPr>
              <w:t xml:space="preserve">7</w:t>
            </w:r>
          </w:p>
        </w:tc>
        <w:tc>
          <w:tcPr>
            <w:tcW w:type="dxa" w:w="29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Nachverfolgen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Prüfen, ob jede Massnahme fristgerecht umgesetzt wurde und das Risiko wie vorgesehen reduziert hat.</w:t>
            </w:r>
          </w:p>
          <w:p>
            <w:pPr>
              <w:spacing w:before="0" w:after="0" w:line="100" w:lineRule="exact"/>
            </w:pPr>
            <w:r>
              <w:rPr>
                <w:rFonts w:ascii="Arial" w:cs="Arial" w:eastAsia="Arial" w:hAnsi="Arial"/>
                <w:color w:val="000000"/>
                <w:sz w:val="10"/>
                <w:szCs w:val="6"/>
                <w:lang w:val="de-CH"/>
              </w:rPr>
              <w:t xml:space="preserve"/>
            </w:r>
          </w:p>
          <w:p>
            <w:r>
              <w:rPr>
                <w:rFonts w:ascii="Arial" w:cs="Arial" w:eastAsia="Arial" w:hAnsi="Arial"/>
                <w:color w:val="000000"/>
                <w:sz w:val="21"/>
                <w:szCs w:val="22"/>
                <w:lang w:val="de-CH"/>
              </w:rPr>
              <w:t xml:space="preserve">Die abgeschlossene Untersuchung mindestens 5 Jahre aufbewahren.</w:t>
            </w:r>
          </w:p>
        </w:tc>
      </w:tr>
    </w:tbl>
    <w:p>
      <w:pPr>
        <w:spacing w:before="0" w:after="0" w:line="100" w:lineRule="exact"/>
      </w:pPr>
      <w:r>
        <w:rPr>
          <w:rFonts w:ascii="Arial" w:cs="Arial" w:eastAsia="Arial" w:hAnsi="Arial"/>
          <w:color w:val="000000"/>
          <w:sz w:val="10"/>
          <w:szCs w:val="6"/>
          <w:lang w:val="de-CH"/>
        </w:rPr>
        <w:t xml:space="preserve"/>
      </w:r>
    </w:p>
    <w:p>
      <w:pPr>
        <w:spacing w:before="240" w:after="120"/>
        <w:keepNext/>
      </w:pPr>
      <w:r>
        <w:rPr>
          <w:rFonts w:ascii="Arial" w:cs="Arial" w:eastAsia="Arial" w:hAnsi="Arial"/>
          <w:b/>
          <w:bCs/>
          <w:color w:val="C04E1A"/>
          <w:sz w:val="26"/>
          <w:szCs w:val="26"/>
          <w:lang w:val="de-CH"/>
        </w:rPr>
        <w:t xml:space="preserve">Tipps für Befragungen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Bewährte Vorgehensweise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So bald wie möglich befragen. Erklären, dass die Untersuchung das Ereignis klären und eine Wiederholung verhindern soll. Offene Fragen stellen: Was ist passiert? Was haben Sie gesehen? Was haben Sie gemacht? Vor Ort zeigen lassen. Notizen machen und Zeit zum Erzählen geben.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1"/>
                <w:szCs w:val="22"/>
                <w:lang w:val="de-CH"/>
              </w:rPr>
              <w:t xml:space="preserve">Vermeiden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1"/>
                <w:szCs w:val="22"/>
                <w:lang w:val="de-CH"/>
              </w:rPr>
              <w:t xml:space="preserve">Beschuldigungen, Streit und lenkende Fragen vermeiden. Statt «Warum haben Sie das gemacht?» fragen: «Was hat Sie dazu veranlasst?» Personen ausreden lassen. Einzelgespräche vertraulich führen; bei Gruppendiskussionen gemeinsam befragen. Vor Aufnahmen das Einverständnis einholen.</w:t>
            </w:r>
          </w:p>
        </w:tc>
      </w:tr>
    </w:tbl>
    <w:p>
      <w:pPr>
        <w:spacing w:before="0" w:after="0" w:line="100" w:lineRule="exact"/>
      </w:pPr>
      <w:r>
        <w:rPr>
          <w:rFonts w:ascii="Arial" w:cs="Arial" w:eastAsia="Arial" w:hAnsi="Arial"/>
          <w:color w:val="000000"/>
          <w:sz w:val="10"/>
          <w:szCs w:val="6"/>
          <w:lang w:val="de-CH"/>
        </w:rPr>
        <w:t xml:space="preserve"/>
      </w:r>
    </w:p>
    <w:p>
      <w:pPr>
        <w:spacing w:before="240" w:after="120"/>
        <w:keepNext/>
      </w:pPr>
      <w:r>
        <w:rPr>
          <w:rFonts w:ascii="Arial" w:cs="Arial" w:eastAsia="Arial" w:hAnsi="Arial"/>
          <w:b/>
          <w:bCs/>
          <w:color w:val="C04E1A"/>
          <w:sz w:val="26"/>
          <w:szCs w:val="26"/>
          <w:lang w:val="de-CH"/>
        </w:rPr>
        <w:t xml:space="preserve">Aufbewahrung</w:t>
      </w:r>
    </w:p>
    <w:p>
      <w:r>
        <w:rPr>
          <w:rFonts w:ascii="Arial" w:cs="Arial" w:eastAsia="Arial" w:hAnsi="Arial"/>
          <w:color w:val="000000"/>
          <w:sz w:val="21"/>
          <w:szCs w:val="22"/>
          <w:lang w:val="de-CH"/>
        </w:rPr>
        <w:t xml:space="preserve">Abgeschlossene Untersuchungsberichte mindestens 5 Jahre aufbewahren. Alle Ereignisse im Ereignisregister erfassen und die Erkenntnisse mit den betroffenen Teams teilen.</w:t>
      </w:r>
    </w:p>
    <w:p>
      <w:r>
        <w:br w:type="page"/>
      </w:r>
    </w:p>
    <w:p>
      <w:pPr>
        <w:spacing w:before="200" w:after="200"/>
        <w:pStyle w:val="Title"/>
      </w:pPr>
      <w:r>
        <w:rPr>
          <w:rFonts w:ascii="Arial" w:cs="Arial" w:eastAsia="Arial" w:hAnsi="Arial"/>
          <w:b/>
          <w:bCs/>
          <w:color w:val="000000"/>
          <w:sz w:val="32"/>
          <w:szCs w:val="32"/>
          <w:lang w:val="de-CH"/>
        </w:rPr>
        <w:t xml:space="preserve">Kurzanleitung zur Ereignisuntersuchung</w:t>
      </w:r>
    </w:p>
    <w:p>
      <w:pPr>
        <w:spacing w:after="0" w:before="0"/>
      </w:pPr>
      <w:r>
        <w:rPr>
          <w:rFonts w:ascii="Arial" w:cs="Arial" w:eastAsia="Arial" w:hAnsi="Arial"/>
          <w:i/>
          <w:iCs/>
          <w:color w:val="666666"/>
          <w:sz w:val="20"/>
          <w:szCs w:val="22"/>
          <w:lang w:val="de-CH"/>
        </w:rPr>
        <w:t xml:space="preserve">Im Büro der vorgesetzten Person oder am Sicherheitsanschlagbrett aushängen</w:t>
      </w:r>
    </w:p>
    <w:p>
      <w:pPr>
        <w:spacing w:before="120" w:after="70"/>
        <w:keepNext/>
      </w:pPr>
      <w:r>
        <w:rPr>
          <w:rFonts w:ascii="Arial" w:cs="Arial" w:eastAsia="Arial" w:hAnsi="Arial"/>
          <w:b/>
          <w:bCs/>
          <w:color w:val="C04E1A"/>
          <w:sz w:val="24"/>
          <w:szCs w:val="26"/>
          <w:lang w:val="de-CH"/>
        </w:rPr>
        <w:t xml:space="preserve">Wann untersuchen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Immer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Jede Verletzung, jeder Arbeitsausfall, jede Behandlung über Erste Hilfe hinaus, jeder schwere oder tödliche Unfall</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Ebenfalls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Beinaheunfälle, Sachschäden, gefährliche Vorkommnisse</w:t>
            </w:r>
          </w:p>
        </w:tc>
      </w:tr>
    </w:tbl>
    <w:p>
      <w:pPr>
        <w:spacing w:before="0" w:after="0" w:line="20" w:lineRule="exact"/>
      </w:pPr>
      <w:r>
        <w:rPr>
          <w:rFonts w:ascii="Arial" w:cs="Arial" w:eastAsia="Arial" w:hAnsi="Arial"/>
          <w:color w:val="000000"/>
          <w:sz w:val="2"/>
          <w:szCs w:val="6"/>
          <w:lang w:val="de-CH"/>
        </w:rPr>
        <w:t xml:space="preserve"/>
      </w:r>
    </w:p>
    <w:p>
      <w:pPr>
        <w:spacing w:before="120" w:after="70"/>
        <w:keepNext/>
      </w:pPr>
      <w:r>
        <w:rPr>
          <w:rFonts w:ascii="Arial" w:cs="Arial" w:eastAsia="Arial" w:hAnsi="Arial"/>
          <w:b/>
          <w:bCs/>
          <w:color w:val="C04E1A"/>
          <w:sz w:val="24"/>
          <w:szCs w:val="26"/>
          <w:lang w:val="de-CH"/>
        </w:rPr>
        <w:t xml:space="preserve">Ablauf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1 Sichern und melden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Erste Hilfe. Notfalldienste (144/117/118). Unfallstelle sichern. Fotos und Videos. Geschäftsleitung informieren.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2 Fakten sammeln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Personen, Ort und Unterlagen. Zeugen befragen, Unfallstelle besichtigen und Dokumente sammeln.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3 Zeitablauf</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Fakten ordnen und Lücken untersuchen.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4 Ursachen ermitteln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Checkliste (Suva 66100), 5-Mal-Warum und Ursache-Wirkungs-Prüfung.</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5 Massnahmen festlegen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STOP: Substitution → Technisch → Organisatorisch → Persönlicher Schutz. Verantwortliche Person und Termin festlegen.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6 Bericht erstellen und Erkenntnisse weitergeben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Formular ausfüllen, Genehmigung der Geschäftsleitung einholen und Mitarbeitende informieren.</w:t>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7 Nachverfolgen</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Umsetzung und Wirksamkeit prüfen. Bericht 5 Jahre aufbewahren.</w:t>
            </w:r>
          </w:p>
        </w:tc>
      </w:tr>
    </w:tbl>
    <w:p>
      <w:pPr>
        <w:spacing w:before="0" w:after="0" w:line="20" w:lineRule="exact"/>
      </w:pPr>
      <w:r>
        <w:rPr>
          <w:rFonts w:ascii="Arial" w:cs="Arial" w:eastAsia="Arial" w:hAnsi="Arial"/>
          <w:color w:val="000000"/>
          <w:sz w:val="2"/>
          <w:szCs w:val="6"/>
          <w:lang w:val="de-CH"/>
        </w:rPr>
        <w:t xml:space="preserve"/>
      </w:r>
    </w:p>
    <w:p>
      <w:pPr>
        <w:spacing w:before="120" w:after="70"/>
        <w:keepNext/>
      </w:pPr>
      <w:r>
        <w:rPr>
          <w:rFonts w:ascii="Arial" w:cs="Arial" w:eastAsia="Arial" w:hAnsi="Arial"/>
          <w:b/>
          <w:bCs/>
          <w:color w:val="C04E1A"/>
          <w:sz w:val="24"/>
          <w:szCs w:val="26"/>
          <w:lang w:val="de-CH"/>
        </w:rPr>
        <w:t xml:space="preserve">5-Mal-Warum und Ursache und Wirkung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Für jeden beitragenden Faktor wiederholt «Warum?» fragen. Jede Antwort anhand der Belege prüfen, auch die Arbeitsorganisation berücksichtigen.</w:t>
            </w:r>
          </w:p>
          <w:p>
            <w:pPr>
              <w:spacing w:before="0" w:after="0" w:line="20" w:lineRule="exact"/>
            </w:pPr>
            <w:r>
              <w:rPr>
                <w:rFonts w:ascii="Arial" w:cs="Arial" w:eastAsia="Arial" w:hAnsi="Arial"/>
                <w:color w:val="000000"/>
                <w:sz w:val="2"/>
                <w:szCs w:val="6"/>
                <w:lang w:val="de-CH"/>
              </w:rPr>
              <w:t xml:space="preserve"/>
            </w:r>
          </w:p>
          <w:p>
            <w:pPr>
              <w:spacing w:before="0" w:after="0"/>
            </w:pPr>
            <w:r>
              <w:rPr>
                <w:rFonts w:ascii="Arial" w:cs="Arial" w:eastAsia="Arial" w:hAnsi="Arial"/>
                <w:b w:val="0"/>
                <w:bCs/>
                <w:color w:val="000000"/>
                <w:sz w:val="20"/>
                <w:szCs w:val="22"/>
                <w:lang w:val="de-CH"/>
              </w:rPr>
              <w:t xml:space="preserve">Von der Grundursache zum Ereignis lesen und die Schritte mit «deshalb» verbinden. Jeden Zusammenhang prüfen und Lücken untersuchen.</w:t>
            </w:r>
            <w:r>
              <w:rPr>
                <w:rFonts w:ascii="Arial" w:cs="Arial" w:eastAsia="Arial" w:hAnsi="Arial"/>
                <w:color w:val="000000"/>
                <w:sz w:val="20"/>
                <w:szCs w:val="22"/>
                <w:b w:val="0"/>
                <w:lang w:val="de-CH"/>
              </w:rPr>
              <w:t xml:space="preserve"/>
            </w:r>
          </w:p>
          <w:p>
            <w:pPr>
              <w:spacing w:before="0" w:after="0" w:line="20" w:lineRule="exact"/>
            </w:pPr>
            <w:r>
              <w:rPr>
                <w:rFonts w:ascii="Arial" w:cs="Arial" w:eastAsia="Arial" w:hAnsi="Arial"/>
                <w:color w:val="000000"/>
                <w:sz w:val="2"/>
                <w:szCs w:val="6"/>
                <w:lang w:val="de-CH"/>
              </w:rPr>
              <w:t xml:space="preserve"/>
            </w:r>
          </w:p>
          <w:p>
            <w:pPr>
              <w:spacing w:before="0" w:after="0"/>
            </w:pPr>
            <w:r>
              <w:rPr>
                <w:rFonts w:ascii="Arial" w:cs="Arial" w:eastAsia="Arial" w:hAnsi="Arial"/>
                <w:b/>
                <w:bCs/>
                <w:i/>
                <w:iCs/>
                <w:color w:val="666666"/>
                <w:sz w:val="20"/>
                <w:szCs w:val="22"/>
                <w:lang w:val="de-CH"/>
              </w:rPr>
              <w:t xml:space="preserve">Beispiel: </w:t>
            </w:r>
            <w:r>
              <w:rPr>
                <w:rFonts w:ascii="Arial" w:cs="Arial" w:eastAsia="Arial" w:hAnsi="Arial"/>
                <w:i/>
                <w:iCs/>
                <w:color w:val="666666"/>
                <w:sz w:val="20"/>
                <w:szCs w:val="22"/>
                <w:lang w:val="de-CH"/>
              </w:rPr>
              <w:t xml:space="preserve">Mitarbeiter von herabfallendem Gegenstand getroffen → Warum? Gegenstand nicht gesichert → Warum? Kein Verfahren zum Sichern von Gegenständen in der Höhe → Warum? Tätigkeit in der Gefährdungsbeurteilung nicht berücksichtigt → Warum? Beurteilung nach Prozessänderung nicht aktualisiert → Warum? Kein Änderungsmanagement.</w:t>
            </w:r>
          </w:p>
          <w:p>
            <w:pPr>
              <w:spacing w:before="0" w:after="0" w:line="20" w:lineRule="exact"/>
            </w:pPr>
            <w:r>
              <w:rPr>
                <w:rFonts w:ascii="Arial" w:cs="Arial" w:eastAsia="Arial" w:hAnsi="Arial"/>
                <w:color w:val="000000"/>
                <w:sz w:val="2"/>
                <w:szCs w:val="6"/>
                <w:lang w:val="de-CH"/>
              </w:rPr>
              <w:t xml:space="preserve"/>
            </w:r>
          </w:p>
          <w:p>
            <w:pPr>
              <w:spacing w:before="0" w:after="0"/>
            </w:pPr>
            <w:r>
              <w:rPr>
                <w:rFonts w:ascii="Arial" w:cs="Arial" w:eastAsia="Arial" w:hAnsi="Arial"/>
                <w:b/>
                <w:bCs/>
                <w:i/>
                <w:iCs/>
                <w:color w:val="666666"/>
                <w:sz w:val="20"/>
                <w:szCs w:val="22"/>
                <w:lang w:val="de-CH"/>
              </w:rPr>
              <w:t xml:space="preserve">Rückwärts lesen: </w:t>
            </w:r>
            <w:r>
              <w:rPr>
                <w:rFonts w:ascii="Arial" w:cs="Arial" w:eastAsia="Arial" w:hAnsi="Arial"/>
                <w:i/>
                <w:iCs/>
                <w:color w:val="666666"/>
                <w:sz w:val="20"/>
                <w:szCs w:val="22"/>
                <w:lang w:val="de-CH"/>
              </w:rPr>
              <w:t xml:space="preserve">kein Änderungsmanagement → Beurteilung nicht aktualisiert → Tätigkeit nicht beurteilt → kein Sicherungsverfahren → Gegenstand nicht gesichert → Gegenstand fiel und traf den Mitarbeiter. Diese Kette anhand der Belege prüfen.</w:t>
            </w:r>
          </w:p>
        </w:tc>
      </w:tr>
    </w:tbl>
    <w:p>
      <w:pPr>
        <w:spacing w:before="0" w:after="0" w:line="20" w:lineRule="exact"/>
      </w:pPr>
      <w:r>
        <w:rPr>
          <w:rFonts w:ascii="Arial" w:cs="Arial" w:eastAsia="Arial" w:hAnsi="Arial"/>
          <w:color w:val="000000"/>
          <w:sz w:val="2"/>
          <w:szCs w:val="6"/>
          <w:lang w:val="de-CH"/>
        </w:rPr>
        <w:t xml:space="preserve"/>
      </w:r>
    </w:p>
    <w:p>
      <w:pPr>
        <w:spacing w:before="120" w:after="70"/>
        <w:keepNext/>
      </w:pPr>
      <w:r>
        <w:rPr>
          <w:rFonts w:ascii="Arial" w:cs="Arial" w:eastAsia="Arial" w:hAnsi="Arial"/>
          <w:b/>
          <w:bCs/>
          <w:color w:val="C04E1A"/>
          <w:sz w:val="24"/>
          <w:szCs w:val="26"/>
          <w:lang w:val="de-CH"/>
        </w:rPr>
        <w:t xml:space="preserve">STOP-Prinzip</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00"/>
        <w:gridCol w:w="4600"/>
        <w:gridCol w:w="600"/>
        <w:gridCol w:w="4666"/>
      </w:tblGrid>
      <w:tr>
        <w:trPr>
          <w:cantSplit/>
        </w:trPr>
        <w:tc>
          <w:tcPr>
            <w:tcW w:type="dxa" w:w="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S</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Substitution: Gefahr beseitigen</w:t>
            </w:r>
          </w:p>
        </w:tc>
        <w:tc>
          <w:tcPr>
            <w:tcW w:type="dxa" w:w="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T</w:t>
            </w:r>
          </w:p>
        </w:tc>
        <w:tc>
          <w:tcPr>
            <w:tcW w:type="dxa" w:w="4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Technisch: Schutzeinrichtungen und technische Lösungen</w:t>
            </w:r>
          </w:p>
        </w:tc>
      </w:tr>
      <w:tr>
        <w:trPr>
          <w:cantSplit/>
        </w:trPr>
        <w:tc>
          <w:tcPr>
            <w:tcW w:type="dxa" w:w="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O</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Organisatorisch: Verfahren, Ausbildung, Planung und Überwachung</w:t>
            </w:r>
          </w:p>
        </w:tc>
        <w:tc>
          <w:tcPr>
            <w:tcW w:type="dxa" w:w="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P</w:t>
            </w:r>
          </w:p>
        </w:tc>
        <w:tc>
          <w:tcPr>
            <w:tcW w:type="dxa" w:w="4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before="0" w:after="0"/>
            </w:pPr>
            <w:r>
              <w:rPr>
                <w:rFonts w:ascii="Arial" w:cs="Arial" w:eastAsia="Arial" w:hAnsi="Arial"/>
                <w:color w:val="000000"/>
                <w:sz w:val="20"/>
                <w:szCs w:val="22"/>
                <w:lang w:val="de-CH"/>
              </w:rPr>
              <w:t xml:space="preserve">Persönlicher Schutz: PSA</w:t>
            </w:r>
          </w:p>
        </w:tc>
      </w:tr>
    </w:tbl>
    <w:p>
      <w:pPr>
        <w:spacing w:before="0" w:after="0" w:line="20" w:lineRule="exact"/>
      </w:pPr>
      <w:r>
        <w:rPr>
          <w:rFonts w:ascii="Arial" w:cs="Arial" w:eastAsia="Arial" w:hAnsi="Arial"/>
          <w:color w:val="000000"/>
          <w:sz w:val="2"/>
          <w:szCs w:val="6"/>
          <w:lang w:val="de-CH"/>
        </w:rPr>
        <w:t xml:space="preserve"/>
      </w:r>
    </w:p>
    <w:p>
      <w:pPr>
        <w:spacing w:before="120" w:after="70"/>
        <w:keepNext/>
      </w:pPr>
      <w:r>
        <w:rPr>
          <w:rFonts w:ascii="Arial" w:cs="Arial" w:eastAsia="Arial" w:hAnsi="Arial"/>
          <w:b/>
          <w:bCs/>
          <w:color w:val="C04E1A"/>
          <w:sz w:val="24"/>
          <w:szCs w:val="26"/>
          <w:lang w:val="de-CH"/>
        </w:rPr>
        <w:t xml:space="preserve">Prüfpunkte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pPr>
              <w:spacing w:before="0" w:after="0"/>
            </w:pPr>
            <w:r>
              <w:rPr>
                <w:rFonts w:ascii="Arial" w:cs="Arial" w:eastAsia="Arial" w:hAnsi="Arial"/>
                <w:b/>
                <w:bCs/>
                <w:color w:val="000000"/>
                <w:sz w:val="20"/>
                <w:szCs w:val="22"/>
                <w:lang w:val="de-CH"/>
              </w:rPr>
              <w:t xml:space="preserve">«Der Mitarbeiter hätte … tun sollen» erklärt keine Ursache. Fragen, was die Handlung ermöglicht hat und welche Schutzmassnahmen fehlten.</w:t>
            </w:r>
            <w:r>
              <w:rPr>
                <w:rFonts w:ascii="Arial" w:cs="Arial" w:eastAsia="Arial" w:hAnsi="Arial"/>
                <w:color w:val="000000"/>
                <w:sz w:val="20"/>
                <w:szCs w:val="22"/>
                <w:lang w:val="de-CH"/>
              </w:rPr>
              <w:t xml:space="preserve"/>
            </w:r>
          </w:p>
          <w:p>
            <w:pPr>
              <w:spacing w:before="0" w:after="0" w:line="20" w:lineRule="exact"/>
            </w:pPr>
            <w:r>
              <w:rPr>
                <w:rFonts w:ascii="Arial" w:cs="Arial" w:eastAsia="Arial" w:hAnsi="Arial"/>
                <w:color w:val="000000"/>
                <w:sz w:val="2"/>
                <w:szCs w:val="6"/>
                <w:lang w:val="de-CH"/>
              </w:rPr>
              <w:t xml:space="preserve"/>
            </w:r>
          </w:p>
          <w:p>
            <w:pPr>
              <w:spacing w:before="0" w:after="0"/>
            </w:pPr>
            <w:r>
              <w:rPr>
                <w:rFonts w:ascii="Arial" w:cs="Arial" w:eastAsia="Arial" w:hAnsi="Arial"/>
                <w:color w:val="000000"/>
                <w:sz w:val="20"/>
                <w:szCs w:val="22"/>
                <w:lang w:val="de-CH"/>
              </w:rPr>
              <w:t xml:space="preserve">Zeitnah untersuchen, solange Erinnerungen und Beweise verfügbar sind.</w:t>
            </w:r>
          </w:p>
          <w:p>
            <w:pPr>
              <w:spacing w:before="0" w:after="0" w:line="20" w:lineRule="exact"/>
            </w:pPr>
            <w:r>
              <w:rPr>
                <w:rFonts w:ascii="Arial" w:cs="Arial" w:eastAsia="Arial" w:hAnsi="Arial"/>
                <w:color w:val="000000"/>
                <w:sz w:val="2"/>
                <w:szCs w:val="6"/>
                <w:lang w:val="de-CH"/>
              </w:rPr>
              <w:t xml:space="preserve"/>
            </w:r>
          </w:p>
          <w:p>
            <w:pPr>
              <w:spacing w:before="0" w:after="0"/>
            </w:pPr>
            <w:r>
              <w:rPr>
                <w:rFonts w:ascii="Arial" w:cs="Arial" w:eastAsia="Arial" w:hAnsi="Arial"/>
                <w:color w:val="000000"/>
                <w:sz w:val="20"/>
                <w:szCs w:val="22"/>
                <w:lang w:val="de-CH"/>
              </w:rPr>
              <w:t xml:space="preserve">Alle beitragenden Faktoren ermitteln. Ein Ereignis kann mehrere Ursachen haben.</w:t>
            </w:r>
          </w:p>
          <w:p>
            <w:pPr>
              <w:spacing w:before="0" w:after="0" w:line="20" w:lineRule="exact"/>
            </w:pPr>
            <w:r>
              <w:rPr>
                <w:rFonts w:ascii="Arial" w:cs="Arial" w:eastAsia="Arial" w:hAnsi="Arial"/>
                <w:color w:val="000000"/>
                <w:sz w:val="2"/>
                <w:szCs w:val="6"/>
                <w:lang w:val="de-CH"/>
              </w:rPr>
              <w:t xml:space="preserve"/>
            </w:r>
          </w:p>
          <w:p>
            <w:pPr>
              <w:spacing w:before="0" w:after="0"/>
            </w:pPr>
            <w:r>
              <w:rPr>
                <w:rFonts w:ascii="Arial" w:cs="Arial" w:eastAsia="Arial" w:hAnsi="Arial"/>
                <w:color w:val="000000"/>
                <w:sz w:val="20"/>
                <w:szCs w:val="22"/>
                <w:lang w:val="de-CH"/>
              </w:rPr>
              <w:t xml:space="preserve">Massnahmen auf die Ursachen abstimmen. Fehlte ein Verfahren, eines einführen und dessen Anwendung prüfen. Ausbildung allein behebt das fehlende Verfahren nicht.</w:t>
            </w:r>
          </w:p>
          <w:p>
            <w:pPr>
              <w:spacing w:before="0" w:after="0" w:line="20" w:lineRule="exact"/>
            </w:pPr>
            <w:r>
              <w:rPr>
                <w:rFonts w:ascii="Arial" w:cs="Arial" w:eastAsia="Arial" w:hAnsi="Arial"/>
                <w:color w:val="000000"/>
                <w:sz w:val="2"/>
                <w:szCs w:val="6"/>
                <w:lang w:val="de-CH"/>
              </w:rPr>
              <w:t xml:space="preserve"/>
            </w:r>
          </w:p>
          <w:p>
            <w:pPr>
              <w:spacing w:before="0" w:after="0"/>
            </w:pPr>
            <w:r>
              <w:rPr>
                <w:rFonts w:ascii="Arial" w:cs="Arial" w:eastAsia="Arial" w:hAnsi="Arial"/>
                <w:color w:val="000000"/>
                <w:sz w:val="20"/>
                <w:szCs w:val="22"/>
                <w:lang w:val="de-CH"/>
              </w:rPr>
              <w:t xml:space="preserve">Umsetzung und Wirksamkeit jeder Massnahme prüfen.</w:t>
            </w:r>
          </w:p>
        </w:tc>
      </w:tr>
    </w:tbl>
    <w:p>
      <w:pPr>
        <w:sectPr>
          <w:headerReference w:type="default" r:id="rId6"/>
          <w:footerReference w:type="default" r:id="rId7"/>
          <w:pgSz w:w="11906" w:h="16838" w:orient="portrait"/>
          <w:pgMar w:top="720" w:right="720" w:bottom="720" w:left="720" w:header="708" w:footer="708" w:gutter="0"/>
          <w:pgNumType/>
          <w:docGrid w:linePitch="360"/>
        </w:sectPr>
      </w:pPr>
    </w:p>
    <w:p>
      <w:pPr>
        <w:spacing w:before="200" w:after="200"/>
        <w:pStyle w:val="Title"/>
      </w:pPr>
      <w:r>
        <w:rPr>
          <w:rFonts w:ascii="Arial" w:cs="Arial" w:eastAsia="Arial" w:hAnsi="Arial"/>
          <w:b/>
          <w:bCs/>
          <w:color w:val="000000"/>
          <w:sz w:val="32"/>
          <w:szCs w:val="32"/>
          <w:lang w:val="de-CH"/>
        </w:rPr>
        <w:t xml:space="preserve">Formular zur Ereignisuntersuchung</w:t>
      </w:r>
    </w:p>
    <w:p>
      <w:pPr>
        <w:spacing w:before="300" w:after="120"/>
        <w:keepNext/>
      </w:pPr>
      <w:r>
        <w:rPr>
          <w:rFonts w:ascii="Arial" w:cs="Arial" w:eastAsia="Arial" w:hAnsi="Arial"/>
          <w:b/>
          <w:bCs/>
          <w:color w:val="C04E1A"/>
          <w:sz w:val="26"/>
          <w:szCs w:val="26"/>
          <w:lang w:val="de-CH"/>
        </w:rPr>
        <w:t xml:space="preserve">1 Allgemeine Angaben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3066"/>
      </w:tblGrid>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Bericht-Nr.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Datum des Berichts</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Leitung der Untersuchung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Funktion</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0"/>
                <w:szCs w:val="22"/>
                <w:lang w:val="de-CH"/>
              </w:rPr>
              <w:t xml:space="preserve">Untersuchungsteam</w:t>
            </w:r>
          </w:p>
        </w:tc>
        <w:tc>
          <w:tcPr>
            <w:tcW w:type="dxa" w:w="8266"/>
            <w:gridSpan w:val="3"/>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rPr>
          <w:rFonts w:ascii="Arial" w:cs="Arial" w:eastAsia="Arial" w:hAnsi="Arial"/>
          <w:color w:val="000000"/>
          <w:sz w:val="6"/>
          <w:szCs w:val="6"/>
          <w:lang w:val="de-CH"/>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3066"/>
      </w:tblGrid>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Art des Ereignisses</w:t>
            </w:r>
          </w:p>
        </w:tc>
        <w:tc>
          <w:tcPr>
            <w:tcW w:type="dxa" w:w="8266"/>
            <w:gridSpan w:val="3"/>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 Berufsunfall   □ Beinaheunfall   □ Sachschaden   □ Gefährliches Vorkommnis</w:t>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Datum und Uhrzeit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Unfallort</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Firma / Abteilung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Tätigkeit zum Ereigniszeitpunkt</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rPr>
          <w:rFonts w:ascii="Arial" w:cs="Arial" w:eastAsia="Arial" w:hAnsi="Arial"/>
          <w:color w:val="000000"/>
          <w:sz w:val="6"/>
          <w:szCs w:val="6"/>
          <w:lang w:val="de-CH"/>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3066"/>
      </w:tblGrid>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Verletzte Person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Geburtsdatum</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Funktion / Rolle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Angestellt seit</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Verletzungsart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iCs/>
                <w:color w:val="999999"/>
                <w:sz w:val="22"/>
                <w:szCs w:val="22"/>
                <w:lang w:val="de-CH"/>
              </w:rPr>
              <w:t xml:space="preserve">z.B. Schnitt, Bruch, Verbrennung</w:t>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Verletzte Körperteile</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Erstbehandlung durch</w:t>
            </w:r>
          </w:p>
        </w:tc>
        <w:tc>
          <w:tcPr>
            <w:tcW w:type="dxa" w:w="8266"/>
            <w:gridSpan w:val="3"/>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Ausfalltage (gesch.)</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Sachschaden (CHF)</w:t>
            </w:r>
          </w:p>
        </w:tc>
        <w:tc>
          <w:tcPr>
            <w:tcW w:type="dxa" w:w="3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rPr>
          <w:rFonts w:ascii="Arial" w:cs="Arial" w:eastAsia="Arial" w:hAnsi="Arial"/>
          <w:color w:val="000000"/>
          <w:sz w:val="6"/>
          <w:szCs w:val="6"/>
          <w:lang w:val="de-CH"/>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000"/>
        <w:gridCol w:w="2266"/>
      </w:tblGrid>
      <w:tr>
        <w:trPr>
          <w:cantSplit/>
        </w:trPr>
        <w:tc>
          <w:tcPr>
            <w:tcW w:type="dxa" w:w="3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Zeugen</w:t>
            </w:r>
          </w:p>
        </w:tc>
        <w:tc>
          <w:tcPr>
            <w:tcW w:type="dxa" w:w="3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Firma / Abt.</w:t>
            </w:r>
          </w:p>
        </w:tc>
        <w:tc>
          <w:tcPr>
            <w:tcW w:type="dxa" w:w="2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Tel.</w:t>
            </w:r>
          </w:p>
        </w:tc>
        <w:tc>
          <w:tcPr>
            <w:tcW w:type="dxa" w:w="22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Befragt?</w:t>
            </w:r>
          </w:p>
        </w:tc>
      </w:tr>
      <w:tr>
        <w:trPr>
          <w:cantSplit/>
        </w:trP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br w:type="page"/>
      </w:r>
    </w:p>
    <w:p>
      <w:pPr>
        <w:spacing w:before="300" w:after="120"/>
        <w:keepNext/>
      </w:pPr>
      <w:r>
        <w:rPr>
          <w:rFonts w:ascii="Arial" w:cs="Arial" w:eastAsia="Arial" w:hAnsi="Arial"/>
          <w:b/>
          <w:bCs/>
          <w:color w:val="C04E1A"/>
          <w:sz w:val="26"/>
          <w:szCs w:val="26"/>
          <w:lang w:val="de-CH"/>
        </w:rPr>
        <w:t xml:space="preserve">2 Fakten erheben</w:t>
      </w:r>
    </w:p>
    <w:p>
      <w:pPr>
        <w:spacing w:after="80"/>
      </w:pPr>
      <w:r>
        <w:rPr>
          <w:rFonts w:ascii="Arial" w:cs="Arial" w:eastAsia="Arial" w:hAnsi="Arial"/>
          <w:i/>
          <w:iCs/>
          <w:color w:val="666666"/>
          <w:sz w:val="22"/>
          <w:szCs w:val="22"/>
          <w:lang w:val="de-CH"/>
        </w:rPr>
        <w:t xml:space="preserve">Fakten festhalten und von Meinungen unterscheiden. Im Ereignisbeschrieb Funktionen statt Namen verwenden; Namen in den Personen- und Zeugenfeldern erfassen.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Was ist passiert?</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de-CH"/>
              </w:rPr>
              <w:t xml:space="preserve">Tätigkeit, Geschehen und Ereignisablauf beschreiben.</w:t>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Skizze / Foto</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de-CH"/>
              </w:rPr>
              <w:t xml:space="preserve">Skizze einfügen oder zeichnen. Die Positionen von Personen, Ausrüstung und Gefahren zeigen.</w:t>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tc>
      </w:tr>
    </w:tbl>
    <w:p>
      <w:r>
        <w:rPr>
          <w:rFonts w:ascii="Arial" w:cs="Arial" w:eastAsia="Arial" w:hAnsi="Arial"/>
          <w:color w:val="000000"/>
          <w:sz w:val="6"/>
          <w:szCs w:val="6"/>
          <w:lang w:val="de-CH"/>
        </w:rPr>
        <w:t xml:space="preserve"/>
      </w:r>
    </w:p>
    <w:p>
      <w:pPr>
        <w:spacing w:before="240" w:after="120"/>
        <w:keepNext/>
      </w:pPr>
      <w:r>
        <w:rPr>
          <w:rFonts w:ascii="Arial" w:cs="Arial" w:eastAsia="Arial" w:hAnsi="Arial"/>
          <w:b/>
          <w:bCs/>
          <w:color w:val="C04E1A"/>
          <w:sz w:val="26"/>
          <w:szCs w:val="26"/>
          <w:lang w:val="de-CH"/>
        </w:rPr>
        <w:t xml:space="preserve">Ereignisablauf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800"/>
        <w:gridCol w:w="8666"/>
      </w:tblGrid>
      <w:tr>
        <w:trPr>
          <w:cantSplit/>
        </w:trPr>
        <w:tc>
          <w:tcPr>
            <w:tcW w:type="dxa" w:w="1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Zeit</w:t>
            </w:r>
          </w:p>
        </w:tc>
        <w:tc>
          <w:tcPr>
            <w:tcW w:type="dxa" w:w="86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Was ist passiert</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6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br w:type="page"/>
      </w:r>
    </w:p>
    <w:p>
      <w:pPr>
        <w:spacing w:before="300" w:after="120"/>
        <w:keepNext/>
      </w:pPr>
      <w:r>
        <w:rPr>
          <w:rFonts w:ascii="Arial" w:cs="Arial" w:eastAsia="Arial" w:hAnsi="Arial"/>
          <w:b/>
          <w:bCs/>
          <w:color w:val="C04E1A"/>
          <w:sz w:val="26"/>
          <w:szCs w:val="26"/>
          <w:lang w:val="de-CH"/>
        </w:rPr>
        <w:t xml:space="preserve">3 Ursachenanalyse</w:t>
      </w:r>
    </w:p>
    <w:p>
      <w:pPr>
        <w:spacing w:after="80"/>
      </w:pPr>
      <w:r>
        <w:rPr>
          <w:rFonts w:ascii="Arial" w:cs="Arial" w:eastAsia="Arial" w:hAnsi="Arial"/>
          <w:i/>
          <w:iCs/>
          <w:color w:val="666666"/>
          <w:sz w:val="22"/>
          <w:szCs w:val="22"/>
          <w:lang w:val="de-CH"/>
        </w:rPr>
        <w:t xml:space="preserve">Welche Gefahren, Bedingungen und Handlungen haben beigetragen? Zutreffende Punkte markieren und die konkrete Ursache beschreiben. Auf Grundlage der Suva-Publikation 66100.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5200"/>
        <w:gridCol w:w="1000"/>
        <w:gridCol w:w="3766"/>
      </w:tblGrid>
      <w:tr>
        <w:trPr>
          <w:cantSplit/>
        </w:trPr>
        <w:tc>
          <w:tcPr>
            <w:tcW w:type="dxa" w:w="5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w:t>
            </w:r>
          </w:p>
        </w:tc>
        <w:tc>
          <w:tcPr>
            <w:tcW w:type="dxa" w:w="5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Gefahren, Bedingungen und Handlungen</w:t>
            </w:r>
          </w:p>
        </w:tc>
        <w:tc>
          <w:tcPr>
            <w:tcW w:type="dxa" w:w="1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J / N</w:t>
            </w:r>
          </w:p>
        </w:tc>
        <w:tc>
          <w:tcPr>
            <w:tcW w:type="dxa" w:w="37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Details und Gründe</w:t>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1</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Mechanische Gefahren (bewegte Teile, herabfallende Gegenstände, Druck)</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2</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Sturzgefahren (Höhe, Bodenöffnungen, rutschige Oberflächen, Unordnung)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3</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Elektrische Gefahren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4</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Gesundheitsgefährdende Stoffe (chemisch / biologisch)</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5</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Brand- und Explosionsgefahren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6</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Thermische Gefahren (heisse oder kalte Oberflächen, Flüssigkeiten, Gase oder Materialien)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7</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Ungeeignete, defekte oder fehlende Arbeitsmittel, Werkzeuge oder Schutzeinrichtungen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8</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Ungenügende Wartung oder Inspektion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9</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Mängel in der Arbeitsvorbereitung, Planung oder Terminierung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10</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Unklare Aufgaben, Zuständigkeiten oder Arbeitsanweisungen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11</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Ungenügende Schulung, Instruktion oder Qualifikation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12</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Verständigungsprobleme, mangelhafte Kommunikation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13</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Termin- und Zeitdruck, hohe Arbeitsbelastung, häufige Unterbrechungen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14</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Müdigkeit, eingeschränkte Arbeitstauglichkeit, Substanzeinfluss, Stress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15</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Ungünstige Arbeitsumgebung (Witterung, Licht, Lärm, Platz)</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16</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Sicherheitsregeln oder Arbeitsanweisungen nicht befolgt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17</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PSA nicht getragen oder falsch verwendet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18</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Falsche Handhabung von Arbeitsmitteln, Geräten oder Stoffen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shd w:fill="FDF2EB" w:val="clear"/>
            <w:tcMar>
              <w:top w:type="dxa" w:w="60"/>
              <w:left w:type="dxa" w:w="100"/>
              <w:bottom w:type="dxa" w:w="60"/>
              <w:right w:type="dxa" w:w="100"/>
            </w:tcMar>
            <w:vAlign w:val="top"/>
          </w:tcPr>
          <w:p>
            <w:r>
              <w:rPr>
                <w:rFonts w:ascii="Arial" w:cs="Arial" w:eastAsia="Arial" w:hAnsi="Arial"/>
                <w:b/>
                <w:bCs/>
                <w:color w:val="000000"/>
                <w:sz w:val="20"/>
                <w:szCs w:val="20"/>
                <w:lang w:val="de-CH"/>
              </w:rPr>
              <w:t xml:space="preserve">19</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Ungenügende Kontrollen, Audits oder Überwachung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b/>
                <w:bCs/>
                <w:color w:val="000000"/>
                <w:sz w:val="20"/>
                <w:szCs w:val="20"/>
                <w:lang w:val="de-CH"/>
              </w:rPr>
              <w:t xml:space="preserve">20</w:t>
            </w:r>
          </w:p>
        </w:tc>
        <w:tc>
          <w:tcPr>
            <w:tcW w:type="dxa" w:w="5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0"/>
                <w:szCs w:val="20"/>
                <w:lang w:val="de-CH"/>
              </w:rPr>
              <w:t xml:space="preserve">Andere (angeben)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7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br w:type="page"/>
      </w:r>
    </w:p>
    <w:p>
      <w:pPr>
        <w:spacing w:before="300" w:after="120"/>
        <w:keepNext/>
      </w:pPr>
      <w:r>
        <w:rPr>
          <w:rFonts w:ascii="Arial" w:cs="Arial" w:eastAsia="Arial" w:hAnsi="Arial"/>
          <w:b/>
          <w:bCs/>
          <w:color w:val="C04E1A"/>
          <w:sz w:val="26"/>
          <w:szCs w:val="26"/>
          <w:lang w:val="de-CH"/>
        </w:rPr>
        <w:t xml:space="preserve">4 Analyse mit 5-Mal-Warum</w:t>
      </w:r>
    </w:p>
    <w:p>
      <w:pPr>
        <w:spacing w:after="80"/>
      </w:pPr>
      <w:r>
        <w:rPr>
          <w:rFonts w:ascii="Arial" w:cs="Arial" w:eastAsia="Arial" w:hAnsi="Arial"/>
          <w:i/>
          <w:iCs/>
          <w:color w:val="666666"/>
          <w:sz w:val="22"/>
          <w:szCs w:val="22"/>
          <w:lang w:val="de-CH"/>
        </w:rPr>
        <w:t xml:space="preserve">Für jeden wesentlichen beitragenden Faktor wiederholt «Warum?» fragen. Anschliessend die Kette von der Grundursache zum Ereignis prüfen.</w:t>
      </w:r>
    </w:p>
    <w:p>
      <w:pPr>
        <w:spacing w:before="240" w:after="120"/>
        <w:keepNext/>
      </w:pPr>
      <w:r>
        <w:rPr>
          <w:rFonts w:ascii="Arial" w:cs="Arial" w:eastAsia="Arial" w:hAnsi="Arial"/>
          <w:b/>
          <w:bCs/>
          <w:color w:val="C04E1A"/>
          <w:sz w:val="26"/>
          <w:szCs w:val="26"/>
          <w:lang w:val="de-CH"/>
        </w:rPr>
        <w:t xml:space="preserve">Beitragender Faktor 1</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Faktor: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1.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2.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3.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4.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5.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Grundursache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Ursache-Wirkungs-Prüfung</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de-CH"/>
              </w:rPr>
              <w:t xml:space="preserve">Von der Grundursache zum Ereignis lesen und die Schritte mit «deshalb» verbinden. Prüfen, ob die Fakten jeden Zusammenhang stützen.</w:t>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Stimmt die Logik?</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 Ja: Massnahmen festlegen     □ Nein: Analyse überprüfen</w:t>
            </w:r>
          </w:p>
        </w:tc>
      </w:tr>
    </w:tbl>
    <w:p>
      <w:r>
        <w:rPr>
          <w:rFonts w:ascii="Arial" w:cs="Arial" w:eastAsia="Arial" w:hAnsi="Arial"/>
          <w:color w:val="000000"/>
          <w:sz w:val="6"/>
          <w:szCs w:val="6"/>
          <w:lang w:val="de-CH"/>
        </w:rPr>
        <w:t xml:space="preserve"/>
      </w:r>
    </w:p>
    <w:p>
      <w:pPr>
        <w:spacing w:before="240" w:after="120"/>
        <w:keepNext/>
      </w:pPr>
      <w:r>
        <w:rPr>
          <w:rFonts w:ascii="Arial" w:cs="Arial" w:eastAsia="Arial" w:hAnsi="Arial"/>
          <w:b/>
          <w:bCs/>
          <w:color w:val="C04E1A"/>
          <w:sz w:val="26"/>
          <w:szCs w:val="26"/>
          <w:lang w:val="de-CH"/>
        </w:rPr>
        <w:t xml:space="preserve">Beitragender Faktor 2</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Faktor: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1.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2.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3.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4.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5.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Grundursache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Ursache-Wirkungs-Prüfung</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de-CH"/>
              </w:rPr>
              <w:t xml:space="preserve">Von der Grundursache zum Ereignis lesen und die Schritte mit «deshalb» verbinden. Prüfen, ob die Fakten jeden Zusammenhang stützen.</w:t>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Stimmt die Logik?</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 Ja: Massnahmen festlegen     □ Nein: Analyse überprüfen</w:t>
            </w:r>
          </w:p>
        </w:tc>
      </w:tr>
    </w:tbl>
    <w:p>
      <w:r>
        <w:rPr>
          <w:rFonts w:ascii="Arial" w:cs="Arial" w:eastAsia="Arial" w:hAnsi="Arial"/>
          <w:color w:val="000000"/>
          <w:sz w:val="6"/>
          <w:szCs w:val="6"/>
          <w:lang w:val="de-CH"/>
        </w:rPr>
        <w:t xml:space="preserve"/>
      </w:r>
    </w:p>
    <w:p>
      <w:pPr>
        <w:spacing w:before="240" w:after="120"/>
        <w:keepNext/>
        <w:pageBreakBefore/>
      </w:pPr>
      <w:r>
        <w:rPr>
          <w:rFonts w:ascii="Arial" w:cs="Arial" w:eastAsia="Arial" w:hAnsi="Arial"/>
          <w:b/>
          <w:bCs/>
          <w:color w:val="C04E1A"/>
          <w:sz w:val="26"/>
          <w:szCs w:val="26"/>
          <w:lang w:val="de-CH"/>
        </w:rPr>
        <w:t xml:space="preserve">Beitragender Faktor 3</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Faktor:</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1.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2.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3.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4.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5. Warum</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Grundursache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Ursache-Wirkungs-Prüfung</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de-CH"/>
              </w:rPr>
              <w:t xml:space="preserve">Von der Grundursache zum Ereignis lesen und die Schritte mit «deshalb» verbinden. Prüfen, ob die Fakten jeden Zusammenhang stützen.</w:t>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Stimmt die Logik?</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 Ja: Massnahmen festlegen     □ Nein: Analyse überprüfen</w:t>
            </w:r>
          </w:p>
        </w:tc>
      </w:tr>
    </w:tbl>
    <w:p>
      <w:r>
        <w:rPr>
          <w:rFonts w:ascii="Arial" w:cs="Arial" w:eastAsia="Arial" w:hAnsi="Arial"/>
          <w:color w:val="000000"/>
          <w:sz w:val="6"/>
          <w:szCs w:val="6"/>
          <w:lang w:val="de-CH"/>
        </w:rPr>
        <w:t xml:space="preserve"/>
      </w:r>
    </w:p>
    <w:p>
      <w:r>
        <w:br w:type="page"/>
      </w:r>
    </w:p>
    <w:p>
      <w:pPr>
        <w:spacing w:before="300" w:after="120"/>
        <w:keepNext/>
      </w:pPr>
      <w:r>
        <w:rPr>
          <w:rFonts w:ascii="Arial" w:cs="Arial" w:eastAsia="Arial" w:hAnsi="Arial"/>
          <w:b/>
          <w:bCs/>
          <w:color w:val="C04E1A"/>
          <w:sz w:val="26"/>
          <w:szCs w:val="26"/>
          <w:lang w:val="de-CH"/>
        </w:rPr>
        <w:t xml:space="preserve">5 Massnahmenplan</w:t>
      </w:r>
    </w:p>
    <w:p>
      <w:pPr>
        <w:spacing w:after="80"/>
      </w:pPr>
      <w:r>
        <w:rPr>
          <w:rFonts w:ascii="Arial" w:cs="Arial" w:eastAsia="Arial" w:hAnsi="Arial"/>
          <w:i/>
          <w:iCs/>
          <w:color w:val="666666"/>
          <w:sz w:val="22"/>
          <w:szCs w:val="22"/>
          <w:lang w:val="de-CH"/>
        </w:rPr>
        <w:t xml:space="preserve">STOP: S = Substitution, T = Technisch, O = Organisatorisch, P = Persönliche Schutzausrüstung</w:t>
      </w:r>
    </w:p>
    <w:p>
      <w:pPr>
        <w:spacing w:before="240" w:after="120"/>
        <w:keepNext/>
      </w:pPr>
      <w:r>
        <w:rPr>
          <w:rFonts w:ascii="Arial" w:cs="Arial" w:eastAsia="Arial" w:hAnsi="Arial"/>
          <w:b/>
          <w:bCs/>
          <w:color w:val="C04E1A"/>
          <w:sz w:val="26"/>
          <w:szCs w:val="26"/>
          <w:lang w:val="de-CH"/>
        </w:rPr>
        <w:t xml:space="preserve">Sofortmassnahmen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800"/>
        <w:gridCol w:w="2200"/>
        <w:gridCol w:w="2366"/>
      </w:tblGrid>
      <w:tr>
        <w:trPr>
          <w:cantSplit/>
        </w:trPr>
        <w:tc>
          <w:tcPr>
            <w:tcW w:type="dxa" w:w="5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w:t>
            </w:r>
          </w:p>
        </w:tc>
        <w:tc>
          <w:tcPr>
            <w:tcW w:type="dxa" w:w="4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Massnahme</w:t>
            </w:r>
          </w:p>
        </w:tc>
        <w:tc>
          <w:tcPr>
            <w:tcW w:type="dxa" w:w="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STOP</w:t>
            </w:r>
          </w:p>
        </w:tc>
        <w:tc>
          <w:tcPr>
            <w:tcW w:type="dxa" w:w="22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Verantwortlich</w:t>
            </w:r>
          </w:p>
        </w:tc>
        <w:tc>
          <w:tcPr>
            <w:tcW w:type="dxa" w:w="23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Termin</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1</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2</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3</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4</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5</w:t>
            </w:r>
          </w:p>
        </w:tc>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rPr>
          <w:rFonts w:ascii="Arial" w:cs="Arial" w:eastAsia="Arial" w:hAnsi="Arial"/>
          <w:color w:val="000000"/>
          <w:sz w:val="6"/>
          <w:szCs w:val="6"/>
          <w:lang w:val="de-CH"/>
        </w:rPr>
        <w:t xml:space="preserve"/>
      </w:r>
    </w:p>
    <w:p>
      <w:pPr>
        <w:spacing w:before="240" w:after="120"/>
        <w:keepNext/>
      </w:pPr>
      <w:r>
        <w:rPr>
          <w:rFonts w:ascii="Arial" w:cs="Arial" w:eastAsia="Arial" w:hAnsi="Arial"/>
          <w:b/>
          <w:bCs/>
          <w:color w:val="C04E1A"/>
          <w:sz w:val="26"/>
          <w:szCs w:val="26"/>
          <w:lang w:val="de-CH"/>
        </w:rPr>
        <w:t xml:space="preserve">Langfristige und präventive Massnahmen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000"/>
        <w:gridCol w:w="800"/>
        <w:gridCol w:w="2000"/>
        <w:gridCol w:w="2366"/>
      </w:tblGrid>
      <w:tr>
        <w:trPr>
          <w:cantSplit/>
        </w:trPr>
        <w:tc>
          <w:tcPr>
            <w:tcW w:type="dxa" w:w="5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w:t>
            </w:r>
          </w:p>
        </w:tc>
        <w:tc>
          <w:tcPr>
            <w:tcW w:type="dxa" w:w="1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Grundursache Nr.</w:t>
            </w:r>
          </w:p>
        </w:tc>
        <w:tc>
          <w:tcPr>
            <w:tcW w:type="dxa" w:w="3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Massnahme</w:t>
            </w:r>
          </w:p>
        </w:tc>
        <w:tc>
          <w:tcPr>
            <w:tcW w:type="dxa" w:w="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STOP</w:t>
            </w:r>
          </w:p>
        </w:tc>
        <w:tc>
          <w:tcPr>
            <w:tcW w:type="dxa" w:w="20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Verantwortlich</w:t>
            </w:r>
          </w:p>
        </w:tc>
        <w:tc>
          <w:tcPr>
            <w:tcW w:type="dxa" w:w="23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Termin</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3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rPr>
          <w:rFonts w:ascii="Arial" w:cs="Arial" w:eastAsia="Arial" w:hAnsi="Arial"/>
          <w:color w:val="000000"/>
          <w:sz w:val="6"/>
          <w:szCs w:val="6"/>
          <w:lang w:val="de-CH"/>
        </w:rPr>
        <w:t xml:space="preserve"/>
      </w:r>
    </w:p>
    <w:p>
      <w:pPr>
        <w:spacing w:before="300" w:after="120"/>
        <w:keepNext/>
      </w:pPr>
      <w:r>
        <w:rPr>
          <w:rFonts w:ascii="Arial" w:cs="Arial" w:eastAsia="Arial" w:hAnsi="Arial"/>
          <w:b/>
          <w:bCs/>
          <w:color w:val="C04E1A"/>
          <w:sz w:val="26"/>
          <w:szCs w:val="26"/>
          <w:lang w:val="de-CH"/>
        </w:rPr>
        <w:t xml:space="preserve">6 Erkenntnisse und Lehren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Wichtigste Erkenntnisse</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de-CH"/>
              </w:rPr>
              <w:t xml:space="preserve">Welche Schutzmassnahmen fehlten oder versagten? Welche Arbeitsbedingungen und organisatorischen Faktoren haben beigetragen?</w:t>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Lehren daraus</w:t>
            </w:r>
          </w:p>
        </w:tc>
        <w:tc>
          <w:tcPr>
            <w:tcW w:type="dxa" w:w="7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pPr>
              <w:spacing w:after="80"/>
            </w:pPr>
            <w:r>
              <w:rPr>
                <w:rFonts w:ascii="Arial" w:cs="Arial" w:eastAsia="Arial" w:hAnsi="Arial"/>
                <w:i/>
                <w:iCs/>
                <w:color w:val="666666"/>
                <w:sz w:val="22"/>
                <w:szCs w:val="22"/>
                <w:lang w:val="de-CH"/>
              </w:rPr>
              <w:t xml:space="preserve">Was haben wir gelernt? Was muss sich ändern, damit dies nicht wieder passiert?</w:t>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p>
            <w:r>
              <w:rPr>
                <w:rFonts w:ascii="Arial" w:cs="Arial" w:eastAsia="Arial" w:hAnsi="Arial"/>
                <w:color w:val="000000"/>
                <w:sz w:val="6"/>
                <w:szCs w:val="6"/>
                <w:lang w:val="de-CH"/>
              </w:rPr>
              <w:t xml:space="preserve"/>
            </w:r>
          </w:p>
        </w:tc>
      </w:tr>
    </w:tbl>
    <w:p>
      <w:r>
        <w:rPr>
          <w:rFonts w:ascii="Arial" w:cs="Arial" w:eastAsia="Arial" w:hAnsi="Arial"/>
          <w:color w:val="000000"/>
          <w:sz w:val="6"/>
          <w:szCs w:val="6"/>
          <w:lang w:val="de-CH"/>
        </w:rPr>
        <w:t xml:space="preserve"/>
      </w:r>
    </w:p>
    <w:p>
      <w:pPr>
        <w:spacing w:before="300" w:after="120"/>
        <w:keepNext/>
      </w:pPr>
      <w:r>
        <w:rPr>
          <w:rFonts w:ascii="Arial" w:cs="Arial" w:eastAsia="Arial" w:hAnsi="Arial"/>
          <w:b/>
          <w:bCs/>
          <w:color w:val="C04E1A"/>
          <w:sz w:val="26"/>
          <w:szCs w:val="26"/>
          <w:lang w:val="de-CH"/>
        </w:rPr>
        <w:t xml:space="preserve">7 Genehmigung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1600"/>
        <w:gridCol w:w="2066"/>
      </w:tblGrid>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Untersuchungsleitung</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iCs/>
                <w:color w:val="999999"/>
                <w:sz w:val="22"/>
                <w:szCs w:val="22"/>
                <w:lang w:val="de-CH"/>
              </w:rPr>
              <w:t xml:space="preserve">Name:</w:t>
            </w:r>
          </w:p>
        </w:tc>
        <w:tc>
          <w:tcPr>
            <w:tcW w:type="dxa" w:w="1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Unterschrift / Datum</w:t>
            </w:r>
          </w:p>
        </w:tc>
        <w:tc>
          <w:tcPr>
            <w:tcW w:type="dxa" w:w="2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Vorgesetzte/r</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iCs/>
                <w:color w:val="999999"/>
                <w:sz w:val="22"/>
                <w:szCs w:val="22"/>
                <w:lang w:val="de-CH"/>
              </w:rPr>
              <w:t xml:space="preserve">Name:</w:t>
            </w:r>
          </w:p>
        </w:tc>
        <w:tc>
          <w:tcPr>
            <w:tcW w:type="dxa" w:w="1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Unterschrift / Datum</w:t>
            </w:r>
          </w:p>
        </w:tc>
        <w:tc>
          <w:tcPr>
            <w:tcW w:type="dxa" w:w="2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34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Sicherheitsbeauftragte/r</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iCs/>
                <w:color w:val="999999"/>
                <w:sz w:val="22"/>
                <w:szCs w:val="22"/>
                <w:lang w:val="de-CH"/>
              </w:rPr>
              <w:t xml:space="preserve">Name:</w:t>
            </w:r>
          </w:p>
        </w:tc>
        <w:tc>
          <w:tcPr>
            <w:tcW w:type="dxa" w:w="16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Unterschrift / Datum</w:t>
            </w:r>
          </w:p>
        </w:tc>
        <w:tc>
          <w:tcPr>
            <w:tcW w:type="dxa" w:w="20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rPr>
          <w:rFonts w:ascii="Arial" w:cs="Arial" w:eastAsia="Arial" w:hAnsi="Arial"/>
          <w:color w:val="000000"/>
          <w:sz w:val="6"/>
          <w:szCs w:val="6"/>
          <w:lang w:val="de-CH"/>
        </w:rPr>
        <w:t xml:space="preserve"/>
      </w:r>
    </w:p>
    <w:p>
      <w:pPr>
        <w:spacing w:before="300" w:after="120"/>
        <w:keepNext/>
      </w:pPr>
      <w:r>
        <w:rPr>
          <w:rFonts w:ascii="Arial" w:cs="Arial" w:eastAsia="Arial" w:hAnsi="Arial"/>
          <w:b/>
          <w:bCs/>
          <w:color w:val="C04E1A"/>
          <w:sz w:val="26"/>
          <w:szCs w:val="26"/>
          <w:lang w:val="de-CH"/>
        </w:rPr>
        <w:t xml:space="preserve">8 Massnahmen nachverfolgen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1300"/>
        <w:gridCol w:w="1100"/>
        <w:gridCol w:w="1800"/>
        <w:gridCol w:w="2466"/>
      </w:tblGrid>
      <w:tr>
        <w:trPr>
          <w:cantSplit/>
        </w:trPr>
        <w:tc>
          <w:tcPr>
            <w:tcW w:type="dxa" w:w="5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w:t>
            </w:r>
          </w:p>
        </w:tc>
        <w:tc>
          <w:tcPr>
            <w:tcW w:type="dxa" w:w="33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Massnahme</w:t>
            </w:r>
          </w:p>
        </w:tc>
        <w:tc>
          <w:tcPr>
            <w:tcW w:type="dxa" w:w="13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Erledigt?</w:t>
            </w:r>
          </w:p>
        </w:tc>
        <w:tc>
          <w:tcPr>
            <w:tcW w:type="dxa" w:w="11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Datum</w:t>
            </w:r>
          </w:p>
        </w:tc>
        <w:tc>
          <w:tcPr>
            <w:tcW w:type="dxa" w:w="1800"/>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Geprüft von</w:t>
            </w:r>
          </w:p>
        </w:tc>
        <w:tc>
          <w:tcPr>
            <w:tcW w:type="dxa" w:w="24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b/>
                <w:bCs/>
                <w:color w:val="000000"/>
                <w:sz w:val="22"/>
                <w:szCs w:val="22"/>
                <w:lang w:val="de-CH"/>
              </w:rPr>
              <w:t xml:space="preserve">Wirksam?</w:t>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1</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2</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3</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4</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5</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6</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7</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r>
        <w:trPr>
          <w:cantSplit/>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color w:val="000000"/>
                <w:sz w:val="22"/>
                <w:szCs w:val="22"/>
                <w:lang w:val="de-CH"/>
              </w:rPr>
              <w:t xml:space="preserve">8</w:t>
            </w:r>
          </w:p>
        </w:tc>
        <w:tc>
          <w:tcPr>
            <w:tcW w:type="dxa" w:w="3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c>
          <w:tcPr>
            <w:tcW w:type="dxa" w:w="2466"/>
            <w:tcBorders>
              <w:top w:val="single" w:color="CCCCCC" w:sz="1"/>
              <w:left w:val="single" w:color="CCCCCC" w:sz="1"/>
              <w:bottom w:val="single" w:color="CCCCCC" w:sz="1"/>
              <w:right w:val="single" w:color="CCCCCC" w:sz="1"/>
            </w:tcBorders>
            <w:tcMar>
              <w:top w:type="dxa" w:w="60"/>
              <w:left w:type="dxa" w:w="100"/>
              <w:bottom w:type="dxa" w:w="60"/>
              <w:right w:type="dxa" w:w="100"/>
            </w:tcMar>
            <w:vAlign w:val="top"/>
          </w:tcPr>
          <w:p>
            <w:r>
              <w:rPr>
                <w:rFonts w:ascii="Arial" w:cs="Arial" w:eastAsia="Arial" w:hAnsi="Arial"/>
                <w:i w:val="false"/>
                <w:iCs w:val="false"/>
                <w:color w:val="000000"/>
                <w:sz w:val="22"/>
                <w:szCs w:val="22"/>
                <w:lang w:val="de-CH"/>
              </w:rPr>
              <w:t xml:space="preserve"/>
            </w:r>
          </w:p>
        </w:tc>
      </w:tr>
    </w:tbl>
    <w:p>
      <w:r>
        <w:rPr>
          <w:rFonts w:ascii="Arial" w:cs="Arial" w:eastAsia="Arial" w:hAnsi="Arial"/>
          <w:color w:val="000000"/>
          <w:sz w:val="6"/>
          <w:szCs w:val="6"/>
          <w:lang w:val="de-CH"/>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CCCCCC" w:sz="1"/>
              <w:left w:val="single" w:color="CCCCCC" w:sz="1"/>
              <w:bottom w:val="single" w:color="CCCCCC" w:sz="1"/>
              <w:right w:val="single" w:color="CCCCCC" w:sz="1"/>
            </w:tcBorders>
            <w:shd w:fill="FAE5D3" w:val="clear"/>
            <w:tcMar>
              <w:top w:type="dxa" w:w="60"/>
              <w:left w:type="dxa" w:w="100"/>
              <w:bottom w:type="dxa" w:w="60"/>
              <w:right w:type="dxa" w:w="100"/>
            </w:tcMar>
            <w:vAlign w:val="top"/>
          </w:tcPr>
          <w:p>
            <w:r>
              <w:rPr>
                <w:rFonts w:ascii="Arial" w:cs="Arial" w:eastAsia="Arial" w:hAnsi="Arial"/>
                <w:i/>
                <w:iCs/>
                <w:color w:val="666666"/>
                <w:sz w:val="22"/>
                <w:szCs w:val="22"/>
                <w:lang w:val="de-CH"/>
              </w:rPr>
              <w:t xml:space="preserve">Ermittelte Gefahren, beitragende Ursachen, vereinbarte Massnahmen und Ergebnisse der Wirksamkeitskontrollen festhalten.</w:t>
            </w:r>
            <w:r>
              <w:rPr>
                <w:rFonts w:ascii="Arial" w:cs="Arial" w:eastAsia="Arial" w:hAnsi="Arial"/>
                <w:i/>
                <w:iCs/>
                <w:color w:val="666666"/>
                <w:sz w:val="22"/>
                <w:szCs w:val="22"/>
                <w:lang w:val="de-CH"/>
              </w:rPr>
              <w:t xml:space="preserve"/>
            </w:r>
          </w:p>
          <w:p>
            <w:r>
              <w:rPr>
                <w:rFonts w:ascii="Arial" w:cs="Arial" w:eastAsia="Arial" w:hAnsi="Arial"/>
                <w:color w:val="000000"/>
                <w:sz w:val="6"/>
                <w:szCs w:val="6"/>
                <w:lang w:val="de-CH"/>
              </w:rPr>
              <w:t xml:space="preserve"/>
            </w:r>
          </w:p>
          <w:p>
            <w:r>
              <w:rPr>
                <w:rFonts w:ascii="Arial" w:cs="Arial" w:eastAsia="Arial" w:hAnsi="Arial"/>
                <w:i/>
                <w:iCs/>
                <w:color w:val="666666"/>
                <w:sz w:val="22"/>
                <w:szCs w:val="22"/>
                <w:lang w:val="de-CH"/>
              </w:rPr>
              <w:t xml:space="preserve">Mindestens 5 Jahre aufbewahren. Erkenntnisse mit allen betroffenen Teams teilen.</w:t>
            </w:r>
          </w:p>
        </w:tc>
      </w:tr>
    </w:tbl>
    <w:sectPr>
      <w:headerReference w:type="default" r:id="rId8"/>
      <w:footerReference w:type="default" r:id="rId9"/>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5233"/>
        <w:tab w:val="right" w:pos="10466"/>
      </w:tabs>
    </w:pPr>
    <w:r>
      <w:rPr>
        <w:rFonts w:ascii="Arial" w:cs="Arial" w:eastAsia="Arial" w:hAnsi="Arial"/>
        <w:color w:val="999999"/>
        <w:sz w:val="18"/>
        <w:szCs w:val="18"/>
      </w:rPr>
      <w:t xml:space="preserve">Ereignisuntersuchung v1.0</w:t>
    </w:r>
    <w:r>
      <w:rPr>
        <w:rFonts w:ascii="Arial" w:cs="Arial" w:eastAsia="Arial" w:hAnsi="Arial"/>
        <w:color w:val="000000"/>
        <w:sz w:val="18"/>
        <w:szCs w:val="18"/>
      </w:rPr>
      <w:t xml:space="preserve">	</w:t>
    </w:r>
    <w:r>
      <w:rPr>
        <w:rFonts w:ascii="Arial" w:cs="Arial" w:eastAsia="Arial" w:hAnsi="Arial"/>
        <w:color w:val="000000"/>
        <w:sz w:val="18"/>
        <w:szCs w:val="18"/>
      </w:rPr>
      <w:t xml:space="preserve">	</w:t>
    </w:r>
    <w:r>
      <w:rPr>
        <w:rFonts w:ascii="Arial" w:cs="Arial" w:eastAsia="Arial" w:hAnsi="Arial"/>
        <w:color w:val="999999"/>
        <w:sz w:val="18"/>
        <w:szCs w:val="18"/>
      </w:rPr>
      <w:t xml:space="preserve">Seite </w:t>
    </w:r>
    <w:r>
      <w:rPr>
        <w:rFonts w:ascii="Arial" w:cs="Arial" w:eastAsia="Arial" w:hAnsi="Arial"/>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5233"/>
        <w:tab w:val="right" w:pos="10466"/>
      </w:tabs>
    </w:pPr>
    <w:r>
      <w:rPr>
        <w:rFonts w:ascii="Arial" w:cs="Arial" w:eastAsia="Arial" w:hAnsi="Arial"/>
        <w:color w:val="999999"/>
        <w:sz w:val="18"/>
        <w:szCs w:val="18"/>
      </w:rPr>
      <w:t xml:space="preserve">Formular Ereignisuntersuchung v1.0</w:t>
    </w:r>
    <w:r>
      <w:rPr>
        <w:rFonts w:ascii="Arial" w:cs="Arial" w:eastAsia="Arial" w:hAnsi="Arial"/>
        <w:color w:val="000000"/>
        <w:sz w:val="18"/>
        <w:szCs w:val="18"/>
      </w:rPr>
      <w:t xml:space="preserve">	</w:t>
    </w:r>
    <w:r>
      <w:rPr>
        <w:rFonts w:ascii="Arial" w:cs="Arial" w:eastAsia="Arial" w:hAnsi="Arial"/>
        <w:color w:val="000000"/>
        <w:sz w:val="18"/>
        <w:szCs w:val="18"/>
      </w:rPr>
      <w:t xml:space="preserve">	</w:t>
    </w:r>
    <w:r>
      <w:rPr>
        <w:rFonts w:ascii="Arial" w:cs="Arial" w:eastAsia="Arial" w:hAnsi="Arial"/>
        <w:color w:val="999999"/>
        <w:sz w:val="18"/>
        <w:szCs w:val="18"/>
      </w:rPr>
      <w:t xml:space="preserve">Seite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8"/>
        <w:szCs w:val="18"/>
      </w:rPr>
      <w:t xml:space="preserve">[Firmenname]  |  Ereignisuntersuchung</w:t>
    </w:r>
    <w:r>
      <w:rPr>
        <w:rFonts w:ascii="Arial" w:cs="Arial" w:eastAsia="Arial" w:hAnsi="Arial"/>
        <w:color w:val="CCCCCC"/>
        <w:sz w:val="18"/>
        <w:szCs w:val="18"/>
      </w:rPr>
      <w:t xml:space="preserve"/>
    </w:r>
    <w:r>
      <w:rPr>
        <w:rFonts w:ascii="Arial" w:cs="Arial" w:eastAsia="Arial" w:hAnsi="Arial"/>
        <w:color w:val="999999"/>
        <w:sz w:val="18"/>
        <w:szCs w:val="18"/>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8"/>
        <w:szCs w:val="18"/>
      </w:rPr>
      <w:t xml:space="preserve">[Firmenname]  |  Ereignisuntersuchung</w:t>
    </w:r>
    <w:r>
      <w:rPr>
        <w:rFonts w:ascii="Arial" w:cs="Arial" w:eastAsia="Arial" w:hAnsi="Arial"/>
        <w:color w:val="CCCCCC"/>
        <w:sz w:val="18"/>
        <w:szCs w:val="18"/>
      </w:rPr>
      <w:t xml:space="preserve"/>
    </w:r>
    <w:r>
      <w:rPr>
        <w:rFonts w:ascii="Arial" w:cs="Arial" w:eastAsia="Arial" w:hAnsi="Arial"/>
        <w:color w:val="999999"/>
        <w:sz w:val="18"/>
        <w:szCs w:val="18"/>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200"/>
      <w:outlineLvl w:val="0"/>
    </w:pPr>
    <w:rPr>
      <w:rFonts w:ascii="Arial" w:cs="Arial" w:eastAsia="Arial" w:hAnsi="Arial"/>
      <w:b/>
      <w:bCs/>
      <w:color w:val="C04E1A"/>
    </w:rPr>
  </w:style>
  <w:style w:type="paragraph" w:styleId="Heading2">
    <w:name w:val="Heading 2"/>
    <w:basedOn w:val="Normal"/>
    <w:next w:val="Normal"/>
    <w:qFormat/>
    <w:pPr>
      <w:spacing w:before="240" w:after="120"/>
      <w:outlineLvl w:val="1"/>
    </w:pPr>
    <w:rPr>
      <w:rFonts w:ascii="Arial" w:cs="Arial" w:eastAsia="Arial" w:hAnsi="Arial"/>
      <w:b/>
      <w:bCs/>
      <w:color w:val="C04E1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2026-03-16T05:57:17.884Z</dcterms:created>
  <dcterms:modified xsi:type="dcterms:W3CDTF">2026-03-16T05:57:17.885Z</dcterms:modified>
</cp:coreProperties>
</file>

<file path=docProps/custom.xml><?xml version="1.0" encoding="utf-8"?>
<Properties xmlns="http://schemas.openxmlformats.org/officeDocument/2006/custom-properties" xmlns:vt="http://schemas.openxmlformats.org/officeDocument/2006/docPropsVTypes"/>
</file>