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 Id="rId5" Type="http://schemas.microsoft.com/office/2020/02/relationships/classificationlabels" Target="docMetadata/LabelInfo.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i w:val="false"/>
          <w:iCs w:val="false"/>
          <w:color w:val="C04E1A"/>
          <w:sz w:val="32"/>
          <w:szCs w:val="32"/>
        </w:rPr>
        <w:t xml:space="preserve">PERMIS DE TRAVAIL — PROCÉDURE</w:t>
      </w:r>
    </w:p>
    <w:p>
      <w:pPr>
        <w:spacing w:after="0" w:before="40"/>
      </w:pPr>
    </w:p>
    <w:p>
      <w:pPr>
        <w:spacing w:after="40" w:before="140"/>
      </w:pPr>
      <w:r>
        <w:rPr>
          <w:rFonts w:ascii="Arial" w:cs="Arial" w:eastAsia="Arial" w:hAnsi="Arial"/>
          <w:b/>
          <w:bCs/>
          <w:i w:val="false"/>
          <w:iCs w:val="false"/>
          <w:color w:val="C04E1A"/>
          <w:sz w:val="26"/>
          <w:szCs w:val="26"/>
        </w:rPr>
        <w:t xml:space="preserve">QU’EST-CE QU’UN PERMIS DE TRAVAIL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Ce que c’est</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Un processus structuré qui garantit que les travaux à haut risque et non routiniers sont planifiés, évalués et contrôlés avant leur début.</w:t>
            </w:r>
          </w:p>
          <w:p>
            <w:pPr>
              <w:spacing w:after="40" w:before="0"/>
            </w:pPr>
            <w:r>
              <w:rPr>
                <w:rFonts w:ascii="Arial" w:cs="Arial" w:eastAsia="Arial" w:hAnsi="Arial"/>
                <w:b w:val="false"/>
                <w:bCs w:val="false"/>
                <w:i w:val="false"/>
                <w:iCs w:val="false"/>
                <w:color w:val="000000"/>
                <w:sz w:val="22"/>
                <w:szCs w:val="22"/>
              </w:rPr>
              <w:t xml:space="preserve">Un accord documenté entre la personne qui autorise les travaux et celle qui les exécute — couvrant la portée, les dangers, les mesures et les responsabilités.</w:t>
            </w:r>
          </w:p>
          <w:p>
            <w:pPr>
              <w:spacing w:after="40" w:before="0"/>
            </w:pPr>
            <w:r>
              <w:rPr>
                <w:rFonts w:ascii="Arial" w:cs="Arial" w:eastAsia="Arial" w:hAnsi="Arial"/>
                <w:b w:val="false"/>
                <w:bCs w:val="false"/>
                <w:i w:val="false"/>
                <w:iCs w:val="false"/>
                <w:color w:val="000000"/>
                <w:sz w:val="22"/>
                <w:szCs w:val="22"/>
              </w:rPr>
              <w:t xml:space="preserve">Un outil pratique qui aide les responsables et les travailleurs à réfléchir ensemble au travail avant de commencer.</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Ce que ce n’est pas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Pas une formalité bureaucratique ni un exercice de signatures.</w:t>
            </w:r>
          </w:p>
          <w:p>
            <w:pPr>
              <w:spacing w:after="40" w:before="0"/>
            </w:pPr>
            <w:r>
              <w:rPr>
                <w:rFonts w:ascii="Arial" w:cs="Arial" w:eastAsia="Arial" w:hAnsi="Arial"/>
                <w:b w:val="false"/>
                <w:bCs w:val="false"/>
                <w:i w:val="false"/>
                <w:iCs w:val="false"/>
                <w:color w:val="000000"/>
                <w:sz w:val="22"/>
                <w:szCs w:val="22"/>
              </w:rPr>
              <w:t xml:space="preserve">Pas un remplacement de la compétence — le permis ne rend pas le travail sûr ; ce sont les mesures qui le font.</w:t>
            </w:r>
          </w:p>
          <w:p>
            <w:pPr>
              <w:spacing w:after="40" w:before="0"/>
            </w:pPr>
            <w:r>
              <w:rPr>
                <w:rFonts w:ascii="Arial" w:cs="Arial" w:eastAsia="Arial" w:hAnsi="Arial"/>
                <w:b w:val="false"/>
                <w:bCs w:val="false"/>
                <w:i w:val="false"/>
                <w:iCs w:val="false"/>
                <w:color w:val="000000"/>
                <w:sz w:val="22"/>
                <w:szCs w:val="22"/>
              </w:rPr>
              <w:t xml:space="preserve">Pas un transfert de responsabilité — le devoir de diligence de l’employeur subsiste.</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Pourquoi nous le faisons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L’employeur a le devoir général de prendre toutes les mesures nécessaires pour prévenir les accidents et protéger la santé (OPA Art. 3). Cela comprend la mise à disposition et l’entretien des équipements de protection et des systèmes de travail sûrs.</w:t>
            </w:r>
          </w:p>
          <w:p>
            <w:pPr>
              <w:spacing w:after="40" w:before="0"/>
            </w:pPr>
            <w:r>
              <w:rPr>
                <w:rFonts w:ascii="Arial" w:cs="Arial" w:eastAsia="Arial" w:hAnsi="Arial"/>
                <w:b w:val="false"/>
                <w:bCs w:val="false"/>
                <w:i w:val="false"/>
                <w:iCs w:val="false"/>
                <w:color w:val="000000"/>
                <w:sz w:val="22"/>
                <w:szCs w:val="22"/>
              </w:rPr>
              <w:t xml:space="preserve">L’employeur doit informer et instruire tous les travailleurs — y compris les travailleurs d’entreprises tierces — sur les dangers de leurs activités et les mesures de sécurité en place. Cela doit avoir lieu avant le début des travaux et à chaque modification importante (OPA Art. 6).</w:t>
            </w:r>
          </w:p>
          <w:p>
            <w:pPr>
              <w:spacing w:after="40" w:before="0"/>
            </w:pPr>
            <w:r>
              <w:rPr>
                <w:rFonts w:ascii="Arial" w:cs="Arial" w:eastAsia="Arial" w:hAnsi="Arial"/>
                <w:b w:val="false"/>
                <w:bCs w:val="false"/>
                <w:i w:val="false"/>
                <w:iCs w:val="false"/>
                <w:color w:val="000000"/>
                <w:sz w:val="22"/>
                <w:szCs w:val="22"/>
              </w:rPr>
              <w:t xml:space="preserve">Pour les travaux présentant des dangers particuliers (OPA Art. 8), l’employeur ne peut confier ces travaux qu’à des travailleurs formés. Lorsqu’un travailleur effectue seul un travail dangereux, l’employeur doit assurer une surveillance — mais cela ne signifie pas rester à côté toute la journée. Cela signifie disposer d’un système garantissant que la personne n’est pas abandonnée : une bonne planification, des mesures convenues, des contrôles réguliers et un moyen clair d’appeler à l’aide.</w:t>
            </w:r>
          </w:p>
          <w:p>
            <w:pPr>
              <w:spacing w:after="40" w:before="0"/>
            </w:pPr>
            <w:r>
              <w:rPr>
                <w:rFonts w:ascii="Arial" w:cs="Arial" w:eastAsia="Arial" w:hAnsi="Arial"/>
                <w:b w:val="false"/>
                <w:bCs w:val="false"/>
                <w:i w:val="false"/>
                <w:iCs w:val="false"/>
                <w:color w:val="000000"/>
                <w:sz w:val="22"/>
                <w:szCs w:val="22"/>
              </w:rPr>
              <w:t xml:space="preserve">Le système de permis de travail est la méthode pratique pour remplir ces obligations. Le permis crée une trace vérifiable que les dangers ont été identifiés, les mesures convenues et les travailleurs informés — protégeant à la fois l’entreprise et ses collaborateurs.</w:t>
            </w:r>
          </w:p>
        </w:tc>
      </w:tr>
    </w:tbl>
    <w:p>
      <w:pPr>
        <w:spacing w:after="40" w:before="140"/>
      </w:pPr>
      <w:r>
        <w:rPr>
          <w:rFonts w:ascii="Arial" w:cs="Arial" w:eastAsia="Arial" w:hAnsi="Arial"/>
          <w:b/>
          <w:bCs/>
          <w:i w:val="false"/>
          <w:iCs w:val="false"/>
          <w:color w:val="C04E1A"/>
          <w:sz w:val="26"/>
          <w:szCs w:val="26"/>
        </w:rPr>
        <w:t xml:space="preserve">RÔLES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70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Le/la supérieur(e) qui autorise les travaux dans son secteur. Typiquement : chef/fe de département, responsable de production, chef/fe d’équipe, ou le donneur d’ordres.</w:t>
            </w:r>
          </w:p>
          <w:p>
            <w:pPr>
              <w:spacing w:after="10" w:before="0"/>
            </w:pPr>
            <w:r>
              <w:rPr>
                <w:rFonts w:ascii="Arial" w:cs="Arial" w:eastAsia="Arial" w:hAnsi="Arial"/>
                <w:b w:val="false"/>
                <w:bCs w:val="false"/>
                <w:i w:val="false"/>
                <w:iCs w:val="false"/>
                <w:color w:val="000000"/>
                <w:sz w:val="22"/>
                <w:szCs w:val="22"/>
              </w:rPr>
              <w:t xml:space="preserve">Selon l’OPA Art. 6, cette personne doit s’assurer que les travailleurs sont informés des dangers et que les mesures de sécurité sont respectées. Selon l’Art. 8, seuls des travailleurs formés peuvent être affectés aux travaux dangereux.</w:t>
            </w:r>
          </w:p>
          <w:p>
            <w:pPr>
              <w:spacing w:after="40" w:before="0"/>
            </w:pPr>
            <w:r>
              <w:rPr>
                <w:rFonts w:ascii="Arial" w:cs="Arial" w:eastAsia="Arial" w:hAnsi="Arial"/>
                <w:b w:val="false"/>
                <w:bCs w:val="false"/>
                <w:i w:val="false"/>
                <w:iCs w:val="false"/>
                <w:color w:val="000000"/>
                <w:sz w:val="22"/>
                <w:szCs w:val="22"/>
              </w:rPr>
              <w:t xml:space="preserve">En pratique : vérifie que le site est sûr, cosigne le permis, contrôle régulièrement la conformité, clôture le permis. N’a pas besoin de surveiller en permanence — doit s’assurer que le système fonctionne.</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La personne dirigeant les travaux. Pour les équipes internes : contremaître ou chef/fe d’équipe. Pour les entreprises tierces : leur responsable de chantier.</w:t>
            </w:r>
          </w:p>
          <w:p>
            <w:pPr>
              <w:spacing w:after="10" w:before="0"/>
            </w:pPr>
            <w:r>
              <w:rPr>
                <w:rFonts w:ascii="Arial" w:cs="Arial" w:eastAsia="Arial" w:hAnsi="Arial"/>
                <w:b w:val="false"/>
                <w:bCs w:val="false"/>
                <w:i w:val="false"/>
                <w:iCs w:val="false"/>
                <w:color w:val="000000"/>
                <w:sz w:val="22"/>
                <w:szCs w:val="22"/>
              </w:rPr>
              <w:t xml:space="preserve">Demande le permis, identifie les dangers et les mesures avec la personne responsable, instruit l’équipe, s’assure que tous les travailleurs respectent les consignes. Responsable de l’exécution.</w:t>
            </w:r>
          </w:p>
          <w:p>
            <w:pPr>
              <w:spacing w:after="40" w:before="0"/>
            </w:pPr>
            <w:r>
              <w:rPr>
                <w:rFonts w:ascii="Arial" w:cs="Arial" w:eastAsia="Arial" w:hAnsi="Arial"/>
                <w:b w:val="false"/>
                <w:bCs w:val="false"/>
                <w:i w:val="false"/>
                <w:iCs w:val="false"/>
                <w:color w:val="000000"/>
                <w:sz w:val="22"/>
                <w:szCs w:val="22"/>
              </w:rPr>
              <w:t xml:space="preserve">Selon l’OPA Art. 11, tous les travailleurs doivent suivre les consignes de sécurité et soutenir l’employeur dans la mise en œuvre des mesures. Le/la chef/fe de travaux est le premier relais sur le terrain.</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Tâches de sécurité spécifiques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Surveillant (espaces confinés) : posté à l’entrée, contrôle l’accès, surveille l’atmosphère, déclenche les secours. Exclusivement — aucune autre tâche pendant l’entrée.</w:t>
            </w:r>
          </w:p>
          <w:p>
            <w:pPr>
              <w:spacing w:after="10" w:before="0"/>
            </w:pPr>
            <w:r>
              <w:rPr>
                <w:rFonts w:ascii="Arial" w:cs="Arial" w:eastAsia="Arial" w:hAnsi="Arial"/>
                <w:b w:val="false"/>
                <w:bCs w:val="false"/>
                <w:i w:val="false"/>
                <w:iCs w:val="false"/>
                <w:color w:val="000000"/>
                <w:sz w:val="22"/>
                <w:szCs w:val="22"/>
              </w:rPr>
              <w:t xml:space="preserve">Surveillance incendie (points chauds) : surveille le risque d’incendie pendant et min. 30 minutes après les travaux. Connaît l’emplacement des extincteurs et la procédure d’alarme.</w:t>
            </w:r>
          </w:p>
          <w:p>
            <w:pPr>
              <w:spacing w:after="40" w:before="0"/>
            </w:pPr>
            <w:r>
              <w:rPr>
                <w:rFonts w:ascii="Arial" w:cs="Arial" w:eastAsia="Arial" w:hAnsi="Arial"/>
                <w:b w:val="false"/>
                <w:bCs w:val="false"/>
                <w:i w:val="false"/>
                <w:iCs w:val="false"/>
                <w:color w:val="000000"/>
                <w:sz w:val="22"/>
                <w:szCs w:val="22"/>
              </w:rPr>
              <w:t xml:space="preserve">Ce sont des attributions de tâches sur le permis, pas des rôles permanents. Assignées nominativement pour chaque travail.</w:t>
            </w:r>
          </w:p>
        </w:tc>
      </w:tr>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Tous les travailleurs</w:t>
            </w:r>
          </w:p>
        </w:tc>
        <w:tc>
          <w:tcPr>
            <w:tcW w:type="dxa" w:w="7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Lire et signer le permis avant de commencer. Respecter toutes les mesures convenues. STOPPER le travail et signaler immédiatement tout changement de conditions.</w:t>
            </w:r>
          </w:p>
          <w:p>
            <w:pPr>
              <w:spacing w:after="40" w:before="0"/>
            </w:pPr>
            <w:r>
              <w:rPr>
                <w:rFonts w:ascii="Arial" w:cs="Arial" w:eastAsia="Arial" w:hAnsi="Arial"/>
                <w:b w:val="false"/>
                <w:bCs w:val="false"/>
                <w:i w:val="false"/>
                <w:iCs w:val="false"/>
                <w:color w:val="000000"/>
                <w:sz w:val="22"/>
                <w:szCs w:val="22"/>
              </w:rPr>
              <w:t xml:space="preserve">OPA Art. 11 : les travailleurs doivent suivre les consignes de sécurité, utiliser correctement les équipements de protection et ne pas se mettre en danger ni mettre autrui en danger.</w:t>
            </w:r>
          </w:p>
        </w:tc>
      </w:tr>
    </w:tbl>
    <w:p>
      <w:pPr>
        <w:spacing w:after="40" w:before="140"/>
      </w:pPr>
      <w:r>
        <w:rPr>
          <w:rFonts w:ascii="Arial" w:cs="Arial" w:eastAsia="Arial" w:hAnsi="Arial"/>
          <w:b/>
          <w:bCs/>
          <w:i w:val="false"/>
          <w:iCs w:val="false"/>
          <w:color w:val="C04E1A"/>
          <w:sz w:val="26"/>
          <w:szCs w:val="26"/>
        </w:rPr>
        <w:t xml:space="preserve">PROCÉDURE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7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t>
            </w:r>
          </w:p>
        </w:tc>
        <w:tc>
          <w:tcPr>
            <w:tcW w:type="dxa" w:w="2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Étape</w:t>
            </w:r>
          </w:p>
        </w:tc>
        <w:tc>
          <w:tcPr>
            <w:tcW w:type="dxa" w:w="7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Détail</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DEMANDE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Le/la chef/fe de travaux définit la portée : quoi, où, comment, avec quels outils (Section 1 du permis).</w:t>
            </w:r>
          </w:p>
          <w:p>
            <w:pPr>
              <w:spacing w:after="40" w:before="0"/>
            </w:pPr>
            <w:r>
              <w:rPr>
                <w:rFonts w:ascii="Arial" w:cs="Arial" w:eastAsia="Arial" w:hAnsi="Arial"/>
                <w:b w:val="false"/>
                <w:bCs w:val="false"/>
                <w:i w:val="false"/>
                <w:iCs w:val="false"/>
                <w:color w:val="000000"/>
                <w:sz w:val="22"/>
                <w:szCs w:val="22"/>
              </w:rPr>
              <w:t xml:space="preserve">Contacter la personne responsable pour initier le processus de permis.</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ÉVALUER</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Ensemble, identifier les permiss nécessaires (Section 2 — tableau déclencheur).</w:t>
            </w:r>
          </w:p>
          <w:p>
            <w:pPr>
              <w:spacing w:after="40" w:before="0"/>
            </w:pPr>
            <w:r>
              <w:rPr>
                <w:rFonts w:ascii="Arial" w:cs="Arial" w:eastAsia="Arial" w:hAnsi="Arial"/>
                <w:b w:val="false"/>
                <w:bCs w:val="false"/>
                <w:i w:val="false"/>
                <w:iCs w:val="false"/>
                <w:color w:val="000000"/>
                <w:sz w:val="22"/>
                <w:szCs w:val="22"/>
              </w:rPr>
              <w:t xml:space="preserve">Parcourir le travail étape par étape. Pour chaque étape, identifier les dangers et convenir des mesures (Section 3 — Analyse des dangers).</w:t>
            </w:r>
          </w:p>
          <w:p>
            <w:pPr>
              <w:spacing w:after="40" w:before="0"/>
            </w:pPr>
            <w:r>
              <w:rPr>
                <w:rFonts w:ascii="Arial" w:cs="Arial" w:eastAsia="Arial" w:hAnsi="Arial"/>
                <w:b w:val="false"/>
                <w:bCs w:val="false"/>
                <w:i w:val="false"/>
                <w:iCs w:val="false"/>
                <w:color w:val="000000"/>
                <w:sz w:val="22"/>
                <w:szCs w:val="22"/>
              </w:rPr>
              <w:t xml:space="preserve">Appliquer la hiérarchie : éliminer le danger → protection collective → protection individuelle.</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PRÉPARER</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Mettre en œuvre toutes les mesures avant le début des travaux : isolations, barrières, ventilation, EPI.</w:t>
            </w:r>
          </w:p>
          <w:p>
            <w:pPr>
              <w:spacing w:after="40" w:before="0"/>
            </w:pPr>
            <w:r>
              <w:rPr>
                <w:rFonts w:ascii="Arial" w:cs="Arial" w:eastAsia="Arial" w:hAnsi="Arial"/>
                <w:b w:val="false"/>
                <w:bCs w:val="false"/>
                <w:i w:val="false"/>
                <w:iCs w:val="false"/>
                <w:color w:val="000000"/>
                <w:sz w:val="22"/>
                <w:szCs w:val="22"/>
              </w:rPr>
              <w:t xml:space="preserve">Compléter tous les permiss requis. Attribuer nominativement les tâches de sécurité (surveillant, veille incendie).</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ÉMETTRE</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La personne responsable inspecte le site pour confirmer que les mesures sont en place.</w:t>
            </w:r>
          </w:p>
          <w:p>
            <w:pPr>
              <w:spacing w:after="40" w:before="0"/>
            </w:pPr>
            <w:r>
              <w:rPr>
                <w:rFonts w:ascii="Arial" w:cs="Arial" w:eastAsia="Arial" w:hAnsi="Arial"/>
                <w:b w:val="false"/>
                <w:bCs w:val="false"/>
                <w:i w:val="false"/>
                <w:iCs w:val="false"/>
                <w:color w:val="000000"/>
                <w:sz w:val="22"/>
                <w:szCs w:val="22"/>
              </w:rPr>
              <w:t xml:space="preserve">Les deux signent. Le/la chef/fe de travaux instruit l’équipe. Tous les travailleurs lisent et signent le permis.</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EXÉCUTER</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Les travaux se déroulent dans le cadre du permis. La personne responsable contrôle régulièrement.</w:t>
            </w:r>
          </w:p>
          <w:p>
            <w:pPr>
              <w:spacing w:after="40" w:before="0"/>
            </w:pPr>
            <w:r>
              <w:rPr>
                <w:rFonts w:ascii="Arial" w:cs="Arial" w:eastAsia="Arial" w:hAnsi="Arial"/>
                <w:b/>
                <w:bCs/>
                <w:i w:val="false"/>
                <w:iCs w:val="false"/>
                <w:color w:val="000000"/>
                <w:sz w:val="22"/>
                <w:szCs w:val="22"/>
              </w:rPr>
              <w:t xml:space="preserve">En cas de changement de conditions ou de nouveaux dangers : STOPPER LE TRAVAIL. Réévaluer avant de continuer.</w:t>
            </w:r>
          </w:p>
        </w:tc>
      </w:tr>
      <w:t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6</w:t>
            </w:r>
          </w:p>
        </w:tc>
        <w:tc>
          <w:tcPr>
            <w:tcW w:type="dxa" w:w="2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CLÔTURER</w:t>
            </w:r>
          </w:p>
        </w:tc>
        <w:tc>
          <w:tcPr>
            <w:tcW w:type="dxa" w:w="7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Les deux inspectent la zone. Retirer les isolations. Confirmer que c’est sûr et propre. Les deux signent la clôture.</w:t>
            </w:r>
          </w:p>
        </w:tc>
      </w:tr>
    </w:tbl>
    <w:p>
      <w:pPr>
        <w:spacing w:after="40" w:before="140"/>
      </w:pPr>
      <w:r>
        <w:rPr>
          <w:rFonts w:ascii="Arial" w:cs="Arial" w:eastAsia="Arial" w:hAnsi="Arial"/>
          <w:b/>
          <w:bCs/>
          <w:i w:val="false"/>
          <w:iCs w:val="false"/>
          <w:color w:val="C04E1A"/>
          <w:sz w:val="26"/>
          <w:szCs w:val="26"/>
        </w:rPr>
        <w:t xml:space="preserve">SUSPENSION, PROLONGATION &amp; ANNULATION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400"/>
        <w:gridCol w:w="8066"/>
      </w:tblGrid>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Suspension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Automatique en fin de poste, lors d’alarmes d’urgence ou à la discrétion de la personne responsable. Les cadenas et étiquettes restent en place.</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Prolongation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Même travail, mêmes conditions le jour suivant : les deux réinspectent et signent la prolongation. Max. 5 jours — puis émettre un nouveau permis.</w:t>
            </w:r>
          </w:p>
        </w:tc>
      </w:tr>
      <w:tr>
        <w:tc>
          <w:tcPr>
            <w:tcW w:type="dxa" w:w="2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Annulation</w:t>
            </w:r>
          </w:p>
        </w:tc>
        <w:tc>
          <w:tcPr>
            <w:tcW w:type="dxa" w:w="8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 cas de changement fondamental des conditions, le permis est annulé. Un nouveau permis avec une nouvelle évaluation est requis.</w:t>
            </w:r>
          </w:p>
        </w:tc>
      </w:tr>
    </w:tbl>
    <w:p>
      <w:pPr>
        <w:spacing w:after="40" w:before="140"/>
      </w:pPr>
      <w:r>
        <w:rPr>
          <w:rFonts w:ascii="Arial" w:cs="Arial" w:eastAsia="Arial" w:hAnsi="Arial"/>
          <w:b/>
          <w:bCs/>
          <w:i w:val="false"/>
          <w:iCs w:val="false"/>
          <w:color w:val="C04E1A"/>
          <w:sz w:val="26"/>
          <w:szCs w:val="26"/>
        </w:rPr>
        <w:t xml:space="preserve">ARCHIVAGE</w:t>
      </w:r>
    </w:p>
    <w:p>
      <w:pPr>
        <w:spacing w:after="40" w:before="0"/>
      </w:pPr>
      <w:r>
        <w:rPr>
          <w:rFonts w:ascii="Arial" w:cs="Arial" w:eastAsia="Arial" w:hAnsi="Arial"/>
          <w:b w:val="false"/>
          <w:bCs w:val="false"/>
          <w:i w:val="false"/>
          <w:iCs w:val="false"/>
          <w:color w:val="000000"/>
          <w:sz w:val="22"/>
          <w:szCs w:val="22"/>
        </w:rPr>
        <w:t xml:space="preserve">Enregistrer tous les permis dans le registre des permis. Archiver les permis clôturés pendant au moins 2 ans.</w:t>
      </w:r>
    </w:p>
    <w:p>
      <w:r>
        <w:br w:type="page"/>
      </w:r>
    </w:p>
    <w:p>
      <w:pPr>
        <w:spacing w:after="0" w:before="0"/>
        <w:jc w:val="center"/>
      </w:pPr>
      <w:r>
        <w:rPr>
          <w:rFonts w:ascii="Arial" w:cs="Arial" w:eastAsia="Arial" w:hAnsi="Arial"/>
          <w:b/>
          <w:bCs/>
          <w:i w:val="false"/>
          <w:iCs w:val="false"/>
          <w:color w:val="C04E1A"/>
          <w:sz w:val="32"/>
          <w:szCs w:val="32"/>
        </w:rPr>
        <w:t xml:space="preserve">PERMIS DE TRAVAIL — RÉFÉRENCE RAPIDE</w:t>
      </w:r>
    </w:p>
    <w:p>
      <w:pPr>
        <w:spacing w:after="0" w:before="40"/>
        <w:jc w:val="center"/>
      </w:pPr>
      <w:r>
        <w:rPr>
          <w:rFonts w:ascii="Arial" w:cs="Arial" w:eastAsia="Arial" w:hAnsi="Arial"/>
          <w:b w:val="false"/>
          <w:bCs w:val="false"/>
          <w:i/>
          <w:iCs/>
          <w:color w:val="999999"/>
          <w:sz w:val="20"/>
          <w:szCs w:val="20"/>
        </w:rPr>
        <w:t xml:space="preserve">Afficher au poste d’émission des permis</w:t>
      </w:r>
    </w:p>
    <w:p>
      <w:pPr>
        <w:spacing w:after="0" w:before="60"/>
      </w:pPr>
    </w:p>
    <w:p>
      <w:pPr>
        <w:spacing w:after="40" w:before="140"/>
      </w:pPr>
      <w:r>
        <w:rPr>
          <w:rFonts w:ascii="Arial" w:cs="Arial" w:eastAsia="Arial" w:hAnsi="Arial"/>
          <w:b/>
          <w:bCs/>
          <w:i w:val="false"/>
          <w:iCs w:val="false"/>
          <w:color w:val="C04E1A"/>
          <w:sz w:val="26"/>
          <w:szCs w:val="26"/>
        </w:rPr>
        <w:t xml:space="preserve">QUAND UN PERMIS EST-IL REQUIS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Toujours :</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Travaux par points chauds (soudage, meulage, découpage, flamme nue)</w:t>
            </w:r>
          </w:p>
          <w:p>
            <w:pPr>
              <w:spacing w:after="40" w:before="0"/>
            </w:pPr>
            <w:r>
              <w:rPr>
                <w:rFonts w:ascii="Arial" w:cs="Arial" w:eastAsia="Arial" w:hAnsi="Arial"/>
                <w:b w:val="false"/>
                <w:bCs w:val="false"/>
                <w:i w:val="false"/>
                <w:iCs w:val="false"/>
                <w:color w:val="000000"/>
                <w:sz w:val="22"/>
                <w:szCs w:val="22"/>
              </w:rPr>
              <w:t xml:space="preserve">Entrée en espace confiné</w:t>
            </w:r>
          </w:p>
          <w:p>
            <w:pPr>
              <w:spacing w:after="40" w:before="0"/>
            </w:pPr>
            <w:r>
              <w:rPr>
                <w:rFonts w:ascii="Arial" w:cs="Arial" w:eastAsia="Arial" w:hAnsi="Arial"/>
                <w:b w:val="false"/>
                <w:bCs w:val="false"/>
                <w:i w:val="false"/>
                <w:iCs w:val="false"/>
                <w:color w:val="000000"/>
                <w:sz w:val="22"/>
                <w:szCs w:val="22"/>
              </w:rPr>
              <w:t xml:space="preserve">Travaux en hauteur (risque de chute)</w:t>
            </w:r>
          </w:p>
          <w:p>
            <w:pPr>
              <w:spacing w:after="40" w:before="0"/>
            </w:pPr>
            <w:r>
              <w:rPr>
                <w:rFonts w:ascii="Arial" w:cs="Arial" w:eastAsia="Arial" w:hAnsi="Arial"/>
                <w:b w:val="false"/>
                <w:bCs w:val="false"/>
                <w:i w:val="false"/>
                <w:iCs w:val="false"/>
                <w:color w:val="000000"/>
                <w:sz w:val="22"/>
                <w:szCs w:val="22"/>
              </w:rPr>
              <w:t xml:space="preserve">Isolation énergétique (LOTO)</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À discrétion :</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40" w:before="0"/>
            </w:pPr>
            <w:r>
              <w:rPr>
                <w:rFonts w:ascii="Arial" w:cs="Arial" w:eastAsia="Arial" w:hAnsi="Arial"/>
                <w:b w:val="false"/>
                <w:bCs w:val="false"/>
                <w:i w:val="false"/>
                <w:iCs w:val="false"/>
                <w:color w:val="000000"/>
                <w:sz w:val="22"/>
                <w:szCs w:val="22"/>
              </w:rPr>
              <w:t xml:space="preserve">Tout travail non routinier pouvant affecter les personnes, les installations ou l’environnement</w:t>
            </w:r>
          </w:p>
          <w:p>
            <w:pPr>
              <w:spacing w:after="40" w:before="0"/>
            </w:pPr>
            <w:r>
              <w:rPr>
                <w:rFonts w:ascii="Arial" w:cs="Arial" w:eastAsia="Arial" w:hAnsi="Arial"/>
                <w:b w:val="false"/>
                <w:bCs w:val="false"/>
                <w:i w:val="false"/>
                <w:iCs w:val="false"/>
                <w:color w:val="000000"/>
                <w:sz w:val="22"/>
                <w:szCs w:val="22"/>
              </w:rPr>
              <w:t xml:space="preserve">Travaux pouvant entrer en conflit avec d’autres activités dans la zone</w:t>
            </w:r>
          </w:p>
        </w:tc>
      </w:tr>
    </w:tbl>
    <w:p>
      <w:pPr>
        <w:spacing w:after="40" w:before="140"/>
      </w:pPr>
      <w:r>
        <w:rPr>
          <w:rFonts w:ascii="Arial" w:cs="Arial" w:eastAsia="Arial" w:hAnsi="Arial"/>
          <w:b/>
          <w:bCs/>
          <w:i w:val="false"/>
          <w:iCs w:val="false"/>
          <w:color w:val="C04E1A"/>
          <w:sz w:val="26"/>
          <w:szCs w:val="26"/>
        </w:rPr>
        <w:t xml:space="preserve">RÔLES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76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Autorise les travaux. Vérifie la sécurité du site. Contrôle la conformité. Clôture le permis.</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Dirige les travaux. Identifie les dangers et mesures. Instruit l’équipe. Assure la conformité.</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Surveillant / Veille incendie</w:t>
            </w:r>
          </w:p>
        </w:tc>
        <w:tc>
          <w:tcPr>
            <w:tcW w:type="dxa" w:w="7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Assigné nominativement sur le permis pour espaces confinés ou points chauds. Exclusivement dédié à cette tâche.</w:t>
            </w:r>
          </w:p>
        </w:tc>
      </w:tr>
    </w:tbl>
    <w:p>
      <w:pPr>
        <w:spacing w:after="40" w:before="140"/>
      </w:pPr>
      <w:r>
        <w:rPr>
          <w:rFonts w:ascii="Arial" w:cs="Arial" w:eastAsia="Arial" w:hAnsi="Arial"/>
          <w:b/>
          <w:bCs/>
          <w:i w:val="false"/>
          <w:iCs w:val="false"/>
          <w:color w:val="C04E1A"/>
          <w:sz w:val="26"/>
          <w:szCs w:val="26"/>
        </w:rPr>
        <w:t xml:space="preserve">PROCESSUS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44"/>
        <w:gridCol w:w="1744"/>
        <w:gridCol w:w="1744"/>
        <w:gridCol w:w="1744"/>
        <w:gridCol w:w="1744"/>
        <w:gridCol w:w="1746"/>
      </w:tblGrid>
      <w:tr>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1. DEMANDE</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2. ÉVALUER</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3. PRÉPARER</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4. ÉMETTRE</w:t>
            </w:r>
          </w:p>
        </w:tc>
        <w:tc>
          <w:tcPr>
            <w:tcW w:type="dxa" w:w="174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5. EXÉCUTER</w:t>
            </w:r>
          </w:p>
        </w:tc>
        <w:tc>
          <w:tcPr>
            <w:tcW w:type="dxa" w:w="174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0"/>
                <w:szCs w:val="20"/>
              </w:rPr>
              <w:t xml:space="preserve">6. CLÔTURER</w:t>
            </w:r>
          </w:p>
        </w:tc>
      </w:tr>
      <w:tr>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Chef/fe de travaux définit la portée</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Identifier dangers &amp; mesures ensemble</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Implement controls, complete permises</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Les deux signent. Instruire l’équipe</w:t>
            </w:r>
          </w:p>
        </w:tc>
        <w:tc>
          <w:tcPr>
            <w:tcW w:type="dxa" w:w="174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Travail selon permis. Contrôler régulièrement. Stopper si changement</w:t>
            </w:r>
          </w:p>
        </w:tc>
        <w:tc>
          <w:tcPr>
            <w:tcW w:type="dxa" w:w="174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0"/>
                <w:szCs w:val="20"/>
              </w:rPr>
              <w:t xml:space="preserve">Inspecter. Retirer isolations. Les deux signent</w:t>
            </w:r>
          </w:p>
        </w:tc>
      </w:tr>
    </w:tbl>
    <w:p>
      <w:pPr>
        <w:spacing w:after="40" w:before="140"/>
      </w:pPr>
      <w:r>
        <w:rPr>
          <w:rFonts w:ascii="Arial" w:cs="Arial" w:eastAsia="Arial" w:hAnsi="Arial"/>
          <w:b/>
          <w:bCs/>
          <w:i w:val="false"/>
          <w:iCs w:val="false"/>
          <w:color w:val="C04E1A"/>
          <w:sz w:val="26"/>
          <w:szCs w:val="26"/>
        </w:rPr>
        <w:t xml:space="preserve">PERMISES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8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Type</w:t>
            </w:r>
          </w:p>
        </w:tc>
        <w:tc>
          <w:tcPr>
            <w:tcW w:type="dxa" w:w="4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Utilisation</w:t>
            </w:r>
          </w:p>
        </w:tc>
        <w:tc>
          <w:tcPr>
            <w:tcW w:type="dxa" w:w="2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Joindre à</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Permis général</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Tous les travaux soumis à permis — toujours le document de base</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Points chauds</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Soudage, meulage, découpage, flamme nue, travaux produisant des étincelles</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Permis général</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Hauteur</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Tout travail avec risque de chute</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Permis général</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Espaces confinés</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Entrée dans un espace clos ou partiellement clos</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Permis général</w:t>
            </w:r>
          </w:p>
        </w:tc>
      </w:tr>
      <w:t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LOTO</w:t>
            </w:r>
          </w:p>
        </w:tc>
        <w:tc>
          <w:tcPr>
            <w:tcW w:type="dxa" w:w="4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Toute isolation énergétique requise</w:t>
            </w:r>
          </w:p>
        </w:tc>
        <w:tc>
          <w:tcPr>
            <w:tcW w:type="dxa" w:w="2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Permis général</w:t>
            </w:r>
          </w:p>
        </w:tc>
      </w:tr>
    </w:tbl>
    <w:p>
      <w:pPr>
        <w:spacing w:after="40" w:before="140"/>
      </w:pPr>
      <w:r>
        <w:rPr>
          <w:rFonts w:ascii="Arial" w:cs="Arial" w:eastAsia="Arial" w:hAnsi="Arial"/>
          <w:b/>
          <w:bCs/>
          <w:i w:val="false"/>
          <w:iCs w:val="false"/>
          <w:color w:val="C04E1A"/>
          <w:sz w:val="26"/>
          <w:szCs w:val="26"/>
        </w:rPr>
        <w:t xml:space="preserve">RÈGLES CLÉS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gridSpan w:val="1"/>
            <w:tcBorders>
              <w:top w:val="single" w:color="CCCCCC" w:sz="1"/>
              <w:left w:val="single" w:color="CCCCCC" w:sz="1"/>
              <w:bottom w:val="single" w:color="CCCCCC" w:sz="1"/>
              <w:right w:val="single" w:color="CCCCCC" w:sz="1"/>
            </w:tcBorders>
            <w:shd w:fill="FDF2EB" w:val="clear"/>
            <w:tcMar>
              <w:top w:type="dxa" w:w="50"/>
              <w:left w:type="dxa" w:w="100"/>
              <w:bottom w:type="dxa" w:w="50"/>
              <w:right w:type="dxa" w:w="100"/>
            </w:tcMar>
            <w:vAlign w:val="center"/>
          </w:tcPr>
          <w:p>
            <w:pPr>
              <w:spacing w:after="10" w:before="0"/>
            </w:pPr>
            <w:r>
              <w:rPr>
                <w:rFonts w:ascii="Arial" w:cs="Arial" w:eastAsia="Arial" w:hAnsi="Arial"/>
                <w:b w:val="false"/>
                <w:bCs w:val="false"/>
                <w:i w:val="false"/>
                <w:iCs w:val="false"/>
                <w:color w:val="000000"/>
                <w:sz w:val="22"/>
                <w:szCs w:val="22"/>
              </w:rPr>
              <w:t xml:space="preserve">•  Le permis ne rend pas le travail sûr — ce sont les mesures qui le font.</w:t>
            </w:r>
          </w:p>
          <w:p>
            <w:pPr>
              <w:spacing w:after="10" w:before="0"/>
            </w:pPr>
            <w:r>
              <w:rPr>
                <w:rFonts w:ascii="Arial" w:cs="Arial" w:eastAsia="Arial" w:hAnsi="Arial"/>
                <w:b w:val="false"/>
                <w:bCs w:val="false"/>
                <w:i w:val="false"/>
                <w:iCs w:val="false"/>
                <w:color w:val="000000"/>
                <w:sz w:val="22"/>
                <w:szCs w:val="22"/>
              </w:rPr>
              <w:t xml:space="preserve">•  En cas de changement : STOPPER LE TRAVAIL. Réévaluer avant de continuer.</w:t>
            </w:r>
          </w:p>
          <w:p>
            <w:pPr>
              <w:spacing w:after="10" w:before="0"/>
            </w:pPr>
            <w:r>
              <w:rPr>
                <w:rFonts w:ascii="Arial" w:cs="Arial" w:eastAsia="Arial" w:hAnsi="Arial"/>
                <w:b w:val="false"/>
                <w:bCs w:val="false"/>
                <w:i w:val="false"/>
                <w:iCs w:val="false"/>
                <w:color w:val="000000"/>
                <w:sz w:val="22"/>
                <w:szCs w:val="22"/>
              </w:rPr>
              <w:t xml:space="preserve">•  Valable un poste. Prolonger quotidiennement (max. 5 jours).</w:t>
            </w:r>
          </w:p>
          <w:p>
            <w:pPr>
              <w:spacing w:after="10" w:before="0"/>
            </w:pPr>
            <w:r>
              <w:rPr>
                <w:rFonts w:ascii="Arial" w:cs="Arial" w:eastAsia="Arial" w:hAnsi="Arial"/>
                <w:b w:val="false"/>
                <w:bCs w:val="false"/>
                <w:i w:val="false"/>
                <w:iCs w:val="false"/>
                <w:color w:val="000000"/>
                <w:sz w:val="22"/>
                <w:szCs w:val="22"/>
              </w:rPr>
              <w:t xml:space="preserve">•  Afficher sur le lieu de travail. Garder une copie au poste d’émission.</w:t>
            </w:r>
          </w:p>
          <w:p>
            <w:pPr>
              <w:spacing w:after="10" w:before="0"/>
            </w:pPr>
            <w:r>
              <w:rPr>
                <w:rFonts w:ascii="Arial" w:cs="Arial" w:eastAsia="Arial" w:hAnsi="Arial"/>
                <w:b w:val="false"/>
                <w:bCs w:val="false"/>
                <w:i w:val="false"/>
                <w:iCs w:val="false"/>
                <w:color w:val="000000"/>
                <w:sz w:val="22"/>
                <w:szCs w:val="22"/>
              </w:rPr>
              <w:t xml:space="preserve">•  Tous les travailleurs doivent lire et signer avant de commencer.</w:t>
            </w:r>
          </w:p>
          <w:p>
            <w:pPr>
              <w:spacing w:after="40" w:before="0"/>
            </w:pPr>
            <w:r>
              <w:rPr>
                <w:rFonts w:ascii="Arial" w:cs="Arial" w:eastAsia="Arial" w:hAnsi="Arial"/>
                <w:b w:val="false"/>
                <w:bCs w:val="false"/>
                <w:i w:val="false"/>
                <w:iCs w:val="false"/>
                <w:color w:val="000000"/>
                <w:sz w:val="22"/>
                <w:szCs w:val="22"/>
              </w:rPr>
              <w:t xml:space="preserve">•  La personne responsable peut suspendre ou annuler tout permis à tout moment.</w:t>
            </w:r>
          </w:p>
        </w:tc>
      </w:tr>
    </w:tbl>
    <w:p>
      <w:r>
        <w:br w:type="page"/>
      </w:r>
    </w:p>
    <w:p>
      <w:pPr>
        <w:spacing w:after="0" w:before="0"/>
        <w:jc w:val="center"/>
      </w:pPr>
      <w:r>
        <w:rPr>
          <w:rFonts w:ascii="Arial" w:cs="Arial" w:eastAsia="Arial" w:hAnsi="Arial"/>
          <w:b/>
          <w:bCs/>
          <w:i w:val="false"/>
          <w:iCs w:val="false"/>
          <w:color w:val="C04E1A"/>
          <w:sz w:val="32"/>
          <w:szCs w:val="32"/>
        </w:rPr>
        <w:t xml:space="preserve">PERMIS DE TRAVAIL GÉNÉRAL</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400"/>
        <w:gridCol w:w="20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Permit No.</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Location / Area</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Company / Contractor</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Duration</w:t>
            </w:r>
          </w:p>
        </w:tc>
        <w:tc>
          <w:tcPr>
            <w:tcW w:type="dxa" w:w="20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w:t>
            </w:r>
          </w:p>
        </w:tc>
        <w:tc>
          <w:tcPr>
            <w:tcW w:type="dxa" w:w="7666"/>
            <w:gridSpan w:val="3"/>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Tel.:</w:t>
            </w:r>
          </w:p>
        </w:tc>
      </w:tr>
    </w:tbl>
    <w:p>
      <w:pPr>
        <w:spacing w:after="40" w:before="140"/>
      </w:pPr>
      <w:r>
        <w:rPr>
          <w:rFonts w:ascii="Arial" w:cs="Arial" w:eastAsia="Arial" w:hAnsi="Arial"/>
          <w:b/>
          <w:bCs/>
          <w:i w:val="false"/>
          <w:iCs w:val="false"/>
          <w:color w:val="C04E1A"/>
          <w:sz w:val="26"/>
          <w:szCs w:val="26"/>
        </w:rPr>
        <w:t xml:space="preserve">1 │ DESCRIBE THE WORK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What exactly will be done?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Where? (building, floor, area, equipment)</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8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How? (key steps — describe the sequence)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Tools and equipment needed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2 │ DOES THIS WORK INVOLVE ANY OF THE FOLLOWING?</w:t>
      </w:r>
    </w:p>
    <w:p>
      <w:pPr>
        <w:spacing w:after="20" w:before="0"/>
      </w:pPr>
      <w:r>
        <w:rPr>
          <w:rFonts w:ascii="Arial" w:cs="Arial" w:eastAsia="Arial" w:hAnsi="Arial"/>
          <w:b w:val="false"/>
          <w:bCs w:val="false"/>
          <w:i/>
          <w:iCs/>
          <w:color w:val="666666"/>
          <w:sz w:val="20"/>
          <w:szCs w:val="20"/>
        </w:rPr>
        <w:t xml:space="preserve">Tick all that apply — each ticked item requires the corresponding permise.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800"/>
        <w:gridCol w:w="1000"/>
        <w:gridCol w:w="1000"/>
        <w:gridCol w:w="2666"/>
      </w:tblGrid>
      <w:tr>
        <w:tc>
          <w:tcPr>
            <w:tcW w:type="dxa" w:w="5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Activity</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Yes</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Permise</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Welding, grinding, cutting, soldering, open flame, spark-producing work</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Hot Work</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where anyone could fall (roof, ladder, scaffold, platform, edge)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Heights</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Entry into tank, vessel, pit, silo, duct, or enclosed space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Confined Space</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Isolating any energy source (electrical, mechanical, hydraulic, pneumatic, thermal)</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LOTO</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near hazardous substances (chemicals, asbestos, gases)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See SDS</w:t>
            </w:r>
          </w:p>
        </w:tc>
      </w:tr>
      <w:tr>
        <w:tc>
          <w:tcPr>
            <w:tcW w:type="dxa" w:w="5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Work that may affect others or conflict with other activities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D4652B"/>
                <w:sz w:val="22"/>
                <w:szCs w:val="22"/>
              </w:rPr>
              <w:t xml:space="preserve">→ Notify</w:t>
            </w:r>
          </w:p>
        </w:tc>
      </w:tr>
    </w:tbl>
    <w:p>
      <w:pPr>
        <w:spacing w:after="40" w:before="140"/>
      </w:pPr>
      <w:r>
        <w:rPr>
          <w:rFonts w:ascii="Arial" w:cs="Arial" w:eastAsia="Arial" w:hAnsi="Arial"/>
          <w:b/>
          <w:bCs/>
          <w:i w:val="false"/>
          <w:iCs w:val="false"/>
          <w:color w:val="C04E1A"/>
          <w:sz w:val="26"/>
          <w:szCs w:val="26"/>
        </w:rPr>
        <w:t xml:space="preserve">3 │ JOB HAZARD ANALYSIS</w:t>
      </w:r>
    </w:p>
    <w:p>
      <w:pPr>
        <w:spacing w:after="20" w:before="0"/>
      </w:pPr>
      <w:r>
        <w:rPr>
          <w:rFonts w:ascii="Arial" w:cs="Arial" w:eastAsia="Arial" w:hAnsi="Arial"/>
          <w:b w:val="false"/>
          <w:bCs w:val="false"/>
          <w:i/>
          <w:iCs/>
          <w:color w:val="666666"/>
          <w:sz w:val="20"/>
          <w:szCs w:val="20"/>
        </w:rPr>
        <w:t xml:space="preserve">For each work step: what can go wrong and how do we prevent it?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2600"/>
        <w:gridCol w:w="1866"/>
      </w:tblGrid>
      <w:tr>
        <w:tc>
          <w:tcPr>
            <w:tcW w:type="dxa" w:w="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t>
            </w:r>
          </w:p>
        </w:tc>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Step</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Hazard — what could go wrong?</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Control — how do we prevent it?</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Who</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1</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2</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3</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4</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5</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4 │ PPE REQUIRED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Hard hat</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Safety glasses / goggles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Hearing protection</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Welding jacket / apron</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Gloves: __________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Respirator: _______</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Fall protection / harness</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Other: ____________</w:t>
            </w:r>
          </w:p>
        </w:tc>
      </w:tr>
    </w:tbl>
    <w:p>
      <w:r>
        <w:br w:type="page"/>
      </w:r>
    </w:p>
    <w:p>
      <w:pPr>
        <w:spacing w:after="0" w:before="0"/>
        <w:jc w:val="center"/>
      </w:pPr>
      <w:r>
        <w:rPr>
          <w:rFonts w:ascii="Arial" w:cs="Arial" w:eastAsia="Arial" w:hAnsi="Arial"/>
          <w:b/>
          <w:bCs/>
          <w:i w:val="false"/>
          <w:iCs w:val="false"/>
          <w:color w:val="C04E1A"/>
          <w:sz w:val="32"/>
          <w:szCs w:val="32"/>
        </w:rPr>
        <w:t xml:space="preserve">PERMIS DE TRAVAIL GÉNÉRAL — suite</w:t>
      </w:r>
    </w:p>
    <w:p>
      <w:pPr>
        <w:spacing w:after="0" w:before="40"/>
        <w:jc w:val="center"/>
      </w:pPr>
      <w:r>
        <w:rPr>
          <w:rFonts w:ascii="Arial" w:cs="Arial" w:eastAsia="Arial" w:hAnsi="Arial"/>
          <w:b w:val="false"/>
          <w:bCs w:val="false"/>
          <w:i/>
          <w:iCs/>
          <w:color w:val="999999"/>
          <w:sz w:val="20"/>
          <w:szCs w:val="20"/>
        </w:rPr>
        <w:t xml:space="preserve">Imprimer recto-verso sur une feuille</w:t>
      </w:r>
    </w:p>
    <w:p>
      <w:pPr>
        <w:spacing w:after="0" w:before="40"/>
      </w:pPr>
    </w:p>
    <w:p>
      <w:pPr>
        <w:spacing w:after="40" w:before="140"/>
      </w:pPr>
      <w:r>
        <w:rPr>
          <w:rFonts w:ascii="Arial" w:cs="Arial" w:eastAsia="Arial" w:hAnsi="Arial"/>
          <w:b/>
          <w:bCs/>
          <w:i w:val="false"/>
          <w:iCs w:val="false"/>
          <w:color w:val="C04E1A"/>
          <w:sz w:val="26"/>
          <w:szCs w:val="26"/>
        </w:rPr>
        <w:t xml:space="preserve">5 │ IN CASE OF EMERGENCY</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Nearest first aid / fire extinguisher</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Assembly point / escape route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Emergency contact (site)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Emergency services</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112 / 117 / 118 / 144</w:t>
            </w:r>
          </w:p>
        </w:tc>
      </w:tr>
    </w:tbl>
    <w:p>
      <w:pPr>
        <w:spacing w:after="40" w:before="140"/>
      </w:pPr>
      <w:r>
        <w:rPr>
          <w:rFonts w:ascii="Arial" w:cs="Arial" w:eastAsia="Arial" w:hAnsi="Arial"/>
          <w:b/>
          <w:bCs/>
          <w:i w:val="false"/>
          <w:iCs w:val="false"/>
          <w:color w:val="C04E1A"/>
          <w:sz w:val="26"/>
          <w:szCs w:val="26"/>
        </w:rPr>
        <w:t xml:space="preserve">6 │ AUTHORISATION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3466"/>
      </w:tblGrid>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Date / Time:</w:t>
            </w:r>
          </w:p>
        </w:tc>
      </w:tr>
      <w:tr>
        <w:trPr>
          <w:trHeight w:val="480" w:hRule="atLeast"/>
        </w:trP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w:t>
            </w:r>
          </w:p>
        </w:tc>
        <w:tc>
          <w:tcPr>
            <w:tcW w:type="dxa" w:w="4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c>
          <w:tcPr>
            <w:tcW w:type="dxa" w:w="3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Date / Time:</w:t>
            </w:r>
          </w:p>
        </w:tc>
      </w:tr>
    </w:tbl>
    <w:p>
      <w:pPr>
        <w:spacing w:after="40" w:before="140"/>
      </w:pPr>
      <w:r>
        <w:rPr>
          <w:rFonts w:ascii="Arial" w:cs="Arial" w:eastAsia="Arial" w:hAnsi="Arial"/>
          <w:b/>
          <w:bCs/>
          <w:i w:val="false"/>
          <w:iCs w:val="false"/>
          <w:color w:val="C04E1A"/>
          <w:sz w:val="26"/>
          <w:szCs w:val="26"/>
        </w:rPr>
        <w:t xml:space="preserve">TEAM BRIEFING — I have read and understood this permit and its controls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1800"/>
        <w:gridCol w:w="1866"/>
      </w:tblGrid>
      <w:t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 (print)</w:t>
            </w:r>
          </w:p>
        </w:tc>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Signature</w:t>
            </w:r>
          </w:p>
        </w:tc>
        <w:tc>
          <w:tcPr>
            <w:tcW w:type="dxa" w:w="1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Time</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3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3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PERMIT EXTENSION (same conditions, max. 5 days)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1453"/>
        <w:gridCol w:w="1453"/>
        <w:gridCol w:w="1453"/>
        <w:gridCol w:w="1454"/>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1</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2</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3</w:t>
            </w:r>
          </w:p>
        </w:tc>
        <w:tc>
          <w:tcPr>
            <w:tcW w:type="dxa" w:w="145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4</w:t>
            </w:r>
          </w:p>
        </w:tc>
        <w:tc>
          <w:tcPr>
            <w:tcW w:type="dxa" w:w="145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Day 5</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Conditions unchanged?</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val="false"/>
                <w:bCs w:val="false"/>
                <w:i w:val="false"/>
                <w:iCs w:val="false"/>
                <w:color w:val="000000"/>
                <w:sz w:val="22"/>
                <w:szCs w:val="22"/>
              </w:rPr>
              <w:t xml:space="preserve">Y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 Person initials</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initials</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5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PERMIT CLOSURE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area inspected and safe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Comments:</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Isolations removed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 N/A</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Area left clean and tidy</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Time closed</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Responsible Person sign-off</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r>
        <w:trPr>
          <w:trHeight w:val="40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Work Leader sign-off</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Name:                                   Signature:</w:t>
            </w:r>
          </w:p>
        </w:tc>
      </w:tr>
    </w:tbl>
    <w:p>
      <w:r>
        <w:br w:type="page"/>
      </w:r>
    </w:p>
    <w:p>
      <w:pPr>
        <w:spacing w:after="0" w:before="0"/>
        <w:jc w:val="center"/>
      </w:pPr>
      <w:r>
        <w:rPr>
          <w:rFonts w:ascii="Arial" w:cs="Arial" w:eastAsia="Arial" w:hAnsi="Arial"/>
          <w:b/>
          <w:bCs/>
          <w:i w:val="false"/>
          <w:iCs w:val="false"/>
          <w:color w:val="C04E1A"/>
          <w:sz w:val="32"/>
          <w:szCs w:val="32"/>
        </w:rPr>
        <w:t xml:space="preserve">PERMIS TRAVAUX PAR POINTS CHAUDS</w:t>
      </w:r>
    </w:p>
    <w:p>
      <w:pPr>
        <w:spacing w:after="0" w:before="40"/>
        <w:jc w:val="center"/>
      </w:pPr>
      <w:r>
        <w:rPr>
          <w:rFonts w:ascii="Arial" w:cs="Arial" w:eastAsia="Arial" w:hAnsi="Arial"/>
          <w:b w:val="false"/>
          <w:bCs w:val="false"/>
          <w:i/>
          <w:iCs/>
          <w:color w:val="999999"/>
          <w:sz w:val="20"/>
          <w:szCs w:val="20"/>
        </w:rPr>
        <w:t xml:space="preserve">Joindre au permis de travail général</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Permis N°</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Heure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PRE-WORK CHECKS</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Matériaux combustibles éloignés ou couverts (min. 10m de rayon)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Sols balayés ; sols combustibles mouillés ou couverts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Ouvertures murs / sols / plafonds couvertes pour empêcher la propagation d’étincelles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Installations fermées / cuves purgées des vapeurs inflammables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Zone de travail suffisamment ventilée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Extincteurs du type correct sur le lieu de travail (min. 2)</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Détection / extinction incendie isolée ? Si oui — zone notée pour réactivation</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Protection contre les étincelles en place (couvertures anti-feu, écrans)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Zones adjacentes vérifiées pour matériaux combustibles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Travailleurs informés de l’emplacement de l’alarme incendie et des voies de fuite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Surveillance incendie assignée nominativement :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Équipement de soudage / découpe inspecté et en bon état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EPI adaptés (veste de soudeur, gants, lunettes etc.)</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Permis espaces confinés joint si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PRÉCAUTIONS SUPPLÉMENTAIRES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7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SURVEILLANCE INCENDIE APRÈS TRAVAUX (minimum 30 minutes après fin des travaux)</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Heure de fin des travaux</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Heure de fin surveillance incendie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Zone libre de risque d’incendie ?</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Détecteurs réactivés ?</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 / N/A</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Surveillance incendie — nom &amp; signature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Clôture personne responsable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PERMIS TRAVAUX EN HAUTEUR</w:t>
      </w:r>
    </w:p>
    <w:p>
      <w:pPr>
        <w:spacing w:after="0" w:before="40"/>
        <w:jc w:val="center"/>
      </w:pPr>
      <w:r>
        <w:rPr>
          <w:rFonts w:ascii="Arial" w:cs="Arial" w:eastAsia="Arial" w:hAnsi="Arial"/>
          <w:b w:val="false"/>
          <w:bCs w:val="false"/>
          <w:i/>
          <w:iCs/>
          <w:color w:val="999999"/>
          <w:sz w:val="20"/>
          <w:szCs w:val="20"/>
        </w:rPr>
        <w:t xml:space="preserve">Joindre au permis de travail général</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Permis N°</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Heure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PLANIFIER — avant le début des travaux (hiérarchie : éliminer → protection collective → EPI antichute)</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Peut-on éviter le travail en hauteur ? (travailler au sol, préfabriquer, lever en place)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Sinon : protection collective choisie ? (garde-corps, échafaudage, filet de sécurité, nacelle)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Seulement si protection collective impossible : EPI antichute prévu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Utilisateurs EPI antichute disposent d’une formation documentée (min. 1 jour, exigence SUVA)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Points d’ancrage certifiés, inspectés et adaptés au système prévu ?</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Météo évaluée et favorable ? (vent, pluie, glace, visibilité)</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Hauteur de chute évaluée ? (OTConst : mesures requises dès 2m)</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EXÉCUTER — avant et pendant les travaux</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Zone d’exclusion établie en dessous (barrières, signalisation) — chute d’objets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Protection collective en place ? Garde-corps, plinthes, protection périphérique, filets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Échafaudage contrôlé / certifié par personne compétente (si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Nacelle certifiée, opérateur compétent, harnais porté dans la nacelle (si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Échelle : dernier recours uniquement — fixée, angle 4:1, 1m au-dessus du point de sortie (si applicable)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EPI antichute : harnais inspecté, longueur de longe correcte pour la hauteur de chute, absorbeur d’énergie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Outils et matériaux sécurisés contre la chute (longes, conteneurs, plinthes)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Dangers aériens identifiés (lignes électriques, structures, autres corps de métier)</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Permis LOTO joint si isolation énergétique requise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PLAN DE SAUVETAGE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Méthode d’auto-sauvetage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4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Méthode de sauvetage assisté</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80" w:hRule="atLeast"/>
        </w:trPr>
        <w:tc>
          <w:tcPr>
            <w:tcW w:type="dxa" w:w="3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Contact d’urgence / secouriste</w:t>
            </w:r>
          </w:p>
        </w:tc>
        <w:tc>
          <w:tcPr>
            <w:tcW w:type="dxa" w:w="6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PERMIS ESPACES CONFINÉS</w:t>
      </w:r>
    </w:p>
    <w:p>
      <w:pPr>
        <w:spacing w:after="0" w:before="40"/>
        <w:jc w:val="center"/>
      </w:pPr>
      <w:r>
        <w:rPr>
          <w:rFonts w:ascii="Arial" w:cs="Arial" w:eastAsia="Arial" w:hAnsi="Arial"/>
          <w:b w:val="false"/>
          <w:bCs w:val="false"/>
          <w:i/>
          <w:iCs/>
          <w:color w:val="999999"/>
          <w:sz w:val="20"/>
          <w:szCs w:val="20"/>
        </w:rPr>
        <w:t xml:space="preserve">Joindre au permis de travail général</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Permis N°</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Heure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600"/>
        <w:gridCol w:w="1000"/>
        <w:gridCol w:w="1866"/>
      </w:tblGrid>
      <w:tr>
        <w:tc>
          <w:tcPr>
            <w:tcW w:type="dxa" w:w="7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PLANIFIER — avant l’entrée (SUVA : ventiler → mesurer → surveiller → superviser)</w:t>
            </w:r>
          </w:p>
        </w:tc>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Y / N</w:t>
            </w:r>
          </w:p>
        </w:tc>
        <w:tc>
          <w:tcPr>
            <w:tcW w:type="dxa" w:w="18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N/A</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Peut-on éviter l’entrée ? (inspection à distance, caméra, robot, travailler de l’extérieur)</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Espace identifié dans le registre et étiqueté comme espace confiné</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Toutes les sources d’énergie et alimentations isolées (permis LOTO joint)</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Espace nettoyé, vidangé, purgé des résidus dangereux</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Ventilation forcée installée et en marche (extracteur / apport d’air frais)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Atmosphère testée et dans les limites sûres — voir mesures ci-dessous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Équipement de surveillance atmosphérique continue en place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Plan de sauvetage préparé, compris par tous et répété</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Surveillant assigné nominativement : ____________________</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Moyen de communication testé (radio, voix, contact visuel)</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Tous les entrants formés et compétents pour le travail en espace confiné</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EPI et outils à sécurité intrinsèque si nécessaire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Points d’entrée / sortie dégagés, accessibles, assez grands pour le sauvetage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Barrières et panneaux d’avertissement installés à tous les points d’entrée</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7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Permis points chauds joint si applicable (0% LIE requis pour les travaux par points chauds)</w:t>
            </w:r>
          </w:p>
        </w:tc>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8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EXÉCUTER — MESURES ATMOSPHÉRIQUES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533"/>
        <w:gridCol w:w="1533"/>
        <w:gridCol w:w="1533"/>
        <w:gridCol w:w="1533"/>
        <w:gridCol w:w="1534"/>
      </w:tblGrid>
      <w:tr>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Time</w:t>
            </w:r>
          </w:p>
        </w:tc>
        <w:tc>
          <w:tcPr>
            <w:tcW w:type="dxa" w:w="1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O₂ 19.5–23.5%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LEL &lt;5%</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CO &lt;25ppm</w:t>
            </w:r>
          </w:p>
        </w:tc>
        <w:tc>
          <w:tcPr>
            <w:tcW w:type="dxa" w:w="1533"/>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H₂S &lt;10ppm</w:t>
            </w:r>
          </w:p>
        </w:tc>
        <w:tc>
          <w:tcPr>
            <w:tcW w:type="dxa" w:w="1534"/>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Mesureur</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3"/>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34"/>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EXÉCUTER — JOURNAL D’ENTRÉE / SORTIE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2666"/>
      </w:tblGrid>
      <w:tr>
        <w:tc>
          <w:tcPr>
            <w:tcW w:type="dxa" w:w="34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Name</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Entrée</w:t>
            </w:r>
          </w:p>
        </w:tc>
        <w:tc>
          <w:tcPr>
            <w:tcW w:type="dxa" w:w="2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Sortie</w:t>
            </w:r>
          </w:p>
        </w:tc>
        <w:tc>
          <w:tcPr>
            <w:tcW w:type="dxa" w:w="2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Surveillant</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34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Standby Person — name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PERMIS ISOLATION (LOTO)</w:t>
      </w:r>
    </w:p>
    <w:p>
      <w:pPr>
        <w:spacing w:after="0" w:before="40"/>
        <w:jc w:val="center"/>
      </w:pPr>
      <w:r>
        <w:rPr>
          <w:rFonts w:ascii="Arial" w:cs="Arial" w:eastAsia="Arial" w:hAnsi="Arial"/>
          <w:b w:val="false"/>
          <w:bCs w:val="false"/>
          <w:i/>
          <w:iCs/>
          <w:color w:val="999999"/>
          <w:sz w:val="20"/>
          <w:szCs w:val="20"/>
        </w:rPr>
        <w:t xml:space="preserve">Joindre au permis de travail général</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2600"/>
        <w:gridCol w:w="2466"/>
      </w:tblGrid>
      <w:tr>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Permis N°</w:t>
            </w:r>
          </w:p>
        </w:tc>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Date / Heure</w:t>
            </w:r>
          </w:p>
        </w:tc>
        <w:tc>
          <w:tcPr>
            <w:tcW w:type="dxa" w:w="2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PLANIFIER — SOURCES D’ÉNERGIE À ISOLER (identifier TOUTES les sources avant de commencer)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16"/>
        <w:gridCol w:w="2616"/>
        <w:gridCol w:w="2616"/>
        <w:gridCol w:w="2618"/>
      </w:tblGrid>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Électrique</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Mécanique (pièces mobiles)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Pneumatique</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Hydraulique</w:t>
            </w:r>
          </w:p>
        </w:tc>
      </w:tr>
      <w:tr>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Chimique / fluides de process</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Thermique (chaleur / froid)</w:t>
            </w:r>
          </w:p>
        </w:tc>
        <w:tc>
          <w:tcPr>
            <w:tcW w:type="dxa" w:w="261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Gravité / énergie stockée (ressorts, charges levées)</w:t>
            </w:r>
          </w:p>
        </w:tc>
        <w:tc>
          <w:tcPr>
            <w:tcW w:type="dxa" w:w="2618"/>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pPr>
            <w:r>
              <w:rPr>
                <w:rFonts w:ascii="Arial" w:cs="Arial" w:eastAsia="Arial" w:hAnsi="Arial"/>
                <w:b w:val="false"/>
                <w:bCs w:val="false"/>
                <w:i w:val="false"/>
                <w:iCs w:val="false"/>
                <w:color w:val="000000"/>
                <w:sz w:val="24"/>
                <w:szCs w:val="24"/>
              </w:rPr>
              <w:t xml:space="preserve">☐ </w:t>
            </w:r>
            <w:r>
              <w:rPr>
                <w:rFonts w:ascii="Arial" w:cs="Arial" w:eastAsia="Arial" w:hAnsi="Arial"/>
                <w:b w:val="false"/>
                <w:bCs w:val="false"/>
                <w:i w:val="false"/>
                <w:iCs w:val="false"/>
                <w:color w:val="000000"/>
                <w:sz w:val="22"/>
                <w:szCs w:val="22"/>
              </w:rPr>
              <w:t xml:space="preserve">Autre : __________</w:t>
            </w:r>
          </w:p>
        </w:tc>
      </w:tr>
    </w:tbl>
    <w:p>
      <w:pPr>
        <w:spacing w:after="40" w:before="140"/>
      </w:pPr>
      <w:r>
        <w:rPr>
          <w:rFonts w:ascii="Arial" w:cs="Arial" w:eastAsia="Arial" w:hAnsi="Arial"/>
          <w:b/>
          <w:bCs/>
          <w:i w:val="false"/>
          <w:iCs w:val="false"/>
          <w:color w:val="C04E1A"/>
          <w:sz w:val="26"/>
          <w:szCs w:val="26"/>
        </w:rPr>
        <w:t xml:space="preserve">EXÉCUTER — PROCÉDURE D’ISOLATION EN 5 ÉTAPES (SUVA règles vitales)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9666"/>
      </w:tblGrid>
      <w:tr>
        <w:tc>
          <w:tcPr>
            <w:tcW w:type="dxa" w:w="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Étape</w:t>
            </w:r>
          </w:p>
        </w:tc>
        <w:tc>
          <w:tcPr>
            <w:tcW w:type="dxa" w:w="96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Action</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1</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IDENTIFIER toutes les sources d’énergie et points d’isolation (utiliser les plans, vérifier sur site)</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2</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ÉTEINDRE / ARRÊTER l’équipement aux commandes normales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3</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VERROUILLER chaque point d’isolation avec un cadenas personnel + étiquette (chaque personne utilise SON PROPRE cadenas)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4</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DISSIPER l’énergie stockée — purger la pression, abaisser les charges, décharger les condensateurs, vidanger les fluides</w:t>
            </w:r>
          </w:p>
        </w:tc>
      </w:tr>
      <w:tr>
        <w:trPr>
          <w:trHeight w:val="360" w:hRule="atLeast"/>
        </w:trPr>
        <w:tc>
          <w:tcPr>
            <w:tcW w:type="dxa" w:w="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5</w:t>
            </w:r>
          </w:p>
        </w:tc>
        <w:tc>
          <w:tcPr>
            <w:tcW w:type="dxa" w:w="96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VÉRIFIER que l’isolation est efficace — essai de démarrage, tester, mesurer. Seulement alors commencer le travail</w:t>
            </w:r>
          </w:p>
        </w:tc>
      </w:tr>
    </w:tbl>
    <w:p>
      <w:pPr>
        <w:spacing w:after="40" w:before="140"/>
      </w:pPr>
      <w:r>
        <w:rPr>
          <w:rFonts w:ascii="Arial" w:cs="Arial" w:eastAsia="Arial" w:hAnsi="Arial"/>
          <w:b/>
          <w:bCs/>
          <w:i w:val="false"/>
          <w:iCs w:val="false"/>
          <w:color w:val="C04E1A"/>
          <w:sz w:val="26"/>
          <w:szCs w:val="26"/>
        </w:rPr>
        <w:t xml:space="preserve">EXÉCUTER — REGISTRE D’ISOLATION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600"/>
        <w:gridCol w:w="1100"/>
        <w:gridCol w:w="1600"/>
        <w:gridCol w:w="2166"/>
      </w:tblGrid>
      <w:tr>
        <w:tc>
          <w:tcPr>
            <w:tcW w:type="dxa" w:w="28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Point d’isolation</w:t>
            </w:r>
          </w:p>
        </w:tc>
        <w:tc>
          <w:tcPr>
            <w:tcW w:type="dxa" w:w="1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N° cadenas</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Installé par</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6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Retiré par</w:t>
            </w:r>
          </w:p>
        </w:tc>
        <w:tc>
          <w:tcPr>
            <w:tcW w:type="dxa" w:w="21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60" w:hRule="atLeast"/>
        </w:trPr>
        <w:tc>
          <w:tcPr>
            <w:tcW w:type="dxa" w:w="28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6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21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CROQUIS / SCHÉMA D’ISOLATION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trHeight w:val="2400" w:hRule="atLeast"/>
        </w:trPr>
        <w:tc>
          <w:tcPr>
            <w:tcW w:type="dxa" w:w="104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VÉRIFICATION (Étape 5 — avant le début des travaux)</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Essai de démarrage effectué — l’équipement ne s’active pas</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Tous les cadenas et étiquettes personnels en place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Énergie stockée dissipée et vérifiée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bl>
    <w:p>
      <w:pPr>
        <w:spacing w:after="40" w:before="140"/>
      </w:pPr>
      <w:r>
        <w:rPr>
          <w:rFonts w:ascii="Arial" w:cs="Arial" w:eastAsia="Arial" w:hAnsi="Arial"/>
          <w:b/>
          <w:bCs/>
          <w:i w:val="false"/>
          <w:iCs w:val="false"/>
          <w:color w:val="C04E1A"/>
          <w:sz w:val="26"/>
          <w:szCs w:val="26"/>
        </w:rPr>
        <w:t xml:space="preserve">SIGN-OFF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20" w:hRule="atLeast"/>
        </w:trPr>
        <w:tc>
          <w:tcPr>
            <w:tcW w:type="dxa" w:w="3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 — nom &amp; signature</w:t>
            </w:r>
          </w:p>
        </w:tc>
        <w:tc>
          <w:tcPr>
            <w:tcW w:type="dxa" w:w="7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140"/>
      </w:pPr>
      <w:r>
        <w:rPr>
          <w:rFonts w:ascii="Arial" w:cs="Arial" w:eastAsia="Arial" w:hAnsi="Arial"/>
          <w:b/>
          <w:bCs/>
          <w:i w:val="false"/>
          <w:iCs w:val="false"/>
          <w:color w:val="C04E1A"/>
          <w:sz w:val="26"/>
          <w:szCs w:val="26"/>
        </w:rPr>
        <w:t xml:space="preserve">DÉ-ISOLATION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00"/>
        <w:gridCol w:w="5266"/>
      </w:tblGrid>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Zone de travail sûre pour redémarrage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36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Tous les cadenas et étiquettes retirés</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Y / N</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Personne responsable — nom &amp; signature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400" w:hRule="atLeast"/>
        </w:trPr>
        <w:tc>
          <w:tcPr>
            <w:tcW w:type="dxa" w:w="52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 — nom &amp; signature</w:t>
            </w:r>
          </w:p>
        </w:tc>
        <w:tc>
          <w:tcPr>
            <w:tcW w:type="dxa" w:w="5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r>
        <w:br w:type="page"/>
      </w:r>
    </w:p>
    <w:p>
      <w:pPr>
        <w:spacing w:after="0" w:before="0"/>
        <w:jc w:val="center"/>
      </w:pPr>
      <w:r>
        <w:rPr>
          <w:rFonts w:ascii="Arial" w:cs="Arial" w:eastAsia="Arial" w:hAnsi="Arial"/>
          <w:b/>
          <w:bCs/>
          <w:i w:val="false"/>
          <w:iCs w:val="false"/>
          <w:color w:val="C04E1A"/>
          <w:sz w:val="32"/>
          <w:szCs w:val="32"/>
        </w:rPr>
        <w:t xml:space="preserve">REGISTRE DES PERMIS</w:t>
      </w:r>
    </w:p>
    <w:p>
      <w:pPr>
        <w:spacing w:after="0" w:before="4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500"/>
        <w:gridCol w:w="1500"/>
        <w:gridCol w:w="1500"/>
        <w:gridCol w:w="1500"/>
        <w:gridCol w:w="1100"/>
        <w:gridCol w:w="1266"/>
      </w:tblGrid>
      <w:tr>
        <w:tc>
          <w:tcPr>
            <w:tcW w:type="dxa" w:w="10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Date</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Permit No.</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Resp.</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Chef/fe de travaux</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Lieu</w:t>
            </w:r>
          </w:p>
        </w:tc>
        <w:tc>
          <w:tcPr>
            <w:tcW w:type="dxa" w:w="15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left"/>
            </w:pPr>
            <w:r>
              <w:rPr>
                <w:rFonts w:ascii="Arial" w:cs="Arial" w:eastAsia="Arial" w:hAnsi="Arial"/>
                <w:b/>
                <w:bCs/>
                <w:i w:val="false"/>
                <w:iCs w:val="false"/>
                <w:color w:val="000000"/>
                <w:sz w:val="22"/>
                <w:szCs w:val="22"/>
              </w:rPr>
              <w:t xml:space="preserve">Description</w:t>
            </w:r>
          </w:p>
        </w:tc>
        <w:tc>
          <w:tcPr>
            <w:tcW w:type="dxa" w:w="1100"/>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Type</w:t>
            </w:r>
          </w:p>
        </w:tc>
        <w:tc>
          <w:tcPr>
            <w:tcW w:type="dxa" w:w="1266"/>
            <w:gridSpan w:val="1"/>
            <w:tcBorders>
              <w:top w:val="single" w:color="CCCCCC" w:sz="1"/>
              <w:left w:val="single" w:color="CCCCCC" w:sz="1"/>
              <w:bottom w:val="single" w:color="CCCCCC" w:sz="1"/>
              <w:right w:val="single" w:color="CCCCCC" w:sz="1"/>
            </w:tcBorders>
            <w:shd w:fill="FAE5D3" w:val="clear"/>
            <w:tcMar>
              <w:top w:type="dxa" w:w="50"/>
              <w:left w:type="dxa" w:w="100"/>
              <w:bottom w:type="dxa" w:w="50"/>
              <w:right w:type="dxa" w:w="100"/>
            </w:tcMar>
            <w:vAlign w:val="center"/>
          </w:tcPr>
          <w:p>
            <w:pPr>
              <w:spacing w:after="0" w:before="0"/>
              <w:jc w:val="center"/>
            </w:pPr>
            <w:r>
              <w:rPr>
                <w:rFonts w:ascii="Arial" w:cs="Arial" w:eastAsia="Arial" w:hAnsi="Arial"/>
                <w:b/>
                <w:bCs/>
                <w:i w:val="false"/>
                <w:iCs w:val="false"/>
                <w:color w:val="000000"/>
                <w:sz w:val="22"/>
                <w:szCs w:val="22"/>
              </w:rPr>
              <w:t xml:space="preserve">Statut</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r>
        <w:trPr>
          <w:trHeight w:val="340" w:hRule="atLeast"/>
        </w:trPr>
        <w:tc>
          <w:tcPr>
            <w:tcW w:type="dxa" w:w="10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5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100"/>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c>
          <w:tcPr>
            <w:tcW w:type="dxa" w:w="1266"/>
            <w:gridSpan w:val="1"/>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before="0"/>
              <w:jc w:val="left"/>
            </w:pPr>
            <w:r>
              <w:rPr>
                <w:rFonts w:ascii="Arial" w:cs="Arial" w:eastAsia="Arial" w:hAnsi="Arial"/>
                <w:b w:val="false"/>
                <w:bCs w:val="false"/>
                <w:i w:val="false"/>
                <w:iCs w:val="false"/>
                <w:color w:val="000000"/>
                <w:sz w:val="22"/>
                <w:szCs w:val="22"/>
              </w:rPr>
              <w:t xml:space="preserve"> </w:t>
            </w:r>
          </w:p>
        </w:tc>
      </w:tr>
    </w:tbl>
    <w:p>
      <w:pPr>
        <w:spacing w:after="40" w:before="80"/>
      </w:pPr>
      <w:r>
        <w:rPr>
          <w:rFonts w:ascii="Arial" w:cs="Arial" w:eastAsia="Arial" w:hAnsi="Arial"/>
          <w:b w:val="false"/>
          <w:bCs w:val="false"/>
          <w:i/>
          <w:iCs/>
          <w:color w:val="999999"/>
          <w:sz w:val="20"/>
          <w:szCs w:val="20"/>
        </w:rPr>
        <w:t xml:space="preserve">Type : PC = Points chauds | HT = Hauteur | EC = Espaces confinés | LOTO = Isolation | GEN = Général</w:t>
      </w:r>
    </w:p>
    <w:p>
      <w:pPr>
        <w:spacing w:after="40" w:before="0"/>
      </w:pPr>
      <w:r>
        <w:rPr>
          <w:rFonts w:ascii="Arial" w:cs="Arial" w:eastAsia="Arial" w:hAnsi="Arial"/>
          <w:b w:val="false"/>
          <w:bCs w:val="false"/>
          <w:i/>
          <w:iCs/>
          <w:color w:val="999999"/>
          <w:sz w:val="20"/>
          <w:szCs w:val="20"/>
        </w:rPr>
        <w:t xml:space="preserve">Statut : O = Ouvert | S = Suspendu | C = Clôturé | X = Annulé</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5233"/>
        <w:tab w:val="right" w:pos="10466"/>
      </w:tabs>
    </w:pPr>
    <w:r>
      <w:rPr>
        <w:rFonts w:ascii="Arial" w:cs="Arial" w:eastAsia="Arial" w:hAnsi="Arial"/>
        <w:b w:val="false"/>
        <w:bCs w:val="false"/>
        <w:i w:val="false"/>
        <w:iCs w:val="false"/>
        <w:color w:val="999999"/>
        <w:sz w:val="18"/>
        <w:szCs w:val="18"/>
      </w:rPr>
      <w:t xml:space="preserve">Permis de travail v1.0</w:t>
    </w:r>
    <w:r>
      <w:rPr>
        <w:rFonts w:ascii="Arial" w:cs="Arial" w:eastAsia="Arial" w:hAnsi="Arial"/>
      </w:rPr>
      <w:t xml:space="preserve">	</w:t>
    </w:r>
    <w:r>
      <w:rPr>
        <w:rFonts w:ascii="Arial" w:cs="Arial" w:eastAsia="Arial" w:hAnsi="Arial"/>
      </w:rPr>
      <w:t xml:space="preserve">	</w:t>
    </w:r>
    <w:r>
      <w:rPr>
        <w:rFonts w:ascii="Arial" w:cs="Arial" w:eastAsia="Arial" w:hAnsi="Arial"/>
        <w:b w:val="false"/>
        <w:bCs w:val="false"/>
        <w:i w:val="false"/>
        <w:iCs w:val="false"/>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b w:val="false"/>
        <w:bCs w:val="false"/>
        <w:i w:val="false"/>
        <w:iCs w:val="false"/>
        <w:color w:val="999999"/>
        <w:sz w:val="18"/>
        <w:szCs w:val="18"/>
      </w:rPr>
      <w:t xml:space="preserve">[Nom de l’entreprise]</w:t>
    </w:r>
    <w:r>
      <w:rPr>
        <w:rFonts w:ascii="Arial" w:cs="Arial" w:eastAsia="Arial" w:hAnsi="Arial"/>
        <w:b w:val="false"/>
        <w:bCs w:val="false"/>
        <w:i w:val="false"/>
        <w:iCs w:val="false"/>
        <w:color w:val="CCCCCC"/>
        <w:sz w:val="18"/>
        <w:szCs w:val="18"/>
      </w:rPr>
      <w:t xml:space="preserve">  |  </w:t>
    </w:r>
    <w:r>
      <w:rPr>
        <w:rFonts w:ascii="Arial" w:cs="Arial" w:eastAsia="Arial" w:hAnsi="Arial"/>
        <w:b w:val="false"/>
        <w:bCs w:val="false"/>
        <w:i w:val="false"/>
        <w:iCs w:val="false"/>
        <w:color w:val="999999"/>
        <w:sz w:val="18"/>
        <w:szCs w:val="18"/>
      </w:rPr>
      <w:t xml:space="preserve">Système de permis de travail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40f20d95-30f1-4757-92d7-5495691a0c29}" enabled="1" method="Privileged" siteId="{98616167-5668-4e66-acbf-925e81df8b0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2026-03-11T13:15:17.845Z</dcterms:created>
  <dcterms:modified xsi:type="dcterms:W3CDTF">2026-03-11T13:15:17.851Z</dcterms:modified>
</cp:coreProperties>
</file>

<file path=docProps/custom.xml><?xml version="1.0" encoding="utf-8"?>
<Properties xmlns="http://schemas.openxmlformats.org/officeDocument/2006/custom-properties" xmlns:vt="http://schemas.openxmlformats.org/officeDocument/2006/docPropsVTypes"/>
</file>