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C3B37" w14:textId="77777777" w:rsidR="006B284E" w:rsidRDefault="006B284E" w:rsidP="006B284E">
      <w:pPr>
        <w:rPr>
          <w:rFonts w:ascii="Calibri" w:hAnsi="Calibri" w:cs="Calibri"/>
          <w:b/>
          <w:bCs/>
          <w:sz w:val="36"/>
          <w:szCs w:val="36"/>
        </w:rPr>
      </w:pPr>
      <w:r>
        <w:rPr>
          <w:rFonts w:ascii="Calibri" w:hAnsi="Calibri" w:cs="Calibri"/>
          <w:b/>
          <w:bCs/>
          <w:sz w:val="36"/>
          <w:szCs w:val="36"/>
        </w:rPr>
        <w:t>Analysis</w:t>
      </w:r>
    </w:p>
    <w:p w14:paraId="21489F40" w14:textId="77777777" w:rsidR="006B284E" w:rsidRDefault="006B284E" w:rsidP="006B284E">
      <w:pPr>
        <w:rPr>
          <w:rFonts w:ascii="Calibri" w:hAnsi="Calibri" w:cs="Calibri"/>
        </w:rPr>
      </w:pPr>
      <w:r>
        <w:rPr>
          <w:rFonts w:ascii="Calibri" w:hAnsi="Calibri" w:cs="Calibri"/>
        </w:rPr>
        <w:t xml:space="preserve">Analyzing the entirety of the district, there were a total of 39,170 high school students whose scores were analyzed to determine average math and reading scores as well as the percentages of students who passed math and reading subjects. Of the 39,170 </w:t>
      </w:r>
      <w:proofErr w:type="gramStart"/>
      <w:r>
        <w:rPr>
          <w:rFonts w:ascii="Calibri" w:hAnsi="Calibri" w:cs="Calibri"/>
        </w:rPr>
        <w:t>students</w:t>
      </w:r>
      <w:proofErr w:type="gramEnd"/>
      <w:r>
        <w:rPr>
          <w:rFonts w:ascii="Calibri" w:hAnsi="Calibri" w:cs="Calibri"/>
        </w:rPr>
        <w:t xml:space="preserve"> averages are as follows:</w:t>
      </w:r>
    </w:p>
    <w:p w14:paraId="7A120DCC" w14:textId="77777777" w:rsidR="006B284E" w:rsidRDefault="006B284E" w:rsidP="006B284E">
      <w:pPr>
        <w:rPr>
          <w:rFonts w:ascii="Calibri" w:hAnsi="Calibri" w:cs="Calibri"/>
        </w:rPr>
      </w:pPr>
      <w:r>
        <w:rPr>
          <w:rFonts w:ascii="Calibri" w:hAnsi="Calibri" w:cs="Calibri"/>
        </w:rPr>
        <w:t>Average Math Score - 78.985371</w:t>
      </w:r>
      <w:r>
        <w:rPr>
          <w:rFonts w:ascii="Calibri" w:hAnsi="Calibri" w:cs="Calibri"/>
        </w:rPr>
        <w:tab/>
      </w:r>
    </w:p>
    <w:p w14:paraId="21A84A1D" w14:textId="77777777" w:rsidR="006B284E" w:rsidRDefault="006B284E" w:rsidP="006B284E">
      <w:pPr>
        <w:rPr>
          <w:rFonts w:ascii="Calibri" w:hAnsi="Calibri" w:cs="Calibri"/>
        </w:rPr>
      </w:pPr>
      <w:r>
        <w:rPr>
          <w:rFonts w:ascii="Calibri" w:hAnsi="Calibri" w:cs="Calibri"/>
        </w:rPr>
        <w:t>Average Reading Score - 81.87784</w:t>
      </w:r>
    </w:p>
    <w:p w14:paraId="50300FE1" w14:textId="77777777" w:rsidR="006B284E" w:rsidRDefault="006B284E" w:rsidP="006B284E">
      <w:pPr>
        <w:rPr>
          <w:rFonts w:ascii="Calibri" w:hAnsi="Calibri" w:cs="Calibri"/>
        </w:rPr>
      </w:pPr>
      <w:r>
        <w:rPr>
          <w:rFonts w:ascii="Calibri" w:hAnsi="Calibri" w:cs="Calibri"/>
        </w:rPr>
        <w:t>% Passing Math</w:t>
      </w:r>
      <w:r>
        <w:rPr>
          <w:rFonts w:ascii="Calibri" w:hAnsi="Calibri" w:cs="Calibri"/>
        </w:rPr>
        <w:tab/>
        <w:t>- 74.980853</w:t>
      </w:r>
    </w:p>
    <w:p w14:paraId="5EDE004E" w14:textId="77777777" w:rsidR="006B284E" w:rsidRDefault="006B284E" w:rsidP="006B284E">
      <w:pPr>
        <w:rPr>
          <w:rFonts w:ascii="Calibri" w:hAnsi="Calibri" w:cs="Calibri"/>
        </w:rPr>
      </w:pPr>
      <w:r>
        <w:rPr>
          <w:rFonts w:ascii="Calibri" w:hAnsi="Calibri" w:cs="Calibri"/>
        </w:rPr>
        <w:t>% Passing Reading</w:t>
      </w:r>
      <w:r>
        <w:rPr>
          <w:rFonts w:ascii="Calibri" w:hAnsi="Calibri" w:cs="Calibri"/>
        </w:rPr>
        <w:tab/>
        <w:t>- 85.805463</w:t>
      </w:r>
    </w:p>
    <w:p w14:paraId="05BE9AD0" w14:textId="77777777" w:rsidR="006B284E" w:rsidRDefault="006B284E" w:rsidP="006B284E">
      <w:pPr>
        <w:rPr>
          <w:rFonts w:ascii="Calibri" w:hAnsi="Calibri" w:cs="Calibri"/>
        </w:rPr>
      </w:pPr>
      <w:r>
        <w:rPr>
          <w:rFonts w:ascii="Calibri" w:hAnsi="Calibri" w:cs="Calibri"/>
        </w:rPr>
        <w:t xml:space="preserve">% Overall Passing - 65.172326 </w:t>
      </w:r>
    </w:p>
    <w:p w14:paraId="7C45D54E" w14:textId="77777777" w:rsidR="006B284E" w:rsidRDefault="006B284E" w:rsidP="006B284E">
      <w:pPr>
        <w:shd w:val="clear" w:color="auto" w:fill="FFFFFF"/>
        <w:spacing w:after="240" w:line="240" w:lineRule="auto"/>
        <w:rPr>
          <w:rFonts w:ascii="Calibri" w:hAnsi="Calibri" w:cs="Calibri"/>
        </w:rPr>
      </w:pPr>
      <w:r>
        <w:rPr>
          <w:rFonts w:ascii="Calibri" w:hAnsi="Calibri" w:cs="Calibri"/>
        </w:rPr>
        <w:t>Analyzing the district scoring averages as well as the district spending on a per school basis, a total of 15 high schools were analyzed to determine average math and reading scores as well as varying amounts of data on school spending. Analysis was done to determine the highest and lowest performing schools by percentages of overall passing rate. The highest and lowest preforming schools are as follows:</w:t>
      </w:r>
    </w:p>
    <w:p w14:paraId="1E1516EF" w14:textId="77777777" w:rsidR="006B284E" w:rsidRDefault="006B284E" w:rsidP="006B284E">
      <w:pPr>
        <w:shd w:val="clear" w:color="auto" w:fill="FFFFFF"/>
        <w:spacing w:after="0" w:line="240" w:lineRule="auto"/>
        <w:rPr>
          <w:rFonts w:ascii="Calibri" w:hAnsi="Calibri" w:cs="Calibri"/>
        </w:rPr>
      </w:pPr>
      <w:r>
        <w:rPr>
          <w:rFonts w:ascii="Calibri" w:hAnsi="Calibri" w:cs="Calibri"/>
        </w:rPr>
        <w:t>Highest preforming schools:</w:t>
      </w:r>
    </w:p>
    <w:p w14:paraId="2A1DA392" w14:textId="77777777" w:rsidR="006B284E" w:rsidRDefault="006B284E" w:rsidP="006B284E">
      <w:pPr>
        <w:numPr>
          <w:ilvl w:val="0"/>
          <w:numId w:val="4"/>
        </w:numPr>
        <w:shd w:val="clear" w:color="auto" w:fill="FFFFFF"/>
        <w:spacing w:after="0" w:line="240" w:lineRule="auto"/>
        <w:rPr>
          <w:rFonts w:ascii="Calibri" w:hAnsi="Calibri" w:cs="Calibri"/>
        </w:rPr>
      </w:pPr>
      <w:r>
        <w:rPr>
          <w:rFonts w:ascii="Calibri" w:hAnsi="Calibri" w:cs="Calibri"/>
        </w:rPr>
        <w:t>Cabrera High School</w:t>
      </w:r>
    </w:p>
    <w:p w14:paraId="4E18DC39" w14:textId="77777777" w:rsidR="006B284E" w:rsidRDefault="006B284E" w:rsidP="006B284E">
      <w:pPr>
        <w:numPr>
          <w:ilvl w:val="0"/>
          <w:numId w:val="4"/>
        </w:numPr>
        <w:shd w:val="clear" w:color="auto" w:fill="FFFFFF"/>
        <w:spacing w:after="0" w:line="240" w:lineRule="auto"/>
        <w:rPr>
          <w:rFonts w:ascii="Calibri" w:hAnsi="Calibri" w:cs="Calibri"/>
        </w:rPr>
      </w:pPr>
      <w:r>
        <w:rPr>
          <w:rFonts w:ascii="Calibri" w:hAnsi="Calibri" w:cs="Calibri"/>
        </w:rPr>
        <w:t>Thomas High School</w:t>
      </w:r>
    </w:p>
    <w:p w14:paraId="2AC55BC9" w14:textId="77777777" w:rsidR="006B284E" w:rsidRDefault="006B284E" w:rsidP="006B284E">
      <w:pPr>
        <w:numPr>
          <w:ilvl w:val="0"/>
          <w:numId w:val="4"/>
        </w:numPr>
        <w:shd w:val="clear" w:color="auto" w:fill="FFFFFF"/>
        <w:spacing w:after="0" w:line="240" w:lineRule="auto"/>
        <w:rPr>
          <w:rFonts w:ascii="Calibri" w:hAnsi="Calibri" w:cs="Calibri"/>
        </w:rPr>
      </w:pPr>
      <w:r>
        <w:rPr>
          <w:rFonts w:ascii="Calibri" w:hAnsi="Calibri" w:cs="Calibri"/>
        </w:rPr>
        <w:t>Griffin High School</w:t>
      </w:r>
    </w:p>
    <w:p w14:paraId="705F0921" w14:textId="77777777" w:rsidR="006B284E" w:rsidRDefault="006B284E" w:rsidP="006B284E">
      <w:pPr>
        <w:numPr>
          <w:ilvl w:val="0"/>
          <w:numId w:val="4"/>
        </w:numPr>
        <w:shd w:val="clear" w:color="auto" w:fill="FFFFFF"/>
        <w:spacing w:after="0" w:line="240" w:lineRule="auto"/>
        <w:rPr>
          <w:rFonts w:ascii="Calibri" w:hAnsi="Calibri" w:cs="Calibri"/>
        </w:rPr>
      </w:pPr>
      <w:r>
        <w:rPr>
          <w:rFonts w:ascii="Calibri" w:hAnsi="Calibri" w:cs="Calibri"/>
        </w:rPr>
        <w:t>Wilson High School</w:t>
      </w:r>
    </w:p>
    <w:p w14:paraId="08EE3266" w14:textId="77777777" w:rsidR="006B284E" w:rsidRDefault="006B284E" w:rsidP="006B284E">
      <w:pPr>
        <w:numPr>
          <w:ilvl w:val="0"/>
          <w:numId w:val="4"/>
        </w:numPr>
        <w:shd w:val="clear" w:color="auto" w:fill="FFFFFF"/>
        <w:spacing w:after="0" w:line="240" w:lineRule="auto"/>
        <w:rPr>
          <w:rFonts w:ascii="Calibri" w:hAnsi="Calibri" w:cs="Calibri"/>
        </w:rPr>
      </w:pPr>
      <w:r>
        <w:rPr>
          <w:rFonts w:ascii="Calibri" w:hAnsi="Calibri" w:cs="Calibri"/>
        </w:rPr>
        <w:t>Pena High School</w:t>
      </w:r>
    </w:p>
    <w:p w14:paraId="35102CD3" w14:textId="77777777" w:rsidR="006B284E" w:rsidRDefault="006B284E" w:rsidP="006B284E">
      <w:pPr>
        <w:shd w:val="clear" w:color="auto" w:fill="FFFFFF"/>
        <w:spacing w:after="0" w:line="240" w:lineRule="auto"/>
        <w:ind w:left="720"/>
        <w:rPr>
          <w:rFonts w:ascii="Calibri" w:hAnsi="Calibri" w:cs="Calibri"/>
        </w:rPr>
      </w:pPr>
    </w:p>
    <w:p w14:paraId="48947637" w14:textId="77777777" w:rsidR="006B284E" w:rsidRDefault="006B284E" w:rsidP="006B284E">
      <w:pPr>
        <w:shd w:val="clear" w:color="auto" w:fill="FFFFFF"/>
        <w:spacing w:after="0" w:line="240" w:lineRule="auto"/>
        <w:rPr>
          <w:rFonts w:ascii="Calibri" w:hAnsi="Calibri" w:cs="Calibri"/>
        </w:rPr>
      </w:pPr>
      <w:r>
        <w:rPr>
          <w:rFonts w:ascii="Calibri" w:hAnsi="Calibri" w:cs="Calibri"/>
        </w:rPr>
        <w:t>Lowest preforming schools:</w:t>
      </w:r>
    </w:p>
    <w:p w14:paraId="0287F47A" w14:textId="77777777" w:rsidR="006B284E" w:rsidRDefault="006B284E" w:rsidP="006B284E">
      <w:pPr>
        <w:numPr>
          <w:ilvl w:val="0"/>
          <w:numId w:val="5"/>
        </w:numPr>
        <w:shd w:val="clear" w:color="auto" w:fill="FFFFFF"/>
        <w:spacing w:after="0" w:line="240" w:lineRule="auto"/>
        <w:rPr>
          <w:rFonts w:ascii="Calibri" w:hAnsi="Calibri" w:cs="Calibri"/>
        </w:rPr>
      </w:pPr>
      <w:r>
        <w:rPr>
          <w:rFonts w:ascii="Calibri" w:hAnsi="Calibri" w:cs="Calibri"/>
        </w:rPr>
        <w:t>Rodriguez High School</w:t>
      </w:r>
    </w:p>
    <w:p w14:paraId="34BA8D4A" w14:textId="77777777" w:rsidR="006B284E" w:rsidRDefault="006B284E" w:rsidP="006B284E">
      <w:pPr>
        <w:numPr>
          <w:ilvl w:val="0"/>
          <w:numId w:val="5"/>
        </w:numPr>
        <w:shd w:val="clear" w:color="auto" w:fill="FFFFFF"/>
        <w:spacing w:after="0" w:line="240" w:lineRule="auto"/>
        <w:rPr>
          <w:rFonts w:ascii="Calibri" w:hAnsi="Calibri" w:cs="Calibri"/>
        </w:rPr>
      </w:pPr>
      <w:r>
        <w:rPr>
          <w:rFonts w:ascii="Calibri" w:hAnsi="Calibri" w:cs="Calibri"/>
        </w:rPr>
        <w:t>Figueroa High School</w:t>
      </w:r>
    </w:p>
    <w:p w14:paraId="73CB26B9" w14:textId="77777777" w:rsidR="006B284E" w:rsidRDefault="006B284E" w:rsidP="006B284E">
      <w:pPr>
        <w:numPr>
          <w:ilvl w:val="0"/>
          <w:numId w:val="5"/>
        </w:numPr>
        <w:shd w:val="clear" w:color="auto" w:fill="FFFFFF"/>
        <w:spacing w:after="0" w:line="240" w:lineRule="auto"/>
        <w:rPr>
          <w:rFonts w:ascii="Calibri" w:hAnsi="Calibri" w:cs="Calibri"/>
        </w:rPr>
      </w:pPr>
      <w:r>
        <w:rPr>
          <w:rFonts w:ascii="Calibri" w:hAnsi="Calibri" w:cs="Calibri"/>
        </w:rPr>
        <w:t>Huang High School</w:t>
      </w:r>
    </w:p>
    <w:p w14:paraId="53998C0E" w14:textId="77777777" w:rsidR="006B284E" w:rsidRDefault="006B284E" w:rsidP="006B284E">
      <w:pPr>
        <w:numPr>
          <w:ilvl w:val="0"/>
          <w:numId w:val="5"/>
        </w:numPr>
        <w:shd w:val="clear" w:color="auto" w:fill="FFFFFF"/>
        <w:spacing w:after="0" w:line="240" w:lineRule="auto"/>
        <w:rPr>
          <w:rFonts w:ascii="Calibri" w:hAnsi="Calibri" w:cs="Calibri"/>
        </w:rPr>
      </w:pPr>
      <w:r>
        <w:rPr>
          <w:rFonts w:ascii="Calibri" w:hAnsi="Calibri" w:cs="Calibri"/>
        </w:rPr>
        <w:t>Hernandez High School</w:t>
      </w:r>
    </w:p>
    <w:p w14:paraId="449ED0E0" w14:textId="77777777" w:rsidR="006B284E" w:rsidRDefault="006B284E" w:rsidP="006B284E">
      <w:pPr>
        <w:numPr>
          <w:ilvl w:val="0"/>
          <w:numId w:val="5"/>
        </w:numPr>
        <w:shd w:val="clear" w:color="auto" w:fill="FFFFFF"/>
        <w:spacing w:after="0" w:line="240" w:lineRule="auto"/>
        <w:rPr>
          <w:rFonts w:ascii="Calibri" w:hAnsi="Calibri" w:cs="Calibri"/>
        </w:rPr>
      </w:pPr>
      <w:r>
        <w:rPr>
          <w:rFonts w:ascii="Calibri" w:hAnsi="Calibri" w:cs="Calibri"/>
        </w:rPr>
        <w:t>Johnson High School</w:t>
      </w:r>
    </w:p>
    <w:p w14:paraId="1BBFE869" w14:textId="77777777" w:rsidR="006B284E" w:rsidRDefault="006B284E" w:rsidP="006B284E">
      <w:pPr>
        <w:rPr>
          <w:rFonts w:ascii="Calibri" w:hAnsi="Calibri" w:cs="Calibri"/>
          <w:color w:val="0D0D0D"/>
          <w:shd w:val="clear" w:color="auto" w:fill="FFFFFF"/>
        </w:rPr>
      </w:pPr>
    </w:p>
    <w:p w14:paraId="2C43BF1D" w14:textId="77777777" w:rsidR="006B284E" w:rsidRDefault="006B284E" w:rsidP="006B284E">
      <w:pPr>
        <w:rPr>
          <w:rFonts w:ascii="Calibri" w:hAnsi="Calibri" w:cs="Calibri"/>
          <w:color w:val="0D0D0D"/>
          <w:shd w:val="clear" w:color="auto" w:fill="FFFFFF"/>
        </w:rPr>
      </w:pPr>
      <w:r>
        <w:rPr>
          <w:rFonts w:ascii="Calibri" w:hAnsi="Calibri" w:cs="Calibri"/>
          <w:color w:val="0D0D0D"/>
          <w:shd w:val="clear" w:color="auto" w:fill="FFFFFF"/>
        </w:rPr>
        <w:t>Based on the analysis performed, we can draw the following conclusions or make comparisons:</w:t>
      </w:r>
    </w:p>
    <w:p w14:paraId="3E079380" w14:textId="77777777" w:rsidR="006B284E" w:rsidRDefault="006B284E" w:rsidP="006B284E">
      <w:pPr>
        <w:numPr>
          <w:ilvl w:val="0"/>
          <w:numId w:val="6"/>
        </w:numPr>
        <w:shd w:val="clear" w:color="auto" w:fill="FFFFFF"/>
        <w:spacing w:before="60" w:after="100" w:afterAutospacing="1" w:line="240" w:lineRule="auto"/>
        <w:rPr>
          <w:rStyle w:val="Strong"/>
          <w:bdr w:val="single" w:sz="2" w:space="0" w:color="E3E3E3" w:frame="1"/>
        </w:rPr>
      </w:pPr>
      <w:r>
        <w:rPr>
          <w:rStyle w:val="Strong"/>
          <w:rFonts w:ascii="Calibri" w:hAnsi="Calibri" w:cs="Calibri"/>
          <w:color w:val="0D0D0D"/>
          <w:bdr w:val="single" w:sz="2" w:space="0" w:color="E3E3E3" w:frame="1"/>
          <w:shd w:val="clear" w:color="auto" w:fill="FFFFFF"/>
        </w:rPr>
        <w:t>Charter schools have a significantly higher overall passing rate (90.43%) compared with the overall passing rate of the district schools (53.67%)</w:t>
      </w:r>
    </w:p>
    <w:p w14:paraId="43B278C8" w14:textId="77777777" w:rsidR="006B284E" w:rsidRDefault="006B284E" w:rsidP="006B284E">
      <w:pPr>
        <w:numPr>
          <w:ilvl w:val="0"/>
          <w:numId w:val="6"/>
        </w:numPr>
        <w:shd w:val="clear" w:color="auto" w:fill="FFFFFF"/>
        <w:spacing w:before="60" w:after="100" w:afterAutospacing="1" w:line="240" w:lineRule="auto"/>
      </w:pPr>
      <w:r>
        <w:rPr>
          <w:rStyle w:val="Strong"/>
          <w:rFonts w:ascii="Calibri" w:hAnsi="Calibri" w:cs="Calibri"/>
          <w:color w:val="0D0D0D"/>
          <w:bdr w:val="single" w:sz="2" w:space="0" w:color="E3E3E3" w:frame="1"/>
          <w:shd w:val="clear" w:color="auto" w:fill="FFFFFF"/>
        </w:rPr>
        <w:t xml:space="preserve">There was no positive correlation between school spending buckets on a per student basis and average scores as well as overall passing rate. The schools </w:t>
      </w:r>
      <w:proofErr w:type="gramStart"/>
      <w:r>
        <w:rPr>
          <w:rStyle w:val="Strong"/>
          <w:rFonts w:ascii="Calibri" w:hAnsi="Calibri" w:cs="Calibri"/>
          <w:color w:val="0D0D0D"/>
          <w:bdr w:val="single" w:sz="2" w:space="0" w:color="E3E3E3" w:frame="1"/>
          <w:shd w:val="clear" w:color="auto" w:fill="FFFFFF"/>
        </w:rPr>
        <w:t>in</w:t>
      </w:r>
      <w:proofErr w:type="gramEnd"/>
      <w:r>
        <w:rPr>
          <w:rStyle w:val="Strong"/>
          <w:rFonts w:ascii="Calibri" w:hAnsi="Calibri" w:cs="Calibri"/>
          <w:color w:val="0D0D0D"/>
          <w:bdr w:val="single" w:sz="2" w:space="0" w:color="E3E3E3" w:frame="1"/>
          <w:shd w:val="clear" w:color="auto" w:fill="FFFFFF"/>
        </w:rPr>
        <w:t xml:space="preserve"> the lowest spending bucket per student basis (&lt;$585) had the highest overall passing averages for math and reading.</w:t>
      </w:r>
    </w:p>
    <w:p w14:paraId="30D05DFC" w14:textId="77777777" w:rsidR="006B284E" w:rsidRDefault="006B284E" w:rsidP="006B284E">
      <w:pPr>
        <w:pStyle w:val="ListParagraph"/>
        <w:numPr>
          <w:ilvl w:val="0"/>
          <w:numId w:val="6"/>
        </w:numPr>
        <w:spacing w:line="256" w:lineRule="auto"/>
        <w:rPr>
          <w:rStyle w:val="Strong"/>
          <w:b w:val="0"/>
          <w:bCs w:val="0"/>
        </w:rPr>
      </w:pPr>
      <w:r>
        <w:rPr>
          <w:rStyle w:val="Strong"/>
          <w:rFonts w:ascii="Calibri" w:hAnsi="Calibri" w:cs="Calibri"/>
          <w:color w:val="0D0D0D"/>
          <w:bdr w:val="single" w:sz="2" w:space="0" w:color="E3E3E3" w:frame="1"/>
          <w:shd w:val="clear" w:color="auto" w:fill="FFFFFF"/>
        </w:rPr>
        <w:t>Impact of School Budget on Academic Performance:</w:t>
      </w:r>
    </w:p>
    <w:p w14:paraId="44B25168" w14:textId="77777777" w:rsidR="006B284E" w:rsidRDefault="006B284E" w:rsidP="006B284E">
      <w:pPr>
        <w:pStyle w:val="ListParagraph"/>
        <w:numPr>
          <w:ilvl w:val="0"/>
          <w:numId w:val="7"/>
        </w:numPr>
        <w:spacing w:line="256" w:lineRule="auto"/>
        <w:rPr>
          <w:rStyle w:val="Strong"/>
          <w:rFonts w:ascii="Calibri" w:hAnsi="Calibri" w:cs="Calibri"/>
          <w:b w:val="0"/>
          <w:bCs w:val="0"/>
        </w:rPr>
      </w:pPr>
      <w:r>
        <w:rPr>
          <w:rStyle w:val="Strong"/>
          <w:rFonts w:ascii="Calibri" w:hAnsi="Calibri" w:cs="Calibri"/>
          <w:color w:val="0D0D0D"/>
          <w:bdr w:val="single" w:sz="2" w:space="0" w:color="E3E3E3" w:frame="1"/>
          <w:shd w:val="clear" w:color="auto" w:fill="FFFFFF"/>
        </w:rPr>
        <w:t>Schools with higher budgets may not necessarily have higher average test scores.</w:t>
      </w:r>
    </w:p>
    <w:p w14:paraId="07E9D9DA" w14:textId="77777777" w:rsidR="006B284E" w:rsidRDefault="006B284E" w:rsidP="006B284E">
      <w:pPr>
        <w:pStyle w:val="ListParagraph"/>
        <w:numPr>
          <w:ilvl w:val="0"/>
          <w:numId w:val="7"/>
        </w:numPr>
        <w:spacing w:line="256" w:lineRule="auto"/>
        <w:rPr>
          <w:rStyle w:val="Strong"/>
          <w:rFonts w:ascii="Calibri" w:hAnsi="Calibri" w:cs="Calibri"/>
          <w:b w:val="0"/>
          <w:bCs w:val="0"/>
        </w:rPr>
      </w:pPr>
      <w:r>
        <w:rPr>
          <w:rStyle w:val="Strong"/>
          <w:rFonts w:ascii="Calibri" w:hAnsi="Calibri" w:cs="Calibri"/>
          <w:color w:val="0D0D0D"/>
          <w:bdr w:val="single" w:sz="2" w:space="0" w:color="E3E3E3" w:frame="1"/>
          <w:shd w:val="clear" w:color="auto" w:fill="FFFFFF"/>
        </w:rPr>
        <w:t xml:space="preserve">By comparing schools with similar </w:t>
      </w:r>
      <w:proofErr w:type="gramStart"/>
      <w:r>
        <w:rPr>
          <w:rStyle w:val="Strong"/>
          <w:rFonts w:ascii="Calibri" w:hAnsi="Calibri" w:cs="Calibri"/>
          <w:color w:val="0D0D0D"/>
          <w:bdr w:val="single" w:sz="2" w:space="0" w:color="E3E3E3" w:frame="1"/>
          <w:shd w:val="clear" w:color="auto" w:fill="FFFFFF"/>
        </w:rPr>
        <w:t>budgets</w:t>
      </w:r>
      <w:proofErr w:type="gramEnd"/>
      <w:r>
        <w:rPr>
          <w:rStyle w:val="Strong"/>
          <w:rFonts w:ascii="Calibri" w:hAnsi="Calibri" w:cs="Calibri"/>
          <w:color w:val="0D0D0D"/>
          <w:bdr w:val="single" w:sz="2" w:space="0" w:color="E3E3E3" w:frame="1"/>
          <w:shd w:val="clear" w:color="auto" w:fill="FFFFFF"/>
        </w:rPr>
        <w:t xml:space="preserve"> we can assess the effectiveness of resource allocation and management in improving economic outcomes </w:t>
      </w:r>
    </w:p>
    <w:p w14:paraId="31573638" w14:textId="77777777" w:rsidR="006B284E" w:rsidRDefault="006B284E" w:rsidP="006B284E">
      <w:pPr>
        <w:pStyle w:val="ListParagraph"/>
        <w:numPr>
          <w:ilvl w:val="0"/>
          <w:numId w:val="6"/>
        </w:numPr>
        <w:spacing w:line="256" w:lineRule="auto"/>
        <w:rPr>
          <w:rStyle w:val="Strong"/>
          <w:rFonts w:ascii="Calibri" w:hAnsi="Calibri" w:cs="Calibri"/>
          <w:b w:val="0"/>
          <w:bCs w:val="0"/>
        </w:rPr>
      </w:pPr>
      <w:r>
        <w:rPr>
          <w:rStyle w:val="Strong"/>
          <w:rFonts w:ascii="Calibri" w:hAnsi="Calibri" w:cs="Calibri"/>
          <w:color w:val="0D0D0D"/>
          <w:bdr w:val="single" w:sz="2" w:space="0" w:color="E3E3E3" w:frame="1"/>
          <w:shd w:val="clear" w:color="auto" w:fill="FFFFFF"/>
        </w:rPr>
        <w:t xml:space="preserve">Relationship between School Size and Academic </w:t>
      </w:r>
      <w:proofErr w:type="gramStart"/>
      <w:r>
        <w:rPr>
          <w:rStyle w:val="Strong"/>
          <w:rFonts w:ascii="Calibri" w:hAnsi="Calibri" w:cs="Calibri"/>
          <w:color w:val="0D0D0D"/>
          <w:bdr w:val="single" w:sz="2" w:space="0" w:color="E3E3E3" w:frame="1"/>
          <w:shd w:val="clear" w:color="auto" w:fill="FFFFFF"/>
        </w:rPr>
        <w:t>Achievement :</w:t>
      </w:r>
      <w:proofErr w:type="gramEnd"/>
    </w:p>
    <w:p w14:paraId="79C7DAC2" w14:textId="77777777" w:rsidR="006B284E" w:rsidRDefault="006B284E" w:rsidP="006B284E">
      <w:pPr>
        <w:pStyle w:val="ListParagraph"/>
        <w:numPr>
          <w:ilvl w:val="0"/>
          <w:numId w:val="8"/>
        </w:numPr>
        <w:spacing w:line="256" w:lineRule="auto"/>
      </w:pPr>
      <w:r>
        <w:rPr>
          <w:rFonts w:ascii="Calibri" w:hAnsi="Calibri" w:cs="Calibri"/>
        </w:rPr>
        <w:lastRenderedPageBreak/>
        <w:t>Smaller schools tend to have higher average test scores and passing rates compared to larger schools.</w:t>
      </w:r>
    </w:p>
    <w:p w14:paraId="03202B35" w14:textId="77777777" w:rsidR="006B284E" w:rsidRDefault="006B284E" w:rsidP="006B284E">
      <w:pPr>
        <w:pStyle w:val="ListParagraph"/>
        <w:numPr>
          <w:ilvl w:val="0"/>
          <w:numId w:val="8"/>
        </w:numPr>
        <w:spacing w:line="256" w:lineRule="auto"/>
        <w:rPr>
          <w:rFonts w:ascii="Calibri" w:hAnsi="Calibri" w:cs="Calibri"/>
        </w:rPr>
      </w:pPr>
      <w:r>
        <w:rPr>
          <w:rFonts w:ascii="Calibri" w:hAnsi="Calibri" w:cs="Calibri"/>
        </w:rPr>
        <w:t>This suggests that smaller class sizes and a more intimate learning environment may contribute positively to student achievement</w:t>
      </w:r>
    </w:p>
    <w:p w14:paraId="042644EF" w14:textId="77777777" w:rsidR="006B284E" w:rsidRDefault="006B284E" w:rsidP="006B284E">
      <w:pPr>
        <w:rPr>
          <w:rFonts w:ascii="Calibri" w:hAnsi="Calibri" w:cs="Calibri"/>
        </w:rPr>
      </w:pPr>
    </w:p>
    <w:p w14:paraId="377D9CAD" w14:textId="77777777" w:rsidR="00C428AB" w:rsidRPr="006B284E" w:rsidRDefault="00C428AB" w:rsidP="006B284E"/>
    <w:sectPr w:rsidR="00C428AB" w:rsidRPr="006B284E" w:rsidSect="00BF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63A99"/>
    <w:multiLevelType w:val="hybridMultilevel"/>
    <w:tmpl w:val="89C01C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E284B"/>
    <w:multiLevelType w:val="hybridMultilevel"/>
    <w:tmpl w:val="E5325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477806"/>
    <w:multiLevelType w:val="multilevel"/>
    <w:tmpl w:val="AABC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CB0144C"/>
    <w:multiLevelType w:val="multilevel"/>
    <w:tmpl w:val="B0183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4A906B2"/>
    <w:multiLevelType w:val="hybridMultilevel"/>
    <w:tmpl w:val="26D62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9232565">
    <w:abstractNumId w:val="0"/>
  </w:num>
  <w:num w:numId="2" w16cid:durableId="751202146">
    <w:abstractNumId w:val="4"/>
  </w:num>
  <w:num w:numId="3" w16cid:durableId="35662481">
    <w:abstractNumId w:val="1"/>
  </w:num>
  <w:num w:numId="4" w16cid:durableId="1341930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30606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3037909">
    <w:abstractNumId w:val="0"/>
    <w:lvlOverride w:ilvl="0">
      <w:startOverride w:val="1"/>
    </w:lvlOverride>
    <w:lvlOverride w:ilvl="1"/>
    <w:lvlOverride w:ilvl="2"/>
    <w:lvlOverride w:ilvl="3"/>
    <w:lvlOverride w:ilvl="4"/>
    <w:lvlOverride w:ilvl="5"/>
    <w:lvlOverride w:ilvl="6"/>
    <w:lvlOverride w:ilvl="7"/>
    <w:lvlOverride w:ilvl="8"/>
  </w:num>
  <w:num w:numId="7" w16cid:durableId="1201161085">
    <w:abstractNumId w:val="4"/>
    <w:lvlOverride w:ilvl="0"/>
    <w:lvlOverride w:ilvl="1"/>
    <w:lvlOverride w:ilvl="2"/>
    <w:lvlOverride w:ilvl="3"/>
    <w:lvlOverride w:ilvl="4"/>
    <w:lvlOverride w:ilvl="5"/>
    <w:lvlOverride w:ilvl="6"/>
    <w:lvlOverride w:ilvl="7"/>
    <w:lvlOverride w:ilvl="8"/>
  </w:num>
  <w:num w:numId="8" w16cid:durableId="103156519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FE"/>
    <w:rsid w:val="002E13FE"/>
    <w:rsid w:val="006B284E"/>
    <w:rsid w:val="008F4A20"/>
    <w:rsid w:val="00A060E7"/>
    <w:rsid w:val="00BF1C02"/>
    <w:rsid w:val="00C428AB"/>
    <w:rsid w:val="00D64AF1"/>
    <w:rsid w:val="00FC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3B1B"/>
  <w15:chartTrackingRefBased/>
  <w15:docId w15:val="{7E8D06CB-22BF-481C-9F90-241843D0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FE"/>
    <w:rPr>
      <w:kern w:val="0"/>
      <w14:ligatures w14:val="none"/>
    </w:rPr>
  </w:style>
  <w:style w:type="paragraph" w:styleId="Heading1">
    <w:name w:val="heading 1"/>
    <w:basedOn w:val="Normal"/>
    <w:next w:val="Normal"/>
    <w:link w:val="Heading1Char"/>
    <w:uiPriority w:val="9"/>
    <w:qFormat/>
    <w:rsid w:val="002E1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3FE"/>
    <w:rPr>
      <w:rFonts w:eastAsiaTheme="majorEastAsia" w:cstheme="majorBidi"/>
      <w:color w:val="272727" w:themeColor="text1" w:themeTint="D8"/>
    </w:rPr>
  </w:style>
  <w:style w:type="paragraph" w:styleId="Title">
    <w:name w:val="Title"/>
    <w:basedOn w:val="Normal"/>
    <w:next w:val="Normal"/>
    <w:link w:val="TitleChar"/>
    <w:uiPriority w:val="10"/>
    <w:qFormat/>
    <w:rsid w:val="002E1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3FE"/>
    <w:pPr>
      <w:spacing w:before="160"/>
      <w:jc w:val="center"/>
    </w:pPr>
    <w:rPr>
      <w:i/>
      <w:iCs/>
      <w:color w:val="404040" w:themeColor="text1" w:themeTint="BF"/>
    </w:rPr>
  </w:style>
  <w:style w:type="character" w:customStyle="1" w:styleId="QuoteChar">
    <w:name w:val="Quote Char"/>
    <w:basedOn w:val="DefaultParagraphFont"/>
    <w:link w:val="Quote"/>
    <w:uiPriority w:val="29"/>
    <w:rsid w:val="002E13FE"/>
    <w:rPr>
      <w:i/>
      <w:iCs/>
      <w:color w:val="404040" w:themeColor="text1" w:themeTint="BF"/>
    </w:rPr>
  </w:style>
  <w:style w:type="paragraph" w:styleId="ListParagraph">
    <w:name w:val="List Paragraph"/>
    <w:basedOn w:val="Normal"/>
    <w:uiPriority w:val="34"/>
    <w:qFormat/>
    <w:rsid w:val="002E13FE"/>
    <w:pPr>
      <w:ind w:left="720"/>
      <w:contextualSpacing/>
    </w:pPr>
  </w:style>
  <w:style w:type="character" w:styleId="IntenseEmphasis">
    <w:name w:val="Intense Emphasis"/>
    <w:basedOn w:val="DefaultParagraphFont"/>
    <w:uiPriority w:val="21"/>
    <w:qFormat/>
    <w:rsid w:val="002E13FE"/>
    <w:rPr>
      <w:i/>
      <w:iCs/>
      <w:color w:val="0F4761" w:themeColor="accent1" w:themeShade="BF"/>
    </w:rPr>
  </w:style>
  <w:style w:type="paragraph" w:styleId="IntenseQuote">
    <w:name w:val="Intense Quote"/>
    <w:basedOn w:val="Normal"/>
    <w:next w:val="Normal"/>
    <w:link w:val="IntenseQuoteChar"/>
    <w:uiPriority w:val="30"/>
    <w:qFormat/>
    <w:rsid w:val="002E1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FE"/>
    <w:rPr>
      <w:i/>
      <w:iCs/>
      <w:color w:val="0F4761" w:themeColor="accent1" w:themeShade="BF"/>
    </w:rPr>
  </w:style>
  <w:style w:type="character" w:styleId="IntenseReference">
    <w:name w:val="Intense Reference"/>
    <w:basedOn w:val="DefaultParagraphFont"/>
    <w:uiPriority w:val="32"/>
    <w:qFormat/>
    <w:rsid w:val="002E13FE"/>
    <w:rPr>
      <w:b/>
      <w:bCs/>
      <w:smallCaps/>
      <w:color w:val="0F4761" w:themeColor="accent1" w:themeShade="BF"/>
      <w:spacing w:val="5"/>
    </w:rPr>
  </w:style>
  <w:style w:type="character" w:styleId="Strong">
    <w:name w:val="Strong"/>
    <w:basedOn w:val="DefaultParagraphFont"/>
    <w:uiPriority w:val="22"/>
    <w:qFormat/>
    <w:rsid w:val="002E1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672">
      <w:bodyDiv w:val="1"/>
      <w:marLeft w:val="0"/>
      <w:marRight w:val="0"/>
      <w:marTop w:val="0"/>
      <w:marBottom w:val="0"/>
      <w:divBdr>
        <w:top w:val="none" w:sz="0" w:space="0" w:color="auto"/>
        <w:left w:val="none" w:sz="0" w:space="0" w:color="auto"/>
        <w:bottom w:val="none" w:sz="0" w:space="0" w:color="auto"/>
        <w:right w:val="none" w:sz="0" w:space="0" w:color="auto"/>
      </w:divBdr>
    </w:div>
    <w:div w:id="37705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Chintakindi</dc:creator>
  <cp:keywords/>
  <dc:description/>
  <cp:lastModifiedBy>Prashant Chintakindi</cp:lastModifiedBy>
  <cp:revision>3</cp:revision>
  <dcterms:created xsi:type="dcterms:W3CDTF">2024-04-11T00:44:00Z</dcterms:created>
  <dcterms:modified xsi:type="dcterms:W3CDTF">2024-06-10T06:53:00Z</dcterms:modified>
</cp:coreProperties>
</file>