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2799" w14:textId="7B9DAC66" w:rsidR="00D763B4" w:rsidRPr="003533CE" w:rsidRDefault="00041A67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论文主要解决的问题：素质教育与应试教育，如何通过考试测试学生的素质教育水平，高考出题的目的。</w:t>
      </w:r>
      <w:r w:rsidR="00954797" w:rsidRPr="003533CE">
        <w:rPr>
          <w:rFonts w:asciiTheme="minorEastAsia" w:hAnsiTheme="minorEastAsia" w:hint="eastAsia"/>
        </w:rPr>
        <w:t>如何通过高考出题方式，结合教学大纲反推教学重难点。</w:t>
      </w:r>
    </w:p>
    <w:p w14:paraId="568D8874" w14:textId="6940F256" w:rsidR="00D03C4E" w:rsidRPr="003533CE" w:rsidRDefault="006318AA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具体实施：自2</w:t>
      </w:r>
      <w:r w:rsidRPr="003533CE">
        <w:rPr>
          <w:rFonts w:asciiTheme="minorEastAsia" w:hAnsiTheme="minorEastAsia"/>
        </w:rPr>
        <w:t>023</w:t>
      </w:r>
      <w:r w:rsidRPr="003533CE">
        <w:rPr>
          <w:rFonts w:asciiTheme="minorEastAsia" w:hAnsiTheme="minorEastAsia" w:hint="eastAsia"/>
        </w:rPr>
        <w:t>年高考开始，全国除北京，天津，上海</w:t>
      </w:r>
      <w:r w:rsidR="00D03C4E" w:rsidRPr="003533CE">
        <w:rPr>
          <w:rFonts w:asciiTheme="minorEastAsia" w:hAnsiTheme="minorEastAsia" w:hint="eastAsia"/>
        </w:rPr>
        <w:t>以外</w:t>
      </w:r>
      <w:r w:rsidR="008161A2" w:rsidRPr="003533CE">
        <w:rPr>
          <w:rFonts w:asciiTheme="minorEastAsia" w:hAnsiTheme="minorEastAsia" w:hint="eastAsia"/>
        </w:rPr>
        <w:t>，</w:t>
      </w:r>
      <w:r w:rsidR="00D03C4E" w:rsidRPr="003533CE">
        <w:rPr>
          <w:rFonts w:asciiTheme="minorEastAsia" w:hAnsiTheme="minorEastAsia" w:hint="eastAsia"/>
        </w:rPr>
        <w:t>将全部采用全国统一命题的新高考卷，新高考卷与新教材的使用，代表整个数学教学体系的改变，必须把握转变的时机，才能在未来的高中教学中取得优良的成绩。</w:t>
      </w:r>
    </w:p>
    <w:p w14:paraId="2260D6B0" w14:textId="1651F183" w:rsidR="00954797" w:rsidRPr="003533CE" w:rsidRDefault="00D03C4E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高考不仅是选拔人才的考试，同时也是教学的风向标，当前的数学高考重点在于考察学生是否具备数学核心素养即：</w:t>
      </w:r>
    </w:p>
    <w:p w14:paraId="191837B6" w14:textId="77777777" w:rsidR="00D763B4" w:rsidRPr="003533CE" w:rsidRDefault="00D763B4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数学抽象</w:t>
      </w:r>
    </w:p>
    <w:p w14:paraId="511E018E" w14:textId="06E18FAF" w:rsidR="00D763B4" w:rsidRPr="003533CE" w:rsidRDefault="00D763B4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通过高中数学课程的学习，学生能在情境中抽象出数学概念、</w:t>
      </w:r>
      <w:r w:rsidRPr="003533CE">
        <w:rPr>
          <w:rFonts w:asciiTheme="minorEastAsia" w:hAnsiTheme="minorEastAsia"/>
        </w:rPr>
        <w:t xml:space="preserve">命题、方法和体系，积累从具体到抽象的活动经验；养成在日常生活和实践中一般性思考问题的习惯，把握事物的本质，以简驭繁；运用数学抽象的思维方式思考并解决问题。 </w:t>
      </w:r>
    </w:p>
    <w:p w14:paraId="072E8685" w14:textId="77777777" w:rsidR="00D763B4" w:rsidRPr="003533CE" w:rsidRDefault="00D763B4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逻辑推理</w:t>
      </w:r>
    </w:p>
    <w:p w14:paraId="1EEB5F4E" w14:textId="548B8105" w:rsidR="00D763B4" w:rsidRPr="003533CE" w:rsidRDefault="00D763B4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通过高中数学课程的学习，学生能掌握逻辑推理的基本形式，</w:t>
      </w:r>
      <w:r w:rsidRPr="003533CE">
        <w:rPr>
          <w:rFonts w:asciiTheme="minorEastAsia" w:hAnsiTheme="minorEastAsia"/>
        </w:rPr>
        <w:t>学会有逻辑地思考问题；能够在比较复杂的情境中把握事物之间的关联，把握事物发展的脉络；形成重论据、有条理、合乎逻辑的思维品质和理性精神，增强交流能力</w:t>
      </w:r>
      <w:r w:rsidRPr="003533CE">
        <w:rPr>
          <w:rFonts w:asciiTheme="minorEastAsia" w:hAnsiTheme="minorEastAsia" w:hint="eastAsia"/>
        </w:rPr>
        <w:t>。</w:t>
      </w:r>
    </w:p>
    <w:p w14:paraId="46B3F5A6" w14:textId="77777777" w:rsidR="00D763B4" w:rsidRPr="003533CE" w:rsidRDefault="00D763B4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数学建模</w:t>
      </w:r>
    </w:p>
    <w:p w14:paraId="00E3B1A2" w14:textId="7EF18E85" w:rsidR="00D763B4" w:rsidRPr="003533CE" w:rsidRDefault="00D763B4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通过高中数学课程的学习，学生能有意识地用数学语言表达现实世界，发现和提出问题，感悟数学与现实之间的关联；学会用数学模型解决实际问题，积累数学实践的经验；认识数学模型在科学、</w:t>
      </w:r>
      <w:r w:rsidRPr="003533CE">
        <w:rPr>
          <w:rFonts w:asciiTheme="minorEastAsia" w:hAnsiTheme="minorEastAsia"/>
        </w:rPr>
        <w:t xml:space="preserve"> 社会、工程技术诸多领域的作用，提升实践能力，增强创新意识和科学精神</w:t>
      </w:r>
      <w:r w:rsidRPr="003533CE">
        <w:rPr>
          <w:rFonts w:asciiTheme="minorEastAsia" w:hAnsiTheme="minorEastAsia" w:hint="eastAsia"/>
        </w:rPr>
        <w:t>。</w:t>
      </w:r>
    </w:p>
    <w:p w14:paraId="3A223C8A" w14:textId="77777777" w:rsidR="00D763B4" w:rsidRPr="003533CE" w:rsidRDefault="00D763B4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直观想象</w:t>
      </w:r>
    </w:p>
    <w:p w14:paraId="4E7945D0" w14:textId="261C3558" w:rsidR="00D763B4" w:rsidRPr="003533CE" w:rsidRDefault="00D763B4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通过高中数学课程的学习，学生能提升数形结合的能力，发展几何直观和空间想象能力；增强运用几何直观和空间想象思考问题的意识；形成数学直观，在具体的情境中感悟事物的本质。</w:t>
      </w:r>
    </w:p>
    <w:p w14:paraId="1D780D0A" w14:textId="77777777" w:rsidR="00D763B4" w:rsidRPr="003533CE" w:rsidRDefault="00D763B4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数学运算</w:t>
      </w:r>
    </w:p>
    <w:p w14:paraId="2198EF42" w14:textId="1DFD59E7" w:rsidR="00D763B4" w:rsidRPr="003533CE" w:rsidRDefault="00D763B4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通过高中数学课程的学习，学生能进一步发展数学运算能力；有效借助运算方法解决实际问题；通过运算促进数学思维发展，形成规范化思考问题的品质，养成一丝不苟、严谨求实的科学精神。</w:t>
      </w:r>
      <w:r w:rsidRPr="003533CE">
        <w:rPr>
          <w:rFonts w:asciiTheme="minorEastAsia" w:hAnsiTheme="minorEastAsia"/>
        </w:rPr>
        <w:t xml:space="preserve"> </w:t>
      </w:r>
    </w:p>
    <w:p w14:paraId="031F7A6B" w14:textId="77777777" w:rsidR="00D763B4" w:rsidRPr="003533CE" w:rsidRDefault="00D763B4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数据分析</w:t>
      </w:r>
    </w:p>
    <w:p w14:paraId="70299BAC" w14:textId="5FEC2EC4" w:rsidR="008161A2" w:rsidRPr="003533CE" w:rsidRDefault="00D763B4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通过高中数学课程的学习，学生能提升获取有价值信息并进行定量分析的意识和能力；适应数字化学习的需要，增强基于数据表达现实问题的意识，形成通过数据认识事物的思维品质；积累依托数据探索事物本质、关联和规律的活动经验。</w:t>
      </w:r>
    </w:p>
    <w:p w14:paraId="529CAED6" w14:textId="4299B89E" w:rsidR="00D03C4E" w:rsidRPr="003533CE" w:rsidRDefault="008161A2" w:rsidP="008161A2">
      <w:pPr>
        <w:widowControl/>
        <w:jc w:val="left"/>
        <w:rPr>
          <w:rFonts w:asciiTheme="minorEastAsia" w:hAnsiTheme="minorEastAsia"/>
        </w:rPr>
      </w:pPr>
      <w:r w:rsidRPr="003533CE">
        <w:rPr>
          <w:rFonts w:asciiTheme="minorEastAsia" w:hAnsiTheme="minorEastAsia"/>
        </w:rPr>
        <w:br w:type="page"/>
      </w:r>
    </w:p>
    <w:p w14:paraId="7D81209A" w14:textId="77777777" w:rsidR="008161A2" w:rsidRPr="003533CE" w:rsidRDefault="00EA4C04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lastRenderedPageBreak/>
        <w:t>研究重点：</w:t>
      </w:r>
    </w:p>
    <w:p w14:paraId="17ED1CFB" w14:textId="47D2712D" w:rsidR="00EA4C04" w:rsidRPr="003533CE" w:rsidRDefault="00EA4C04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素质教育与应试教育的冲突，高考与课程标准可以为数学素质教育划定内容和外缘，并且可以有效的检验素质教育的成果。即：素质教育不是散漫无章，难以测量的。</w:t>
      </w:r>
    </w:p>
    <w:p w14:paraId="17BCD6EA" w14:textId="77777777" w:rsidR="00AF710F" w:rsidRPr="003533CE" w:rsidRDefault="00D03C4E" w:rsidP="003F1E8F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核心素养作为数学素质教育的标志，围绕核心素养进行教学是当前的核心，但是如何培养学生的核心素养？</w:t>
      </w:r>
      <w:r w:rsidR="0036399A" w:rsidRPr="003533CE">
        <w:rPr>
          <w:rFonts w:asciiTheme="minorEastAsia" w:hAnsiTheme="minorEastAsia" w:hint="eastAsia"/>
        </w:rPr>
        <w:t>即：</w:t>
      </w:r>
      <w:r w:rsidR="008161A2" w:rsidRPr="003533CE">
        <w:rPr>
          <w:rFonts w:asciiTheme="minorEastAsia" w:hAnsiTheme="minorEastAsia" w:hint="eastAsia"/>
        </w:rPr>
        <w:t>高考</w:t>
      </w:r>
      <w:r w:rsidR="00E07A29" w:rsidRPr="003533CE">
        <w:rPr>
          <w:rFonts w:asciiTheme="minorEastAsia" w:hAnsiTheme="minorEastAsia" w:hint="eastAsia"/>
        </w:rPr>
        <w:t>出题</w:t>
      </w:r>
      <w:r w:rsidR="008161A2" w:rsidRPr="003533CE">
        <w:rPr>
          <w:rFonts w:asciiTheme="minorEastAsia" w:hAnsiTheme="minorEastAsia" w:hint="eastAsia"/>
        </w:rPr>
        <w:t>及课程标准指出了需要学生掌握什么知识与技能，举例说明。</w:t>
      </w:r>
      <w:r w:rsidR="0036399A" w:rsidRPr="003533CE">
        <w:rPr>
          <w:rFonts w:asciiTheme="minorEastAsia" w:hAnsiTheme="minorEastAsia" w:hint="eastAsia"/>
        </w:rPr>
        <w:t>同时新高考“不按常理”出题</w:t>
      </w:r>
      <w:r w:rsidR="00F21497" w:rsidRPr="003533CE">
        <w:rPr>
          <w:rFonts w:asciiTheme="minorEastAsia" w:hAnsiTheme="minorEastAsia" w:hint="eastAsia"/>
        </w:rPr>
        <w:t>，难题分布的考点与出题在卷中所处的位置在变化</w:t>
      </w:r>
      <w:r w:rsidR="0036399A" w:rsidRPr="003533CE">
        <w:rPr>
          <w:rFonts w:asciiTheme="minorEastAsia" w:hAnsiTheme="minorEastAsia" w:hint="eastAsia"/>
        </w:rPr>
        <w:t>的特点</w:t>
      </w:r>
      <w:r w:rsidR="00F21497" w:rsidRPr="003533CE">
        <w:rPr>
          <w:rFonts w:asciiTheme="minorEastAsia" w:hAnsiTheme="minorEastAsia" w:hint="eastAsia"/>
        </w:rPr>
        <w:t>，</w:t>
      </w:r>
      <w:r w:rsidR="0036399A" w:rsidRPr="003533CE">
        <w:rPr>
          <w:rFonts w:asciiTheme="minorEastAsia" w:hAnsiTheme="minorEastAsia" w:hint="eastAsia"/>
        </w:rPr>
        <w:t>也进一步要求教研脱离原有的纯应试</w:t>
      </w:r>
      <w:r w:rsidR="00FC51B1" w:rsidRPr="003533CE">
        <w:rPr>
          <w:rFonts w:asciiTheme="minorEastAsia" w:hAnsiTheme="minorEastAsia" w:hint="eastAsia"/>
        </w:rPr>
        <w:t>教育，</w:t>
      </w:r>
      <w:r w:rsidR="0036399A" w:rsidRPr="003533CE">
        <w:rPr>
          <w:rFonts w:asciiTheme="minorEastAsia" w:hAnsiTheme="minorEastAsia" w:hint="eastAsia"/>
        </w:rPr>
        <w:t>通过重复训练提高某一题型组合解题能力的模式。促进教学回到以知识和技能为重点的状态。</w:t>
      </w:r>
      <w:r w:rsidR="00F21497" w:rsidRPr="003533CE">
        <w:rPr>
          <w:rFonts w:asciiTheme="minorEastAsia" w:hAnsiTheme="minorEastAsia" w:hint="eastAsia"/>
        </w:rPr>
        <w:t>举例说明。</w:t>
      </w:r>
      <w:r w:rsidR="00FC51B1" w:rsidRPr="003533CE">
        <w:rPr>
          <w:rFonts w:asciiTheme="minorEastAsia" w:hAnsiTheme="minorEastAsia" w:hint="eastAsia"/>
        </w:rPr>
        <w:t>高考题历年变化</w:t>
      </w:r>
      <w:r w:rsidR="00191099" w:rsidRPr="003533CE">
        <w:rPr>
          <w:rFonts w:asciiTheme="minorEastAsia" w:hAnsiTheme="minorEastAsia" w:hint="eastAsia"/>
        </w:rPr>
        <w:t>。引用文献：</w:t>
      </w:r>
      <w:r w:rsidR="00290903" w:rsidRPr="003533CE">
        <w:rPr>
          <w:rFonts w:asciiTheme="minorEastAsia" w:hAnsiTheme="minorEastAsia" w:hint="eastAsia"/>
        </w:rPr>
        <w:t>试卷测评研究。</w:t>
      </w:r>
    </w:p>
    <w:p w14:paraId="6DEDCBE2" w14:textId="200F04FF" w:rsidR="00AF710F" w:rsidRPr="003533CE" w:rsidRDefault="003F1E8F" w:rsidP="003F1E8F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文献综述：本研究所考虑的问题是数学学科教学的热点问题，即</w:t>
      </w:r>
      <w:r w:rsidR="003E6DF1" w:rsidRPr="003533CE">
        <w:rPr>
          <w:rFonts w:asciiTheme="minorEastAsia" w:hAnsiTheme="minorEastAsia" w:hint="eastAsia"/>
        </w:rPr>
        <w:t>：</w:t>
      </w:r>
      <w:r w:rsidRPr="003533CE">
        <w:rPr>
          <w:rFonts w:asciiTheme="minorEastAsia" w:hAnsiTheme="minorEastAsia" w:hint="eastAsia"/>
        </w:rPr>
        <w:t>素质教育与应式教育的冲突与结合，</w:t>
      </w:r>
      <w:r w:rsidRPr="003533CE">
        <w:rPr>
          <w:rFonts w:asciiTheme="minorEastAsia" w:hAnsiTheme="minorEastAsia"/>
        </w:rPr>
        <w:t xml:space="preserve"> </w:t>
      </w:r>
      <w:r w:rsidR="003B39FD">
        <w:rPr>
          <w:rFonts w:asciiTheme="minorEastAsia" w:hAnsiTheme="minorEastAsia" w:hint="eastAsia"/>
        </w:rPr>
        <w:t>基于素质教育视角</w:t>
      </w:r>
      <w:r w:rsidR="003B39FD">
        <w:rPr>
          <w:rFonts w:asciiTheme="minorEastAsia" w:hAnsiTheme="minorEastAsia" w:hint="eastAsia"/>
        </w:rPr>
        <w:t>下的高考试卷分析，</w:t>
      </w:r>
      <w:r w:rsidR="003B39FD" w:rsidRPr="003533CE">
        <w:rPr>
          <w:rFonts w:asciiTheme="minorEastAsia" w:hAnsiTheme="minorEastAsia"/>
        </w:rPr>
        <w:t xml:space="preserve"> </w:t>
      </w:r>
      <w:r w:rsidR="00E82E39">
        <w:rPr>
          <w:rFonts w:asciiTheme="minorEastAsia" w:hAnsiTheme="minorEastAsia" w:hint="eastAsia"/>
        </w:rPr>
        <w:t>注重课程教学</w:t>
      </w:r>
    </w:p>
    <w:p w14:paraId="7FBD2065" w14:textId="782FC87C" w:rsidR="00AF710F" w:rsidRPr="003533CE" w:rsidRDefault="00AF710F" w:rsidP="00AF710F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高中数学课程实施中面临的关</w:t>
      </w:r>
      <w:r w:rsidRPr="003533CE">
        <w:rPr>
          <w:rFonts w:asciiTheme="minorEastAsia" w:hAnsiTheme="minorEastAsia"/>
        </w:rPr>
        <w:t>...于全国3964位教师的调查_胡凤娟</w:t>
      </w:r>
      <w:r w:rsidRPr="003533CE">
        <w:rPr>
          <w:rFonts w:asciiTheme="minorEastAsia" w:hAnsiTheme="minorEastAsia" w:hint="eastAsia"/>
        </w:rPr>
        <w:t>中指出：</w:t>
      </w:r>
      <w:r w:rsidRPr="003533CE">
        <w:rPr>
          <w:rFonts w:asciiTheme="minorEastAsia" w:hAnsiTheme="minorEastAsia" w:hint="eastAsia"/>
        </w:rPr>
        <w:t>通过调研数据分析可以得出以下结论：（１）教</w:t>
      </w:r>
      <w:r w:rsidRPr="003533CE">
        <w:rPr>
          <w:rFonts w:asciiTheme="minorEastAsia" w:hAnsiTheme="minorEastAsia"/>
        </w:rPr>
        <w:t>师的数学素养是影响课程实施的关键问题；（２）高中数学教师重视 “教”的同时开始重视“学”</w:t>
      </w:r>
      <w:r w:rsidRPr="003533CE">
        <w:rPr>
          <w:rFonts w:asciiTheme="minorEastAsia" w:hAnsiTheme="minorEastAsia" w:hint="eastAsia"/>
        </w:rPr>
        <w:t>，</w:t>
      </w:r>
      <w:r w:rsidRPr="003533CE">
        <w:rPr>
          <w:rFonts w:asciiTheme="minorEastAsia" w:hAnsiTheme="minorEastAsia"/>
        </w:rPr>
        <w:t>但对如何指导学生学习数学的研究缺乏；（３）高中数学教师重视“教材”的同时，开始重视“课程”，但对课程的重视特别是整体把握课程的重视还远远不够；（４）职称越高的教师越认为课程重要；职称越高、学历越高、经济越发达地区的教师对教材的依赖程度越低。</w:t>
      </w:r>
    </w:p>
    <w:p w14:paraId="2FE92E69" w14:textId="77777777" w:rsidR="00AF710F" w:rsidRPr="003533CE" w:rsidRDefault="00AF710F" w:rsidP="00AF710F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即增强课程是课程标准的改革核心，结合课程视角</w:t>
      </w:r>
      <w:r w:rsidRPr="003533CE">
        <w:rPr>
          <w:rFonts w:asciiTheme="minorEastAsia" w:hAnsiTheme="minorEastAsia"/>
        </w:rPr>
        <w:t>需要增强从 “课程”的视角思考问题的意识。特别是要有整体把握数学课程，按数学主题或单元设计与教学实施教学的意识和能力</w:t>
      </w:r>
    </w:p>
    <w:p w14:paraId="64F102BC" w14:textId="2305D129" w:rsidR="00AF710F" w:rsidRPr="003533CE" w:rsidRDefault="00AF710F" w:rsidP="003533CE">
      <w:pPr>
        <w:spacing w:beforeLines="50" w:before="156" w:afterLines="50" w:after="156"/>
        <w:ind w:firstLineChars="200" w:firstLine="420"/>
        <w:rPr>
          <w:rFonts w:asciiTheme="minorEastAsia" w:hAnsiTheme="minorEastAsia" w:hint="eastAsia"/>
        </w:rPr>
      </w:pPr>
      <w:r w:rsidRPr="003533CE">
        <w:rPr>
          <w:rFonts w:asciiTheme="minorEastAsia" w:hAnsiTheme="minorEastAsia"/>
        </w:rPr>
        <w:t>吕世虎，吴振英，杨婷，王尚志．单元教学设计及其对促进数学教师专业发展的作用［Ｊ］．数学</w:t>
      </w:r>
      <w:r w:rsidRPr="003533CE">
        <w:rPr>
          <w:rFonts w:asciiTheme="minorEastAsia" w:hAnsiTheme="minorEastAsia" w:hint="eastAsia"/>
        </w:rPr>
        <w:t>教育学</w:t>
      </w:r>
      <w:r w:rsidRPr="003533CE">
        <w:rPr>
          <w:rFonts w:asciiTheme="minorEastAsia" w:hAnsiTheme="minorEastAsia"/>
        </w:rPr>
        <w:t>报，</w:t>
      </w:r>
      <w:r w:rsidR="003533CE" w:rsidRPr="003533CE">
        <w:rPr>
          <w:rFonts w:asciiTheme="minorEastAsia" w:hAnsiTheme="minorEastAsia" w:hint="eastAsia"/>
        </w:rPr>
        <w:t>2</w:t>
      </w:r>
      <w:r w:rsidR="003533CE">
        <w:rPr>
          <w:rFonts w:asciiTheme="minorEastAsia" w:hAnsiTheme="minorEastAsia" w:hint="eastAsia"/>
        </w:rPr>
        <w:t>01</w:t>
      </w:r>
      <w:r w:rsidR="003533CE">
        <w:rPr>
          <w:rFonts w:asciiTheme="minorEastAsia" w:hAnsiTheme="minorEastAsia"/>
        </w:rPr>
        <w:t>6</w:t>
      </w:r>
      <w:r w:rsidRPr="003533CE">
        <w:rPr>
          <w:rFonts w:asciiTheme="minorEastAsia" w:hAnsiTheme="minorEastAsia"/>
        </w:rPr>
        <w:t>，</w:t>
      </w:r>
      <w:r w:rsidR="003533CE">
        <w:rPr>
          <w:rFonts w:asciiTheme="minorEastAsia" w:hAnsiTheme="minorEastAsia" w:hint="eastAsia"/>
        </w:rPr>
        <w:t>2</w:t>
      </w:r>
      <w:r w:rsidR="003533CE">
        <w:rPr>
          <w:rFonts w:asciiTheme="minorEastAsia" w:hAnsiTheme="minorEastAsia"/>
        </w:rPr>
        <w:t>5</w:t>
      </w:r>
      <w:r w:rsidRPr="003533CE">
        <w:rPr>
          <w:rFonts w:asciiTheme="minorEastAsia" w:hAnsiTheme="minorEastAsia"/>
        </w:rPr>
        <w:t xml:space="preserve"> （</w:t>
      </w:r>
      <w:r w:rsidR="003533CE">
        <w:rPr>
          <w:rFonts w:asciiTheme="minorEastAsia" w:hAnsiTheme="minorEastAsia" w:hint="eastAsia"/>
        </w:rPr>
        <w:t>5</w:t>
      </w:r>
      <w:r w:rsidRPr="003533CE">
        <w:rPr>
          <w:rFonts w:asciiTheme="minorEastAsia" w:hAnsiTheme="minorEastAsia"/>
        </w:rPr>
        <w:t>）：</w:t>
      </w:r>
      <w:r w:rsidR="003533CE">
        <w:rPr>
          <w:rFonts w:asciiTheme="minorEastAsia" w:hAnsiTheme="minorEastAsia" w:hint="eastAsia"/>
        </w:rPr>
        <w:t>1</w:t>
      </w:r>
      <w:r w:rsidR="003533CE">
        <w:rPr>
          <w:rFonts w:asciiTheme="minorEastAsia" w:hAnsiTheme="minorEastAsia"/>
        </w:rPr>
        <w:t>6-21</w:t>
      </w:r>
      <w:r w:rsidRPr="003533CE">
        <w:rPr>
          <w:rFonts w:asciiTheme="minorEastAsia" w:hAnsiTheme="minorEastAsia"/>
        </w:rPr>
        <w:t>． 吕世虎，杨婷，吴振英．数学单元教学设计的内涵、特征以及基本操作步骤 ［Ｊ］．当</w:t>
      </w:r>
      <w:r w:rsidRPr="003533CE">
        <w:rPr>
          <w:rFonts w:asciiTheme="minorEastAsia" w:hAnsiTheme="minorEastAsia" w:hint="eastAsia"/>
        </w:rPr>
        <w:t>代</w:t>
      </w:r>
      <w:r w:rsidRPr="003533CE">
        <w:rPr>
          <w:rFonts w:asciiTheme="minorEastAsia" w:hAnsiTheme="minorEastAsia"/>
        </w:rPr>
        <w:t>教育与文化，</w:t>
      </w:r>
      <w:r w:rsidR="003533CE">
        <w:rPr>
          <w:rFonts w:asciiTheme="minorEastAsia" w:hAnsiTheme="minorEastAsia" w:hint="eastAsia"/>
        </w:rPr>
        <w:t>2</w:t>
      </w:r>
      <w:r w:rsidR="003533CE">
        <w:rPr>
          <w:rFonts w:asciiTheme="minorEastAsia" w:hAnsiTheme="minorEastAsia"/>
        </w:rPr>
        <w:t>016</w:t>
      </w:r>
      <w:r w:rsidR="003533CE">
        <w:rPr>
          <w:rFonts w:asciiTheme="minorEastAsia" w:hAnsiTheme="minorEastAsia" w:hint="eastAsia"/>
        </w:rPr>
        <w:t>，8</w:t>
      </w:r>
      <w:r w:rsidRPr="003533CE">
        <w:rPr>
          <w:rFonts w:asciiTheme="minorEastAsia" w:hAnsiTheme="minorEastAsia"/>
        </w:rPr>
        <w:t xml:space="preserve"> （</w:t>
      </w:r>
      <w:r w:rsidR="003533CE">
        <w:rPr>
          <w:rFonts w:asciiTheme="minorEastAsia" w:hAnsiTheme="minorEastAsia" w:hint="eastAsia"/>
        </w:rPr>
        <w:t>4</w:t>
      </w:r>
      <w:r w:rsidRPr="003533CE">
        <w:rPr>
          <w:rFonts w:asciiTheme="minorEastAsia" w:hAnsiTheme="minorEastAsia"/>
        </w:rPr>
        <w:t>）：</w:t>
      </w:r>
      <w:r w:rsidR="003533CE">
        <w:rPr>
          <w:rFonts w:asciiTheme="minorEastAsia" w:hAnsiTheme="minorEastAsia" w:hint="eastAsia"/>
        </w:rPr>
        <w:t>4</w:t>
      </w:r>
      <w:r w:rsidR="003533CE">
        <w:rPr>
          <w:rFonts w:asciiTheme="minorEastAsia" w:hAnsiTheme="minorEastAsia"/>
        </w:rPr>
        <w:t>1</w:t>
      </w:r>
      <w:r w:rsidRPr="003533CE">
        <w:rPr>
          <w:rFonts w:asciiTheme="minorEastAsia" w:hAnsiTheme="minorEastAsia"/>
        </w:rPr>
        <w:t>－</w:t>
      </w:r>
      <w:r w:rsidR="003533CE">
        <w:rPr>
          <w:rFonts w:asciiTheme="minorEastAsia" w:hAnsiTheme="minorEastAsia" w:hint="eastAsia"/>
        </w:rPr>
        <w:t>4</w:t>
      </w:r>
      <w:r w:rsidR="003533CE">
        <w:rPr>
          <w:rFonts w:asciiTheme="minorEastAsia" w:hAnsiTheme="minorEastAsia"/>
        </w:rPr>
        <w:t>6</w:t>
      </w:r>
    </w:p>
    <w:p w14:paraId="3E2F33C0" w14:textId="77777777" w:rsidR="003F1E8F" w:rsidRPr="003533CE" w:rsidRDefault="003F1E8F" w:rsidP="003F1E8F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/>
        </w:rPr>
        <w:tab/>
        <w:t>在数学标准中，“数学学科核心素养是数学课程目标的集中体现，是具有数学基本特征的思维品质、关键能力以及情感、态度与价值观的综合体现，是在数学学习和应用的过程中逐步形成和发展的．”数学学科核心素养的内涵要比能力更丰富，不仅包括外在的、结果性的内涵，特别强调具有数学基本特征的思维品质，以及情感、态度与价值观的综合体现，这是一个很大发展．关于研制数学学科核心素养思路的详细阐述将陆续发表．</w:t>
      </w:r>
    </w:p>
    <w:p w14:paraId="33E10F4A" w14:textId="77777777" w:rsidR="003F1E8F" w:rsidRPr="003533CE" w:rsidRDefault="003F1E8F" w:rsidP="003F1E8F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第三阶段：优化课程结构、精选课程内容</w:t>
      </w:r>
    </w:p>
    <w:p w14:paraId="5C1448BF" w14:textId="54B6D198" w:rsidR="003F1E8F" w:rsidRPr="003533CE" w:rsidRDefault="003F1E8F" w:rsidP="003F1E8F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为了促进学生核心素养发展，必然需要改变“以知识点为中心”的内容展示，强调“整体把握课程”，在数学课程标准中，强调数学学科核心素养的整体性、课程结构的整体性、课程结构的整体性，结构比内容重要，结构清楚，多一个知识点或少一个知识点就不那么要紧了．</w:t>
      </w:r>
    </w:p>
    <w:p w14:paraId="1137B070" w14:textId="77777777" w:rsidR="003F1E8F" w:rsidRPr="003533CE" w:rsidRDefault="003F1E8F" w:rsidP="003F1E8F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数学课程结构突出地体现了选择性．为不同人的需求设置丰富的选择课程，这些课程与学生进入社会需要密切联系，与学生进入大学进一步学习数学密切相关．数学内容结构是以“主线—主题—核心内容”组成的，</w:t>
      </w:r>
      <w:r w:rsidRPr="003533CE">
        <w:rPr>
          <w:rFonts w:asciiTheme="minorEastAsia" w:hAnsiTheme="minorEastAsia"/>
        </w:rPr>
        <w:t>4 条主线分别是函数、几何与代数、概率与统计、数学建模与数学探究活动，这些既是义务教育数学课程主线，也是大学数学课程主线，充分体现了数学的思想体系，改变了“模块式”的内容展示，为主题（单元、任务式、项目式）教学——深度学习提供导向．</w:t>
      </w:r>
    </w:p>
    <w:p w14:paraId="07535B2D" w14:textId="411C5323" w:rsidR="00F21497" w:rsidRPr="003533CE" w:rsidRDefault="003F1E8F" w:rsidP="003E6DF1">
      <w:pPr>
        <w:spacing w:beforeLines="50" w:before="156" w:afterLines="50" w:after="156"/>
        <w:ind w:firstLineChars="200" w:firstLine="420"/>
        <w:rPr>
          <w:rFonts w:asciiTheme="minorEastAsia" w:hAnsiTheme="minorEastAsia" w:hint="eastAsia"/>
        </w:rPr>
      </w:pPr>
      <w:r w:rsidRPr="003533CE">
        <w:rPr>
          <w:rFonts w:asciiTheme="minorEastAsia" w:hAnsiTheme="minorEastAsia" w:hint="eastAsia"/>
        </w:rPr>
        <w:t>学业质量标准研制基于以下要素：数学学科核心素养内涵、数学价值、教育价值、表现、</w:t>
      </w:r>
      <w:r w:rsidRPr="003533CE">
        <w:rPr>
          <w:rFonts w:asciiTheme="minorEastAsia" w:hAnsiTheme="minorEastAsia"/>
        </w:rPr>
        <w:lastRenderedPageBreak/>
        <w:t>3个水平；课程内容标准，在内容标准中，不仅对知识技能提出了要求，并且对相应的数学核心素养水平达成也提出了要求；形成数学学科核心素养的4个方面：情境与问题、知识与技能、思维与表达、交流与反思．这些对于认识和理解数学学业质量标准都是很重要的．</w:t>
      </w:r>
    </w:p>
    <w:p w14:paraId="2C1F62BA" w14:textId="77777777" w:rsidR="003E6DF1" w:rsidRPr="003533CE" w:rsidRDefault="003E6DF1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 w:hint="eastAsia"/>
        </w:rPr>
        <w:t>第六阶段：明确数学课程标准实施的突破点</w:t>
      </w:r>
      <w:r w:rsidRPr="003533CE">
        <w:rPr>
          <w:rFonts w:asciiTheme="minorEastAsia" w:hAnsiTheme="minorEastAsia"/>
        </w:rPr>
        <w:t xml:space="preserve"> </w:t>
      </w:r>
    </w:p>
    <w:p w14:paraId="103D9B59" w14:textId="0493909C" w:rsidR="00E07A29" w:rsidRPr="003533CE" w:rsidRDefault="003E6DF1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  <w:r w:rsidRPr="003533CE">
        <w:rPr>
          <w:rFonts w:asciiTheme="minorEastAsia" w:hAnsiTheme="minorEastAsia"/>
        </w:rPr>
        <w:t>为了保证数学课程标准的顺利实施，一方面，数学课标修订组认真撰写了实施建议，后续将有专门文章解读这些建议， 另一方面，数学课标修订组专门进行调研，探讨课程实施的重 点、突破点，以下 3个方面问题值得大家予以特别关注． （1）主题（单元、任务式、项目式）教学——深度学习； （2）基于数学核心素养的教学评价和考试命题； （3）“数学建模与数学探究活动”落实．</w:t>
      </w:r>
    </w:p>
    <w:p w14:paraId="3276B857" w14:textId="77777777" w:rsidR="008161A2" w:rsidRPr="003533CE" w:rsidRDefault="008161A2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</w:p>
    <w:p w14:paraId="0B5B7098" w14:textId="77777777" w:rsidR="008161A2" w:rsidRPr="003533CE" w:rsidRDefault="008161A2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</w:p>
    <w:p w14:paraId="4E092E2E" w14:textId="77777777" w:rsidR="00D04731" w:rsidRPr="003533CE" w:rsidRDefault="00D04731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</w:p>
    <w:p w14:paraId="2DFEE827" w14:textId="77777777" w:rsidR="00D03C4E" w:rsidRPr="003533CE" w:rsidRDefault="00D03C4E" w:rsidP="008161A2">
      <w:pPr>
        <w:spacing w:beforeLines="50" w:before="156" w:afterLines="50" w:after="156"/>
        <w:ind w:firstLineChars="200" w:firstLine="420"/>
        <w:rPr>
          <w:rFonts w:asciiTheme="minorEastAsia" w:hAnsiTheme="minorEastAsia"/>
        </w:rPr>
      </w:pPr>
    </w:p>
    <w:sectPr w:rsidR="00D03C4E" w:rsidRPr="00353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1C"/>
    <w:rsid w:val="00041A67"/>
    <w:rsid w:val="000C061C"/>
    <w:rsid w:val="00191099"/>
    <w:rsid w:val="00290903"/>
    <w:rsid w:val="002E5D49"/>
    <w:rsid w:val="003533CE"/>
    <w:rsid w:val="0036399A"/>
    <w:rsid w:val="003B39FD"/>
    <w:rsid w:val="003E6DF1"/>
    <w:rsid w:val="003F1E8F"/>
    <w:rsid w:val="00605D8C"/>
    <w:rsid w:val="006318AA"/>
    <w:rsid w:val="008161A2"/>
    <w:rsid w:val="00954797"/>
    <w:rsid w:val="00AF710F"/>
    <w:rsid w:val="00D03C4E"/>
    <w:rsid w:val="00D04731"/>
    <w:rsid w:val="00D763B4"/>
    <w:rsid w:val="00E07A29"/>
    <w:rsid w:val="00E82E39"/>
    <w:rsid w:val="00EA4C04"/>
    <w:rsid w:val="00F21497"/>
    <w:rsid w:val="00F31EDD"/>
    <w:rsid w:val="00F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5EB7"/>
  <w15:chartTrackingRefBased/>
  <w15:docId w15:val="{9D965822-0965-4C9C-AEC8-5E61089B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4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8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LI</dc:creator>
  <cp:keywords/>
  <dc:description/>
  <cp:lastModifiedBy>Charlie LI</cp:lastModifiedBy>
  <cp:revision>6</cp:revision>
  <dcterms:created xsi:type="dcterms:W3CDTF">2023-02-22T13:36:00Z</dcterms:created>
  <dcterms:modified xsi:type="dcterms:W3CDTF">2023-02-26T05:25:00Z</dcterms:modified>
</cp:coreProperties>
</file>