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874" w:rsidRPr="007A697F" w:rsidRDefault="00054874" w:rsidP="00054874">
      <w:pPr>
        <w:jc w:val="both"/>
        <w:rPr>
          <w:rFonts w:ascii="Times New Roman" w:hAnsi="Times New Roman" w:cs="Times New Roman"/>
          <w:sz w:val="22"/>
          <w:szCs w:val="22"/>
        </w:rPr>
      </w:pPr>
      <w:r w:rsidRPr="007A697F">
        <w:rPr>
          <w:rFonts w:ascii="Times New Roman" w:hAnsi="Times New Roman" w:cs="Times New Roman"/>
          <w:sz w:val="22"/>
          <w:szCs w:val="22"/>
        </w:rPr>
        <w:t>Edge detection is a type of image processing technique that uses kernel convolution</w:t>
      </w:r>
      <w:r w:rsidR="007A697F">
        <w:rPr>
          <w:rFonts w:ascii="Times New Roman" w:hAnsi="Times New Roman" w:cs="Times New Roman"/>
          <w:sz w:val="22"/>
          <w:szCs w:val="22"/>
        </w:rPr>
        <w:t xml:space="preserve"> to detect intensity transitions in the image pixels</w:t>
      </w:r>
      <w:r w:rsidRPr="007A697F">
        <w:rPr>
          <w:rFonts w:ascii="Times New Roman" w:hAnsi="Times New Roman" w:cs="Times New Roman"/>
          <w:sz w:val="22"/>
          <w:szCs w:val="22"/>
        </w:rPr>
        <w:t xml:space="preserve">.  </w:t>
      </w:r>
      <w:r w:rsidR="007A697F">
        <w:rPr>
          <w:rFonts w:ascii="Times New Roman" w:hAnsi="Times New Roman" w:cs="Times New Roman"/>
          <w:sz w:val="22"/>
          <w:szCs w:val="22"/>
        </w:rPr>
        <w:t>It</w:t>
      </w:r>
      <w:r w:rsidRPr="007A697F">
        <w:rPr>
          <w:rFonts w:ascii="Times New Roman" w:hAnsi="Times New Roman" w:cs="Times New Roman"/>
          <w:sz w:val="22"/>
          <w:szCs w:val="22"/>
        </w:rPr>
        <w:t xml:space="preserve"> involves finding regions in an image where </w:t>
      </w:r>
      <w:r w:rsidR="007A697F">
        <w:rPr>
          <w:rFonts w:ascii="Times New Roman" w:hAnsi="Times New Roman" w:cs="Times New Roman"/>
          <w:sz w:val="22"/>
          <w:szCs w:val="22"/>
        </w:rPr>
        <w:t xml:space="preserve">there is </w:t>
      </w:r>
      <w:r w:rsidRPr="007A697F">
        <w:rPr>
          <w:rFonts w:ascii="Times New Roman" w:hAnsi="Times New Roman" w:cs="Times New Roman"/>
          <w:sz w:val="22"/>
          <w:szCs w:val="22"/>
        </w:rPr>
        <w:t xml:space="preserve"> a sharp change in intensity. This means that a kernel being used as a filter can have varying orientations based on the intensity transition pattern on an image.  A high value indicates a step change and a low value indicates a shallow change. A filter kernel to detect intensity transitions in the x direction will have negative pixel values at the left and positive pixel values at the right with 0 pixel values down the middle. The figure one below shows examples of pixel kernel for both x and y axi</w:t>
      </w:r>
      <w:r w:rsidR="00245813">
        <w:rPr>
          <w:rFonts w:ascii="Times New Roman" w:hAnsi="Times New Roman" w:cs="Times New Roman"/>
          <w:sz w:val="22"/>
          <w:szCs w:val="22"/>
        </w:rPr>
        <w:t>s</w:t>
      </w:r>
      <w:r w:rsidR="007A697F">
        <w:rPr>
          <w:rFonts w:ascii="Times New Roman" w:hAnsi="Times New Roman" w:cs="Times New Roman"/>
          <w:sz w:val="22"/>
          <w:szCs w:val="22"/>
        </w:rPr>
        <w:t>.</w:t>
      </w:r>
      <w:r w:rsidRPr="007A697F">
        <w:rPr>
          <w:rFonts w:ascii="Times New Roman" w:hAnsi="Times New Roman" w:cs="Times New Roman"/>
          <w:sz w:val="22"/>
          <w:szCs w:val="22"/>
        </w:rPr>
        <w:t xml:space="preserve"> </w:t>
      </w:r>
    </w:p>
    <w:p w:rsidR="00054874" w:rsidRPr="007A697F" w:rsidRDefault="00054874" w:rsidP="00054874">
      <w:pPr>
        <w:jc w:val="both"/>
        <w:rPr>
          <w:rFonts w:ascii="Times New Roman" w:hAnsi="Times New Roman" w:cs="Times New Roman"/>
          <w:sz w:val="22"/>
          <w:szCs w:val="22"/>
        </w:rPr>
      </w:pPr>
    </w:p>
    <w:p w:rsidR="007A697F" w:rsidRPr="007A697F" w:rsidRDefault="007A697F" w:rsidP="007A697F">
      <w:pPr>
        <w:jc w:val="center"/>
        <w:rPr>
          <w:rFonts w:ascii="Times New Roman" w:hAnsi="Times New Roman" w:cs="Times New Roman"/>
          <w:sz w:val="22"/>
          <w:szCs w:val="22"/>
        </w:rPr>
      </w:pPr>
      <m:oMath>
        <m:r>
          <w:rPr>
            <w:rFonts w:ascii="Cambria Math" w:hAnsi="Cambria Math" w:cs="Times New Roman"/>
            <w:sz w:val="22"/>
            <w:szCs w:val="22"/>
          </w:rPr>
          <m:t>Gx=</m:t>
        </m:r>
        <m:d>
          <m:dPr>
            <m:begChr m:val="["/>
            <m:endChr m:val="]"/>
            <m:ctrlPr>
              <w:rPr>
                <w:rFonts w:ascii="Cambria Math" w:hAnsi="Cambria Math" w:cs="Times New Roman"/>
                <w:i/>
                <w:sz w:val="22"/>
                <w:szCs w:val="22"/>
              </w:rPr>
            </m:ctrlPr>
          </m:dPr>
          <m:e>
            <m:m>
              <m:mPr>
                <m:mcs>
                  <m:mc>
                    <m:mcPr>
                      <m:count m:val="3"/>
                      <m:mcJc m:val="center"/>
                    </m:mcPr>
                  </m:mc>
                </m:mcs>
                <m:ctrlPr>
                  <w:rPr>
                    <w:rFonts w:ascii="Cambria Math" w:hAnsi="Cambria Math" w:cs="Times New Roman"/>
                    <w:i/>
                    <w:sz w:val="22"/>
                    <w:szCs w:val="22"/>
                  </w:rPr>
                </m:ctrlPr>
              </m:mPr>
              <m:mr>
                <m:e>
                  <m:r>
                    <w:rPr>
                      <w:rFonts w:ascii="Cambria Math" w:hAnsi="Cambria Math" w:cs="Times New Roman"/>
                      <w:sz w:val="22"/>
                      <w:szCs w:val="22"/>
                    </w:rPr>
                    <m:t>-1</m:t>
                  </m:r>
                </m:e>
                <m:e>
                  <m:r>
                    <w:rPr>
                      <w:rFonts w:ascii="Cambria Math" w:hAnsi="Cambria Math" w:cs="Times New Roman"/>
                      <w:sz w:val="22"/>
                      <w:szCs w:val="22"/>
                    </w:rPr>
                    <m:t>0</m:t>
                  </m:r>
                </m:e>
                <m:e>
                  <m:r>
                    <w:rPr>
                      <w:rFonts w:ascii="Cambria Math" w:hAnsi="Cambria Math" w:cs="Times New Roman"/>
                      <w:sz w:val="22"/>
                      <w:szCs w:val="22"/>
                    </w:rPr>
                    <m:t>1</m:t>
                  </m:r>
                </m:e>
              </m:mr>
              <m:mr>
                <m:e>
                  <m:r>
                    <w:rPr>
                      <w:rFonts w:ascii="Cambria Math" w:hAnsi="Cambria Math" w:cs="Times New Roman"/>
                      <w:sz w:val="22"/>
                      <w:szCs w:val="22"/>
                    </w:rPr>
                    <m:t>-2</m:t>
                  </m:r>
                </m:e>
                <m:e>
                  <m:r>
                    <w:rPr>
                      <w:rFonts w:ascii="Cambria Math" w:hAnsi="Cambria Math" w:cs="Times New Roman"/>
                      <w:sz w:val="22"/>
                      <w:szCs w:val="22"/>
                    </w:rPr>
                    <m:t>0</m:t>
                  </m:r>
                </m:e>
                <m:e>
                  <m:r>
                    <w:rPr>
                      <w:rFonts w:ascii="Cambria Math" w:hAnsi="Cambria Math" w:cs="Times New Roman"/>
                      <w:sz w:val="22"/>
                      <w:szCs w:val="22"/>
                    </w:rPr>
                    <m:t>2</m:t>
                  </m:r>
                </m:e>
              </m:mr>
              <m:mr>
                <m:e>
                  <m:r>
                    <w:rPr>
                      <w:rFonts w:ascii="Cambria Math" w:hAnsi="Cambria Math" w:cs="Times New Roman"/>
                      <w:sz w:val="22"/>
                      <w:szCs w:val="22"/>
                    </w:rPr>
                    <m:t>-1</m:t>
                  </m:r>
                </m:e>
                <m:e>
                  <m:r>
                    <w:rPr>
                      <w:rFonts w:ascii="Cambria Math" w:hAnsi="Cambria Math" w:cs="Times New Roman"/>
                      <w:sz w:val="22"/>
                      <w:szCs w:val="22"/>
                    </w:rPr>
                    <m:t>0</m:t>
                  </m:r>
                </m:e>
                <m:e>
                  <m:r>
                    <w:rPr>
                      <w:rFonts w:ascii="Cambria Math" w:hAnsi="Cambria Math" w:cs="Times New Roman"/>
                      <w:sz w:val="22"/>
                      <w:szCs w:val="22"/>
                    </w:rPr>
                    <m:t>1</m:t>
                  </m:r>
                </m:e>
              </m:mr>
            </m:m>
          </m:e>
        </m:d>
      </m:oMath>
      <w:r w:rsidRPr="007A697F">
        <w:rPr>
          <w:rFonts w:ascii="Times New Roman" w:eastAsiaTheme="minorEastAsia" w:hAnsi="Times New Roman" w:cs="Times New Roman"/>
          <w:sz w:val="22"/>
          <w:szCs w:val="22"/>
        </w:rPr>
        <w:t xml:space="preserve">  </w:t>
      </w:r>
      <m:oMath>
        <m:r>
          <w:rPr>
            <w:rFonts w:ascii="Cambria Math" w:hAnsi="Cambria Math" w:cs="Times New Roman"/>
            <w:sz w:val="22"/>
            <w:szCs w:val="22"/>
          </w:rPr>
          <m:t xml:space="preserve">    Gy=</m:t>
        </m:r>
        <m:d>
          <m:dPr>
            <m:begChr m:val="["/>
            <m:endChr m:val="]"/>
            <m:ctrlPr>
              <w:rPr>
                <w:rFonts w:ascii="Cambria Math" w:hAnsi="Cambria Math" w:cs="Times New Roman"/>
                <w:i/>
                <w:sz w:val="22"/>
                <w:szCs w:val="22"/>
              </w:rPr>
            </m:ctrlPr>
          </m:dPr>
          <m:e>
            <m:m>
              <m:mPr>
                <m:mcs>
                  <m:mc>
                    <m:mcPr>
                      <m:count m:val="3"/>
                      <m:mcJc m:val="center"/>
                    </m:mcPr>
                  </m:mc>
                </m:mcs>
                <m:ctrlPr>
                  <w:rPr>
                    <w:rFonts w:ascii="Cambria Math" w:hAnsi="Cambria Math" w:cs="Times New Roman"/>
                    <w:i/>
                    <w:sz w:val="22"/>
                    <w:szCs w:val="22"/>
                  </w:rPr>
                </m:ctrlPr>
              </m:mPr>
              <m:mr>
                <m:e>
                  <m:r>
                    <w:rPr>
                      <w:rFonts w:ascii="Cambria Math" w:hAnsi="Cambria Math" w:cs="Times New Roman"/>
                      <w:sz w:val="22"/>
                      <w:szCs w:val="22"/>
                    </w:rPr>
                    <m:t>-</m:t>
                  </m:r>
                  <m:r>
                    <w:rPr>
                      <w:rFonts w:ascii="Cambria Math" w:hAnsi="Cambria Math" w:cs="Times New Roman"/>
                      <w:sz w:val="22"/>
                      <w:szCs w:val="22"/>
                    </w:rPr>
                    <m:t>1</m:t>
                  </m:r>
                </m:e>
                <m:e>
                  <m:r>
                    <w:rPr>
                      <w:rFonts w:ascii="Cambria Math" w:hAnsi="Cambria Math" w:cs="Times New Roman"/>
                      <w:sz w:val="22"/>
                      <w:szCs w:val="22"/>
                    </w:rPr>
                    <m:t xml:space="preserve"> 2</m:t>
                  </m:r>
                </m:e>
                <m:e>
                  <m:r>
                    <w:rPr>
                      <w:rFonts w:ascii="Cambria Math" w:hAnsi="Cambria Math" w:cs="Times New Roman"/>
                      <w:sz w:val="22"/>
                      <w:szCs w:val="22"/>
                    </w:rPr>
                    <m:t>1</m:t>
                  </m:r>
                </m:e>
              </m:mr>
              <m:mr>
                <m:e>
                  <m:r>
                    <w:rPr>
                      <w:rFonts w:ascii="Cambria Math" w:hAnsi="Cambria Math" w:cs="Times New Roman"/>
                      <w:sz w:val="22"/>
                      <w:szCs w:val="22"/>
                    </w:rPr>
                    <m:t>0</m:t>
                  </m:r>
                </m:e>
                <m:e>
                  <m:r>
                    <w:rPr>
                      <w:rFonts w:ascii="Cambria Math" w:hAnsi="Cambria Math" w:cs="Times New Roman"/>
                      <w:sz w:val="22"/>
                      <w:szCs w:val="22"/>
                    </w:rPr>
                    <m:t>0</m:t>
                  </m:r>
                </m:e>
                <m:e>
                  <m:r>
                    <w:rPr>
                      <w:rFonts w:ascii="Cambria Math" w:hAnsi="Cambria Math" w:cs="Times New Roman"/>
                      <w:sz w:val="22"/>
                      <w:szCs w:val="22"/>
                    </w:rPr>
                    <m:t>0</m:t>
                  </m:r>
                </m:e>
              </m:mr>
              <m:mr>
                <m:e>
                  <m:r>
                    <w:rPr>
                      <w:rFonts w:ascii="Cambria Math" w:hAnsi="Cambria Math" w:cs="Times New Roman"/>
                      <w:sz w:val="22"/>
                      <w:szCs w:val="22"/>
                    </w:rPr>
                    <m:t>-</m:t>
                  </m:r>
                  <m:r>
                    <w:rPr>
                      <w:rFonts w:ascii="Cambria Math" w:hAnsi="Cambria Math" w:cs="Times New Roman"/>
                      <w:sz w:val="22"/>
                      <w:szCs w:val="22"/>
                    </w:rPr>
                    <m:t>1</m:t>
                  </m:r>
                </m:e>
                <m:e>
                  <m:r>
                    <w:rPr>
                      <w:rFonts w:ascii="Cambria Math" w:hAnsi="Cambria Math" w:cs="Times New Roman"/>
                      <w:sz w:val="22"/>
                      <w:szCs w:val="22"/>
                    </w:rPr>
                    <m:t>2</m:t>
                  </m:r>
                </m:e>
                <m:e>
                  <m:r>
                    <w:rPr>
                      <w:rFonts w:ascii="Cambria Math" w:hAnsi="Cambria Math" w:cs="Times New Roman"/>
                      <w:sz w:val="22"/>
                      <w:szCs w:val="22"/>
                    </w:rPr>
                    <m:t>1</m:t>
                  </m:r>
                </m:e>
              </m:mr>
            </m:m>
          </m:e>
        </m:d>
      </m:oMath>
    </w:p>
    <w:p w:rsidR="00054874" w:rsidRDefault="00054874" w:rsidP="00054874">
      <w:pPr>
        <w:jc w:val="both"/>
        <w:rPr>
          <w:rFonts w:ascii="Times New Roman" w:hAnsi="Times New Roman" w:cs="Times New Roman"/>
          <w:sz w:val="22"/>
          <w:szCs w:val="22"/>
        </w:rPr>
      </w:pPr>
    </w:p>
    <w:p w:rsidR="00245813" w:rsidRDefault="007A697F" w:rsidP="00054874">
      <w:pPr>
        <w:jc w:val="both"/>
        <w:rPr>
          <w:rFonts w:ascii="Times New Roman" w:hAnsi="Times New Roman" w:cs="Times New Roman"/>
          <w:sz w:val="22"/>
          <w:szCs w:val="22"/>
        </w:rPr>
      </w:pPr>
      <w:r>
        <w:rPr>
          <w:rFonts w:ascii="Times New Roman" w:hAnsi="Times New Roman" w:cs="Times New Roman"/>
          <w:sz w:val="22"/>
          <w:szCs w:val="22"/>
        </w:rPr>
        <w:t xml:space="preserve">In this experiment, the Sobel edge detection is employed  by using different flavors of Sobel filters in the kernel convolution of an image “lena.png”.  </w:t>
      </w:r>
      <w:r w:rsidR="00245813">
        <w:rPr>
          <w:rFonts w:ascii="Times New Roman" w:hAnsi="Times New Roman" w:cs="Times New Roman"/>
          <w:sz w:val="22"/>
          <w:szCs w:val="22"/>
        </w:rPr>
        <w:t xml:space="preserve">The output of either of the filters  individually could be negative  if one side is much bigger than the other  . </w:t>
      </w:r>
      <w:proofErr w:type="spellStart"/>
      <w:r w:rsidR="00245813">
        <w:rPr>
          <w:rFonts w:ascii="Times New Roman" w:hAnsi="Times New Roman" w:cs="Times New Roman"/>
          <w:sz w:val="22"/>
          <w:szCs w:val="22"/>
        </w:rPr>
        <w:t>Gx</w:t>
      </w:r>
      <w:proofErr w:type="spellEnd"/>
      <w:r w:rsidR="00245813">
        <w:rPr>
          <w:rFonts w:ascii="Times New Roman" w:hAnsi="Times New Roman" w:cs="Times New Roman"/>
          <w:sz w:val="22"/>
          <w:szCs w:val="22"/>
        </w:rPr>
        <w:t xml:space="preserve"> will represent how strong the gradient of an edge is horizontally while </w:t>
      </w:r>
      <w:proofErr w:type="spellStart"/>
      <w:r w:rsidR="00245813">
        <w:rPr>
          <w:rFonts w:ascii="Times New Roman" w:hAnsi="Times New Roman" w:cs="Times New Roman"/>
          <w:sz w:val="22"/>
          <w:szCs w:val="22"/>
        </w:rPr>
        <w:t>Gy</w:t>
      </w:r>
      <w:proofErr w:type="spellEnd"/>
      <w:r w:rsidR="00245813">
        <w:rPr>
          <w:rFonts w:ascii="Times New Roman" w:hAnsi="Times New Roman" w:cs="Times New Roman"/>
          <w:sz w:val="22"/>
          <w:szCs w:val="22"/>
        </w:rPr>
        <w:t xml:space="preserve"> estimates the same information on the horizontal axis. The output of either filters will mostly be a mostly grey image for the result of both filters with black on one side of each edge and white on the other depending on the orientation of the edge. Bringing the results of both x and y together can be used to determine how big the edge is. This is referred to as the magnitude of the image. If the gradient either x or y direction is large we get a relatively large gradient but when the value of the gradient in both directions is big we get a pretty large value for the magnitude. Edge orientation of the edge can also be calculated using the inverse tan of </w:t>
      </w:r>
      <w:r w:rsidR="00245813" w:rsidRPr="00245813">
        <w:rPr>
          <w:rFonts w:ascii="Times New Roman" w:hAnsi="Times New Roman" w:cs="Times New Roman"/>
          <w:b/>
          <w:bCs/>
          <w:i/>
          <w:iCs/>
          <w:sz w:val="22"/>
          <w:szCs w:val="22"/>
        </w:rPr>
        <w:t>(</w:t>
      </w:r>
      <w:proofErr w:type="spellStart"/>
      <w:r w:rsidR="00245813" w:rsidRPr="00245813">
        <w:rPr>
          <w:rFonts w:ascii="Times New Roman" w:hAnsi="Times New Roman" w:cs="Times New Roman"/>
          <w:b/>
          <w:bCs/>
          <w:i/>
          <w:iCs/>
          <w:sz w:val="22"/>
          <w:szCs w:val="22"/>
        </w:rPr>
        <w:t>Gy</w:t>
      </w:r>
      <w:proofErr w:type="spellEnd"/>
      <w:r w:rsidR="00245813" w:rsidRPr="00245813">
        <w:rPr>
          <w:rFonts w:ascii="Times New Roman" w:hAnsi="Times New Roman" w:cs="Times New Roman"/>
          <w:b/>
          <w:bCs/>
          <w:i/>
          <w:iCs/>
          <w:sz w:val="22"/>
          <w:szCs w:val="22"/>
        </w:rPr>
        <w:t>/</w:t>
      </w:r>
      <w:proofErr w:type="spellStart"/>
      <w:r w:rsidR="00245813" w:rsidRPr="00245813">
        <w:rPr>
          <w:rFonts w:ascii="Times New Roman" w:hAnsi="Times New Roman" w:cs="Times New Roman"/>
          <w:b/>
          <w:bCs/>
          <w:i/>
          <w:iCs/>
          <w:sz w:val="22"/>
          <w:szCs w:val="22"/>
        </w:rPr>
        <w:t>Gx</w:t>
      </w:r>
      <w:proofErr w:type="spellEnd"/>
      <w:r w:rsidR="00245813" w:rsidRPr="00245813">
        <w:rPr>
          <w:rFonts w:ascii="Times New Roman" w:hAnsi="Times New Roman" w:cs="Times New Roman"/>
          <w:b/>
          <w:bCs/>
          <w:i/>
          <w:iCs/>
          <w:sz w:val="22"/>
          <w:szCs w:val="22"/>
        </w:rPr>
        <w:t>)</w:t>
      </w:r>
      <w:r w:rsidR="00245813">
        <w:rPr>
          <w:rFonts w:ascii="Times New Roman" w:hAnsi="Times New Roman" w:cs="Times New Roman"/>
          <w:b/>
          <w:bCs/>
          <w:i/>
          <w:iCs/>
          <w:sz w:val="22"/>
          <w:szCs w:val="22"/>
        </w:rPr>
        <w:t xml:space="preserve">. </w:t>
      </w:r>
      <w:r w:rsidR="00245813">
        <w:rPr>
          <w:rFonts w:ascii="Times New Roman" w:hAnsi="Times New Roman" w:cs="Times New Roman"/>
          <w:sz w:val="22"/>
          <w:szCs w:val="22"/>
        </w:rPr>
        <w:t xml:space="preserve"> This is useful in finding </w:t>
      </w:r>
      <w:r w:rsidR="00FF7B2D">
        <w:rPr>
          <w:rFonts w:ascii="Times New Roman" w:hAnsi="Times New Roman" w:cs="Times New Roman"/>
          <w:sz w:val="22"/>
          <w:szCs w:val="22"/>
        </w:rPr>
        <w:t>structures</w:t>
      </w:r>
      <w:r w:rsidR="00245813">
        <w:rPr>
          <w:rFonts w:ascii="Times New Roman" w:hAnsi="Times New Roman" w:cs="Times New Roman"/>
          <w:sz w:val="22"/>
          <w:szCs w:val="22"/>
        </w:rPr>
        <w:t xml:space="preserve"> or objects in an image</w:t>
      </w:r>
      <w:r w:rsidR="00BB4936">
        <w:rPr>
          <w:rFonts w:ascii="Times New Roman" w:hAnsi="Times New Roman" w:cs="Times New Roman"/>
          <w:sz w:val="22"/>
          <w:szCs w:val="22"/>
        </w:rPr>
        <w:t>.</w:t>
      </w:r>
    </w:p>
    <w:p w:rsidR="00BB4936" w:rsidRDefault="00BB4936" w:rsidP="00054874">
      <w:pPr>
        <w:jc w:val="both"/>
        <w:rPr>
          <w:rFonts w:ascii="Times New Roman" w:hAnsi="Times New Roman" w:cs="Times New Roman"/>
          <w:sz w:val="22"/>
          <w:szCs w:val="22"/>
        </w:rPr>
      </w:pPr>
    </w:p>
    <w:p w:rsidR="00AA2568" w:rsidRDefault="00AA2568" w:rsidP="00054874">
      <w:pPr>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6"/>
        <w:gridCol w:w="3117"/>
        <w:gridCol w:w="3117"/>
      </w:tblGrid>
      <w:tr w:rsidR="00AA2568" w:rsidTr="00AA2568">
        <w:trPr>
          <w:trHeight w:val="3220"/>
        </w:trPr>
        <w:tc>
          <w:tcPr>
            <w:tcW w:w="3116"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68D5C4AA" wp14:editId="2EB4DC22">
                  <wp:extent cx="1841500" cy="184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41500" cy="1847850"/>
                          </a:xfrm>
                          <a:prstGeom prst="rect">
                            <a:avLst/>
                          </a:prstGeom>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61A4105F" wp14:editId="34C44620">
                  <wp:extent cx="1876552" cy="18478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731" t="3131" r="8130" b="14251"/>
                          <a:stretch/>
                        </pic:blipFill>
                        <pic:spPr bwMode="auto">
                          <a:xfrm>
                            <a:off x="0" y="0"/>
                            <a:ext cx="1917322" cy="1887996"/>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3658E2A4" wp14:editId="6B118D5F">
                  <wp:extent cx="1856740" cy="184825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4977" cy="1946044"/>
                          </a:xfrm>
                          <a:prstGeom prst="rect">
                            <a:avLst/>
                          </a:prstGeom>
                        </pic:spPr>
                      </pic:pic>
                    </a:graphicData>
                  </a:graphic>
                </wp:inline>
              </w:drawing>
            </w:r>
          </w:p>
        </w:tc>
      </w:tr>
      <w:tr w:rsidR="00AA2568" w:rsidTr="00AA2568">
        <w:trPr>
          <w:trHeight w:val="3220"/>
        </w:trPr>
        <w:tc>
          <w:tcPr>
            <w:tcW w:w="3116"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3CBB365B" wp14:editId="75212649">
                  <wp:extent cx="1841500" cy="184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41500" cy="1847850"/>
                          </a:xfrm>
                          <a:prstGeom prst="rect">
                            <a:avLst/>
                          </a:prstGeom>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33212E19" wp14:editId="1AF23D3E">
                  <wp:extent cx="1841500" cy="1915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1500" cy="1915795"/>
                          </a:xfrm>
                          <a:prstGeom prst="rect">
                            <a:avLst/>
                          </a:prstGeom>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680F9164" wp14:editId="384992E7">
                  <wp:extent cx="1842135" cy="1916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2135" cy="1916430"/>
                          </a:xfrm>
                          <a:prstGeom prst="rect">
                            <a:avLst/>
                          </a:prstGeom>
                        </pic:spPr>
                      </pic:pic>
                    </a:graphicData>
                  </a:graphic>
                </wp:inline>
              </w:drawing>
            </w:r>
          </w:p>
        </w:tc>
      </w:tr>
      <w:tr w:rsidR="00AA2568" w:rsidTr="00AA2568">
        <w:trPr>
          <w:trHeight w:val="3220"/>
        </w:trPr>
        <w:tc>
          <w:tcPr>
            <w:tcW w:w="3116"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lastRenderedPageBreak/>
              <w:drawing>
                <wp:inline distT="0" distB="0" distL="0" distR="0" wp14:anchorId="180F8E66" wp14:editId="27D6B0A7">
                  <wp:extent cx="1841500" cy="184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41500" cy="1847850"/>
                          </a:xfrm>
                          <a:prstGeom prst="rect">
                            <a:avLst/>
                          </a:prstGeom>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5E4CD404" wp14:editId="446E7ABD">
                  <wp:extent cx="1763395" cy="1926077"/>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1629" cy="1978761"/>
                          </a:xfrm>
                          <a:prstGeom prst="rect">
                            <a:avLst/>
                          </a:prstGeom>
                        </pic:spPr>
                      </pic:pic>
                    </a:graphicData>
                  </a:graphic>
                </wp:inline>
              </w:drawing>
            </w:r>
          </w:p>
        </w:tc>
        <w:tc>
          <w:tcPr>
            <w:tcW w:w="3117" w:type="dxa"/>
          </w:tcPr>
          <w:p w:rsidR="00AA2568" w:rsidRDefault="00AA2568" w:rsidP="00AA2568">
            <w:pPr>
              <w:jc w:val="center"/>
              <w:rPr>
                <w:rFonts w:ascii="Times New Roman" w:hAnsi="Times New Roman" w:cs="Times New Roman"/>
                <w:sz w:val="22"/>
                <w:szCs w:val="22"/>
              </w:rPr>
            </w:pPr>
            <w:r w:rsidRPr="00AA2568">
              <w:rPr>
                <w:rFonts w:ascii="Times New Roman" w:hAnsi="Times New Roman" w:cs="Times New Roman"/>
                <w:sz w:val="22"/>
                <w:szCs w:val="22"/>
              </w:rPr>
              <w:drawing>
                <wp:inline distT="0" distB="0" distL="0" distR="0" wp14:anchorId="65BDD0A7" wp14:editId="3DFA8257">
                  <wp:extent cx="1841500" cy="1915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1500" cy="1915795"/>
                          </a:xfrm>
                          <a:prstGeom prst="rect">
                            <a:avLst/>
                          </a:prstGeom>
                        </pic:spPr>
                      </pic:pic>
                    </a:graphicData>
                  </a:graphic>
                </wp:inline>
              </w:drawing>
            </w:r>
          </w:p>
        </w:tc>
      </w:tr>
    </w:tbl>
    <w:p w:rsidR="00AA2568" w:rsidRDefault="00AA2568" w:rsidP="00054874">
      <w:pPr>
        <w:jc w:val="both"/>
        <w:rPr>
          <w:rFonts w:ascii="Times New Roman" w:hAnsi="Times New Roman" w:cs="Times New Roman"/>
          <w:sz w:val="22"/>
          <w:szCs w:val="22"/>
        </w:rPr>
      </w:pPr>
    </w:p>
    <w:p w:rsidR="00BB4936" w:rsidRDefault="00BB4936" w:rsidP="00054874">
      <w:pPr>
        <w:jc w:val="both"/>
        <w:rPr>
          <w:rFonts w:ascii="Times New Roman" w:hAnsi="Times New Roman" w:cs="Times New Roman"/>
          <w:sz w:val="22"/>
          <w:szCs w:val="22"/>
        </w:rPr>
      </w:pPr>
    </w:p>
    <w:p w:rsidR="00BB4936" w:rsidRDefault="00BB4936" w:rsidP="00054874">
      <w:pPr>
        <w:jc w:val="both"/>
        <w:rPr>
          <w:rFonts w:ascii="Times New Roman" w:hAnsi="Times New Roman" w:cs="Times New Roman"/>
          <w:b/>
          <w:bCs/>
          <w:sz w:val="22"/>
          <w:szCs w:val="22"/>
        </w:rPr>
      </w:pPr>
      <w:r w:rsidRPr="00BB4936">
        <w:rPr>
          <w:rFonts w:ascii="Times New Roman" w:hAnsi="Times New Roman" w:cs="Times New Roman"/>
          <w:b/>
          <w:bCs/>
          <w:sz w:val="22"/>
          <w:szCs w:val="22"/>
        </w:rPr>
        <w:t>Conclusion</w:t>
      </w:r>
    </w:p>
    <w:p w:rsidR="00BB4936" w:rsidRDefault="00BB4936" w:rsidP="00054874">
      <w:pPr>
        <w:jc w:val="both"/>
        <w:rPr>
          <w:rFonts w:ascii="Times New Roman" w:hAnsi="Times New Roman" w:cs="Times New Roman"/>
          <w:b/>
          <w:bCs/>
          <w:sz w:val="22"/>
          <w:szCs w:val="22"/>
        </w:rPr>
      </w:pPr>
    </w:p>
    <w:p w:rsidR="00BB4936" w:rsidRDefault="00BB4936" w:rsidP="00054874">
      <w:pPr>
        <w:jc w:val="both"/>
        <w:rPr>
          <w:rFonts w:ascii="Times New Roman" w:hAnsi="Times New Roman" w:cs="Times New Roman"/>
          <w:sz w:val="22"/>
          <w:szCs w:val="22"/>
        </w:rPr>
      </w:pPr>
      <w:r w:rsidRPr="00BB4936">
        <w:rPr>
          <w:rFonts w:ascii="Times New Roman" w:hAnsi="Times New Roman" w:cs="Times New Roman"/>
          <w:sz w:val="22"/>
          <w:szCs w:val="22"/>
        </w:rPr>
        <w:t>From the resu</w:t>
      </w:r>
      <w:r>
        <w:rPr>
          <w:rFonts w:ascii="Times New Roman" w:hAnsi="Times New Roman" w:cs="Times New Roman"/>
          <w:sz w:val="22"/>
          <w:szCs w:val="22"/>
        </w:rPr>
        <w:t xml:space="preserve">lts, Sobel edge detection is an effective tool for detecting edges in an image . Sobel uses small kernels. Since images change a lot  so there could be edges based on noise which are not really edges.  It would be proper to use a Gaussian filter to remove high frequency components before applying Sobel filters for better edge detection. </w:t>
      </w:r>
    </w:p>
    <w:p w:rsidR="00BB4936" w:rsidRPr="00BB4936" w:rsidRDefault="00BB4936" w:rsidP="00054874">
      <w:pPr>
        <w:jc w:val="both"/>
        <w:rPr>
          <w:rFonts w:ascii="Times New Roman" w:hAnsi="Times New Roman" w:cs="Times New Roman"/>
          <w:sz w:val="22"/>
          <w:szCs w:val="22"/>
        </w:rPr>
      </w:pPr>
      <w:r>
        <w:rPr>
          <w:rFonts w:ascii="Times New Roman" w:hAnsi="Times New Roman" w:cs="Times New Roman"/>
          <w:sz w:val="22"/>
          <w:szCs w:val="22"/>
        </w:rPr>
        <w:t>Ultimately, Sobel Edge operator is an effective kernel convolution technique for detecting edges</w:t>
      </w:r>
    </w:p>
    <w:sectPr w:rsidR="00BB4936" w:rsidRPr="00BB4936" w:rsidSect="009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74"/>
    <w:rsid w:val="00054874"/>
    <w:rsid w:val="00133D90"/>
    <w:rsid w:val="00245813"/>
    <w:rsid w:val="007A697F"/>
    <w:rsid w:val="009936A5"/>
    <w:rsid w:val="00AA2568"/>
    <w:rsid w:val="00BB4936"/>
    <w:rsid w:val="00C6390B"/>
    <w:rsid w:val="00FF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6305F"/>
  <w15:chartTrackingRefBased/>
  <w15:docId w15:val="{416FE4BC-357C-954F-B828-D4659A9A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97F"/>
    <w:rPr>
      <w:color w:val="808080"/>
    </w:rPr>
  </w:style>
  <w:style w:type="table" w:styleId="TableGrid">
    <w:name w:val="Table Grid"/>
    <w:basedOn w:val="TableNormal"/>
    <w:uiPriority w:val="39"/>
    <w:rsid w:val="00AA25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oddytony101@outlook.com</dc:creator>
  <cp:keywords/>
  <dc:description/>
  <cp:lastModifiedBy>oddytony101@outlook.com</cp:lastModifiedBy>
  <cp:revision>2</cp:revision>
  <dcterms:created xsi:type="dcterms:W3CDTF">2020-04-12T20:52:00Z</dcterms:created>
  <dcterms:modified xsi:type="dcterms:W3CDTF">2020-04-12T20:52:00Z</dcterms:modified>
</cp:coreProperties>
</file>