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134" w:firstLine="0"/>
        <w:jc w:val="center"/>
        <w:rPr>
          <w:rFonts w:ascii="Bebas Neue" w:cs="Bebas Neue" w:eastAsia="Bebas Neue" w:hAnsi="Bebas Neue"/>
          <w:sz w:val="144"/>
          <w:szCs w:val="144"/>
        </w:rPr>
      </w:pPr>
      <w:r w:rsidDel="00000000" w:rsidR="00000000" w:rsidRPr="00000000">
        <w:rPr/>
        <w:drawing>
          <wp:inline distB="0" distT="0" distL="0" distR="0">
            <wp:extent cx="6893966" cy="119318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3966" cy="1193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76" w:lineRule="auto"/>
        <w:rPr>
          <w:rFonts w:ascii="Marshmallows and Chocolate" w:cs="Marshmallows and Chocolate" w:eastAsia="Marshmallows and Chocolate" w:hAnsi="Marshmallows and Chocolate"/>
          <w:b w:val="0"/>
          <w:bCs w:val="0"/>
          <w:sz w:val="56"/>
          <w:szCs w:val="56"/>
        </w:rPr>
      </w:pPr>
      <w:r w:rsidDel="00000000" w:rsidR="00000000" w:rsidRPr="00000000">
        <w:rPr>
          <w:rFonts w:ascii="Marshmallows and Chocolate" w:cs="Marshmallows and Chocolate" w:eastAsia="Marshmallows and Chocolate" w:hAnsi="Marshmallows and Chocolate"/>
          <w:sz w:val="56"/>
          <w:szCs w:val="56"/>
          <w:rtl w:val="0"/>
        </w:rPr>
        <w:t xml:space="preserve">Tarefa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  <w:rtl w:val="0"/>
        </w:rPr>
        <w:t xml:space="preserve">Divulgação: </w:t>
      </w:r>
    </w:p>
    <w:tbl>
      <w:tblPr>
        <w:tblStyle w:val="Table1"/>
        <w:tblW w:w="8415.0" w:type="dxa"/>
        <w:jc w:val="left"/>
        <w:tblInd w:w="70.0" w:type="dxa"/>
        <w:tblLayout w:type="fixed"/>
        <w:tblLook w:val="0400"/>
      </w:tblPr>
      <w:tblGrid>
        <w:gridCol w:w="2811"/>
        <w:gridCol w:w="2882"/>
        <w:gridCol w:w="2722"/>
        <w:tblGridChange w:id="0">
          <w:tblGrid>
            <w:gridCol w:w="2811"/>
            <w:gridCol w:w="2882"/>
            <w:gridCol w:w="2722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u w:val="single"/>
                <w:rtl w:val="0"/>
              </w:rPr>
              <w:t xml:space="preserve">Data: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23/03/2020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u w:val="single"/>
                <w:rtl w:val="0"/>
              </w:rPr>
              <w:t xml:space="preserve">Hora: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Às 10h05min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u w:val="single"/>
                <w:rtl w:val="0"/>
              </w:rPr>
              <w:t xml:space="preserve">Local: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GEAT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-13334</wp:posOffset>
                      </wp:positionH>
                      <wp:positionV relativeFrom="paragraph">
                        <wp:posOffset>49530</wp:posOffset>
                      </wp:positionV>
                      <wp:extent cx="5368925" cy="4699000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674238" y="1443200"/>
                                <a:ext cx="5343525" cy="4673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2268.000030517578" w:right="0" w:firstLine="2977.0001220703125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mic Sans MS" w:cs="Comic Sans MS" w:eastAsia="Comic Sans MS" w:hAnsi="Comic Sans MS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“Você existirá eternamente em mim. Porque não existe uma definição, bem como uma limitação para esse fenômeno. Eu apenas quero te cuidar. Ainda que a distância não permita que o nosso encontro aconteça, meu bem, escuta e guarda: Eu tenho um imenso carinho por você”.                                                     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2831.0000610351562" w:right="0" w:firstLine="354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mic Sans MS" w:cs="Comic Sans MS" w:eastAsia="Comic Sans MS" w:hAnsi="Comic Sans MS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omic Sans MS" w:cs="Comic Sans MS" w:eastAsia="Comic Sans MS" w:hAnsi="Comic Sans MS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  Joice Soares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2831.0000610351562" w:right="0" w:firstLine="354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mic Sans MS" w:cs="Comic Sans MS" w:eastAsia="Comic Sans MS" w:hAnsi="Comic Sans M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40"/>
                                    <w:ind w:left="0" w:right="0" w:firstLine="708.0000305175781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mic Sans MS" w:cs="Comic Sans MS" w:eastAsia="Comic Sans MS" w:hAnsi="Comic Sans M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omic Sans MS" w:cs="Comic Sans MS" w:eastAsia="Comic Sans MS" w:hAnsi="Comic Sans M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Sendo um reflexo de solidariedade, de cuidado e de amor ao próximo, os institutos de assistência realizam um papel fundamental de acolhimento aos que necessitam de atenção e de afeto, vítimas de variadas formas de descaso e de abandono. Oferecendo um espaço de refúgio e de cuidado, constituem uma rede de apoio importantíssima e atuam como base para novas e alegres perspectivas, mas que precisam de auxílio para continuar operando.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40"/>
                                    <w:ind w:left="0" w:right="0" w:firstLine="708.0000305175781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mic Sans MS" w:cs="Comic Sans MS" w:eastAsia="Comic Sans MS" w:hAnsi="Comic Sans M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omic Sans MS" w:cs="Comic Sans MS" w:eastAsia="Comic Sans MS" w:hAnsi="Comic Sans M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Tendo isso em mente, a Comissão Organizadora da 39</w:t>
                                  </w:r>
                                  <w:r w:rsidDel="00000000" w:rsidR="00000000" w:rsidRPr="00000000">
                                    <w:rPr>
                                      <w:rFonts w:ascii="Comic Sans MS" w:cs="Comic Sans MS" w:eastAsia="Comic Sans MS" w:hAnsi="Comic Sans M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perscript"/>
                                    </w:rPr>
                                    <w:t xml:space="preserve">a</w:t>
                                  </w:r>
                                  <w:r w:rsidDel="00000000" w:rsidR="00000000" w:rsidRPr="00000000">
                                    <w:rPr>
                                      <w:rFonts w:ascii="Comic Sans MS" w:cs="Comic Sans MS" w:eastAsia="Comic Sans MS" w:hAnsi="Comic Sans M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Gincana do GEAT solicita que a equipe visite uma entidade carente, trazendo carinho, alegria e renovação com este simples e significativo gesto. Cada equipe deverá visitar uma entidade carente decidida pela própria C.O.. Na data que for estipulada, no mínimo 10 (dez) integrantes deverão fazer a visita, na qual deverão permanecer, pelo menos, uma hora. Com o intuito de comprovar a ação, a equipe deverá entregar dez fotos que demonstrem a sua realização por, ao menos, dez integrantes, e um comprovante da entidade, que prove que a equipe esteve no local por, ao mínimo, uma hora.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mic Sans MS" w:cs="Comic Sans MS" w:eastAsia="Comic Sans MS" w:hAnsi="Comic Sans M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mic Sans MS" w:cs="Comic Sans MS" w:eastAsia="Comic Sans MS" w:hAnsi="Comic Sans M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-13334</wp:posOffset>
                      </wp:positionH>
                      <wp:positionV relativeFrom="paragraph">
                        <wp:posOffset>49530</wp:posOffset>
                      </wp:positionV>
                      <wp:extent cx="5368925" cy="4699000"/>
                      <wp:effectExtent b="0" l="0" r="0" t="0"/>
                      <wp:wrapNone/>
                      <wp:docPr id="6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68925" cy="4699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48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  <w:rtl w:val="0"/>
        </w:rPr>
        <w:t xml:space="preserve">Cumprimento:</w:t>
      </w:r>
    </w:p>
    <w:tbl>
      <w:tblPr>
        <w:tblStyle w:val="Table2"/>
        <w:tblW w:w="9420.0" w:type="dxa"/>
        <w:jc w:val="left"/>
        <w:tblLayout w:type="fixed"/>
        <w:tblLook w:val="0400"/>
      </w:tblPr>
      <w:tblGrid>
        <w:gridCol w:w="2881"/>
        <w:gridCol w:w="3360"/>
        <w:gridCol w:w="3179"/>
        <w:tblGridChange w:id="0">
          <w:tblGrid>
            <w:gridCol w:w="2881"/>
            <w:gridCol w:w="3360"/>
            <w:gridCol w:w="31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u w:val="single"/>
                <w:rtl w:val="0"/>
              </w:rPr>
              <w:t xml:space="preserve">Data: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02/04/2020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u w:val="single"/>
                <w:rtl w:val="0"/>
              </w:rPr>
              <w:t xml:space="preserve">Hora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: Às 10h30min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u w:val="single"/>
                <w:rtl w:val="0"/>
              </w:rPr>
              <w:t xml:space="preserve">Local: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Q.G. da C.O.</w:t>
            </w:r>
          </w:p>
        </w:tc>
      </w:tr>
    </w:tbl>
    <w:p w:rsidR="00000000" w:rsidDel="00000000" w:rsidP="00000000" w:rsidRDefault="00000000" w:rsidRPr="00000000" w14:paraId="0000001E">
      <w:pPr>
        <w:spacing w:line="360" w:lineRule="auto"/>
        <w:rPr>
          <w:rFonts w:ascii="Comic Sans MS" w:cs="Comic Sans MS" w:eastAsia="Comic Sans MS" w:hAnsi="Comic Sans M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  <w:rtl w:val="0"/>
        </w:rPr>
        <w:t xml:space="preserve">Critério de avaliação:</w:t>
      </w:r>
      <w:r w:rsidDel="00000000" w:rsidR="00000000" w:rsidRPr="00000000">
        <w:rPr>
          <w:rtl w:val="0"/>
        </w:rPr>
      </w:r>
    </w:p>
    <w:tbl>
      <w:tblPr>
        <w:tblStyle w:val="Table3"/>
        <w:tblW w:w="8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5"/>
        <w:tblGridChange w:id="0">
          <w:tblGrid>
            <w:gridCol w:w="8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1">
      <w:pPr>
        <w:spacing w:line="360" w:lineRule="auto"/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  <w:rtl w:val="0"/>
        </w:rPr>
        <w:t xml:space="preserve">Pontuação:</w:t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  <w:sz w:val="24"/>
          <w:szCs w:val="24"/>
        </w:rPr>
      </w:pPr>
      <w:bookmarkStart w:colFirst="0" w:colLast="0" w:name="_heading=h.44s017recd8i" w:id="0"/>
      <w:bookmarkEnd w:id="0"/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jc w:val="center"/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  <w:rtl w:val="0"/>
        </w:rPr>
        <w:t xml:space="preserve">PATROCINADORES:</w:t>
      </w:r>
    </w:p>
    <w:p w:rsidR="00000000" w:rsidDel="00000000" w:rsidP="00000000" w:rsidRDefault="00000000" w:rsidRPr="00000000" w14:paraId="00000025">
      <w:pPr>
        <w:spacing w:line="480" w:lineRule="auto"/>
        <w:jc w:val="center"/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-1269</wp:posOffset>
                </wp:positionV>
                <wp:extent cx="5457190" cy="139827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30105" y="3093565"/>
                          <a:ext cx="5431790" cy="1372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COMETA 		    ESTÚDIO R	          MÉTODO MEDICINA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CULTURAL            SUBWAY                POSTO FALEIRO</w:t>
                            </w: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SICREDI 	             DOCILE                  SORVEBOM                       ROLA MOÇA	    MOTOLÂNDIA	  LAJEADO IMÓVEIS MARKS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      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-1269</wp:posOffset>
                </wp:positionV>
                <wp:extent cx="5457190" cy="139827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7190" cy="1398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spacing w:line="480" w:lineRule="auto"/>
        <w:rPr>
          <w:rFonts w:ascii="Comic Sans MS" w:cs="Comic Sans MS" w:eastAsia="Comic Sans MS" w:hAnsi="Comic Sans M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rPr>
          <w:rFonts w:ascii="Comic Sans MS" w:cs="Comic Sans MS" w:eastAsia="Comic Sans MS" w:hAnsi="Comic Sans MS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134" w:firstLine="0"/>
        <w:jc w:val="center"/>
        <w:rPr>
          <w:rFonts w:ascii="Bebas Neue" w:cs="Bebas Neue" w:eastAsia="Bebas Neue" w:hAnsi="Bebas Neue"/>
          <w:sz w:val="56"/>
          <w:szCs w:val="5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42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mic Sans MS"/>
  <w:font w:name="Bebas Neue">
    <w:embedRegular w:fontKey="{00000000-0000-0000-0000-000000000000}" r:id="rId1" w:subsetted="0"/>
  </w:font>
  <w:font w:name="Lithograph"/>
  <w:font w:name="Marshmallows and Chocolat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ind w:left="708" w:firstLine="708"/>
    </w:pPr>
    <w:rPr>
      <w:rFonts w:ascii="Lithograph" w:cs="Lithograph" w:eastAsia="Lithograph" w:hAnsi="Lithograph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0" w:line="480" w:lineRule="auto"/>
      <w:jc w:val="center"/>
    </w:pPr>
    <w:rPr>
      <w:rFonts w:ascii="Lithograph" w:cs="Lithograph" w:eastAsia="Lithograph" w:hAnsi="Lithograph"/>
      <w:b w:val="1"/>
      <w:bCs w:val="1"/>
      <w:sz w:val="44"/>
      <w:szCs w:val="44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354CC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354CCB"/>
    <w:rPr>
      <w:rFonts w:ascii="Tahoma" w:cs="Tahoma" w:hAnsi="Tahoma"/>
      <w:sz w:val="16"/>
      <w:szCs w:val="16"/>
    </w:rPr>
  </w:style>
  <w:style w:type="character" w:styleId="Ttulo2Char" w:customStyle="1">
    <w:name w:val="Título 2 Char"/>
    <w:basedOn w:val="Fontepargpadro"/>
    <w:link w:val="Ttulo2"/>
    <w:semiHidden w:val="1"/>
    <w:rsid w:val="008577E4"/>
    <w:rPr>
      <w:rFonts w:ascii="Lithograph" w:cs="Times New Roman" w:eastAsia="Times New Roman" w:hAnsi="Lithograph"/>
      <w:b w:val="1"/>
      <w:sz w:val="28"/>
      <w:szCs w:val="24"/>
      <w:lang w:eastAsia="pt-BR"/>
    </w:rPr>
  </w:style>
  <w:style w:type="character" w:styleId="Ttulo4Char" w:customStyle="1">
    <w:name w:val="Título 4 Char"/>
    <w:basedOn w:val="Fontepargpadro"/>
    <w:link w:val="Ttulo4"/>
    <w:semiHidden w:val="1"/>
    <w:rsid w:val="008577E4"/>
    <w:rPr>
      <w:rFonts w:ascii="Lithograph" w:cs="Times New Roman" w:eastAsia="Times New Roman" w:hAnsi="Lithograph"/>
      <w:b w:val="1"/>
      <w:sz w:val="44"/>
      <w:szCs w:val="24"/>
      <w:u w:val="single"/>
      <w:lang w:eastAsia="pt-BR"/>
    </w:rPr>
  </w:style>
  <w:style w:type="character" w:styleId="TtuloChar" w:customStyle="1">
    <w:name w:val="Título Char"/>
    <w:basedOn w:val="Fontepargpadro"/>
    <w:link w:val="Ttulo"/>
    <w:rsid w:val="008577E4"/>
    <w:rPr>
      <w:rFonts w:ascii="Times New Roman" w:cs="Times New Roman" w:eastAsia="Times New Roman" w:hAnsi="Times New Roman"/>
      <w:b w:val="1"/>
      <w:bCs w:val="1"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unhideWhenUsed w:val="1"/>
    <w:rsid w:val="008C0868"/>
    <w:pPr>
      <w:spacing w:after="0" w:line="240" w:lineRule="auto"/>
      <w:ind w:firstLine="709"/>
      <w:contextualSpacing w:val="1"/>
      <w:jc w:val="both"/>
    </w:pPr>
    <w:rPr>
      <w:rFonts w:ascii="Comic Sans MS" w:cs="Comic Sans MS" w:hAnsi="Comic Sans MS"/>
    </w:rPr>
  </w:style>
  <w:style w:type="character" w:styleId="RecuodecorpodetextoChar" w:customStyle="1">
    <w:name w:val="Recuo de corpo de texto Char"/>
    <w:basedOn w:val="Fontepargpadro"/>
    <w:link w:val="Recuodecorpodetexto"/>
    <w:uiPriority w:val="99"/>
    <w:rsid w:val="008C0868"/>
    <w:rPr>
      <w:rFonts w:ascii="Comic Sans MS" w:cs="Comic Sans MS" w:hAnsi="Comic Sans M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y9cTtoDxK5YMjiROJy4B3hD5Q==">CgMxLjAyDmguNDRzMDE3cmVjZDhpOAByITE4Qi1tSllfd1d1d1M1MTQ2WEJyelMzb1JqbnNfRTFUYw==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2020-02-13T20:20:00Z</dcterms:created>
  <dc:creator>User</dc:creator>
</cp:coreProperties>
</file>