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62" w:rsidRDefault="00846484" w:rsidP="00846484">
      <w:pPr>
        <w:spacing w:line="360" w:lineRule="auto"/>
        <w:rPr>
          <w:rFonts w:ascii="David" w:hAnsi="David" w:cs="David"/>
          <w:b/>
          <w:bCs/>
          <w:sz w:val="40"/>
          <w:szCs w:val="40"/>
          <w:u w:val="single"/>
          <w:rtl/>
        </w:rPr>
      </w:pPr>
      <w:r w:rsidRPr="00846484">
        <w:rPr>
          <w:rFonts w:ascii="David" w:hAnsi="David" w:cs="David"/>
          <w:b/>
          <w:bCs/>
          <w:sz w:val="40"/>
          <w:szCs w:val="40"/>
          <w:u w:val="single"/>
          <w:rtl/>
        </w:rPr>
        <w:t xml:space="preserve">דו"ח מכין – מעבדה </w:t>
      </w:r>
      <w:proofErr w:type="spellStart"/>
      <w:r w:rsidRPr="00846484">
        <w:rPr>
          <w:rFonts w:ascii="David" w:hAnsi="David" w:cs="David"/>
          <w:b/>
          <w:bCs/>
          <w:sz w:val="40"/>
          <w:szCs w:val="40"/>
          <w:u w:val="single"/>
          <w:rtl/>
        </w:rPr>
        <w:t>בענ"ת</w:t>
      </w:r>
      <w:proofErr w:type="spellEnd"/>
    </w:p>
    <w:p w:rsidR="00846484" w:rsidRDefault="00846484" w:rsidP="00846484">
      <w:pPr>
        <w:spacing w:line="360" w:lineRule="auto"/>
        <w:rPr>
          <w:rFonts w:ascii="David" w:hAnsi="David" w:cs="David"/>
          <w:sz w:val="28"/>
          <w:szCs w:val="28"/>
          <w:u w:val="single"/>
          <w:rtl/>
        </w:rPr>
      </w:pPr>
      <w:r>
        <w:rPr>
          <w:rFonts w:ascii="David" w:hAnsi="David" w:cs="David" w:hint="cs"/>
          <w:sz w:val="28"/>
          <w:szCs w:val="28"/>
          <w:u w:val="single"/>
          <w:rtl/>
        </w:rPr>
        <w:t xml:space="preserve">תרגיל הכנה </w:t>
      </w:r>
      <w:r>
        <w:rPr>
          <w:rFonts w:ascii="David" w:hAnsi="David" w:cs="David"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sz w:val="28"/>
          <w:szCs w:val="28"/>
          <w:u w:val="single"/>
          <w:rtl/>
        </w:rPr>
        <w:t xml:space="preserve"> הצגת תמונה </w:t>
      </w:r>
      <w:proofErr w:type="spellStart"/>
      <w:r>
        <w:rPr>
          <w:rFonts w:ascii="David" w:hAnsi="David" w:cs="David" w:hint="cs"/>
          <w:sz w:val="28"/>
          <w:szCs w:val="28"/>
          <w:u w:val="single"/>
          <w:rtl/>
        </w:rPr>
        <w:t>במטלב</w:t>
      </w:r>
      <w:proofErr w:type="spellEnd"/>
      <w:r>
        <w:rPr>
          <w:rFonts w:ascii="David" w:hAnsi="David" w:cs="David" w:hint="cs"/>
          <w:sz w:val="28"/>
          <w:szCs w:val="28"/>
          <w:u w:val="single"/>
          <w:rtl/>
        </w:rPr>
        <w:t>:</w:t>
      </w:r>
    </w:p>
    <w:p w:rsidR="00E56E80" w:rsidRDefault="00846484" w:rsidP="00846484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תמונה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במטלב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מיוצגת ע"י מטריצה דו-</w:t>
      </w:r>
      <w:proofErr w:type="spellStart"/>
      <w:r>
        <w:rPr>
          <w:rFonts w:ascii="David" w:hAnsi="David" w:cs="David" w:hint="cs"/>
          <w:sz w:val="24"/>
          <w:szCs w:val="24"/>
          <w:rtl/>
        </w:rPr>
        <w:t>מימדית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אשר כל איבר בה מייצג פיקסל ומספק מידע לגביו. חלק מהתמונות מיוצגות ע"י מערך תלת-</w:t>
      </w:r>
      <w:proofErr w:type="spellStart"/>
      <w:r>
        <w:rPr>
          <w:rFonts w:ascii="David" w:hAnsi="David" w:cs="David" w:hint="cs"/>
          <w:sz w:val="24"/>
          <w:szCs w:val="24"/>
          <w:rtl/>
        </w:rPr>
        <w:t>מימדי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שבו כל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מימד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מייצג אחד מצבעי </w:t>
      </w:r>
      <w:r>
        <w:rPr>
          <w:rFonts w:ascii="David" w:hAnsi="David" w:cs="David" w:hint="cs"/>
          <w:sz w:val="24"/>
          <w:szCs w:val="24"/>
        </w:rPr>
        <w:t>RGB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E56E80" w:rsidRDefault="00E56E80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סוגי התמונות:</w:t>
      </w:r>
    </w:p>
    <w:p w:rsidR="005248B8" w:rsidRDefault="005248B8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binary</w:t>
      </w:r>
      <w:r w:rsidR="00E56E80">
        <w:rPr>
          <w:rFonts w:ascii="David" w:hAnsi="David" w:cs="David" w:hint="cs"/>
          <w:sz w:val="24"/>
          <w:szCs w:val="24"/>
          <w:rtl/>
        </w:rPr>
        <w:t xml:space="preserve"> </w:t>
      </w:r>
      <w:r w:rsidR="00E56E80">
        <w:rPr>
          <w:rFonts w:ascii="David" w:hAnsi="David" w:cs="David"/>
          <w:sz w:val="24"/>
          <w:szCs w:val="24"/>
          <w:rtl/>
        </w:rPr>
        <w:t>–</w:t>
      </w:r>
      <w:r w:rsidR="00E56E80">
        <w:rPr>
          <w:rFonts w:ascii="David" w:hAnsi="David" w:cs="David" w:hint="cs"/>
          <w:sz w:val="24"/>
          <w:szCs w:val="24"/>
          <w:rtl/>
        </w:rPr>
        <w:t xml:space="preserve"> כל פיקסל במערך הדו </w:t>
      </w:r>
      <w:proofErr w:type="spellStart"/>
      <w:r w:rsidR="00E56E80">
        <w:rPr>
          <w:rFonts w:ascii="David" w:hAnsi="David" w:cs="David" w:hint="cs"/>
          <w:sz w:val="24"/>
          <w:szCs w:val="24"/>
          <w:rtl/>
        </w:rPr>
        <w:t>מימדי</w:t>
      </w:r>
      <w:proofErr w:type="spellEnd"/>
      <w:r w:rsidR="00E56E80">
        <w:rPr>
          <w:rFonts w:ascii="David" w:hAnsi="David" w:cs="David" w:hint="cs"/>
          <w:sz w:val="24"/>
          <w:szCs w:val="24"/>
          <w:rtl/>
        </w:rPr>
        <w:t xml:space="preserve"> מיוצג ע"י </w:t>
      </w:r>
      <w:r w:rsidR="00630275">
        <w:rPr>
          <w:rFonts w:ascii="David" w:hAnsi="David" w:cs="David"/>
          <w:sz w:val="24"/>
          <w:szCs w:val="24"/>
        </w:rPr>
        <w:t>1</w:t>
      </w:r>
      <w:r w:rsidR="00E56E80">
        <w:rPr>
          <w:rFonts w:ascii="David" w:hAnsi="David" w:cs="David" w:hint="cs"/>
          <w:sz w:val="24"/>
          <w:szCs w:val="24"/>
          <w:rtl/>
        </w:rPr>
        <w:t xml:space="preserve"> או </w:t>
      </w:r>
      <w:r w:rsidR="00630275">
        <w:rPr>
          <w:rFonts w:ascii="David" w:hAnsi="David" w:cs="David" w:hint="cs"/>
          <w:sz w:val="24"/>
          <w:szCs w:val="24"/>
          <w:rtl/>
        </w:rPr>
        <w:t>0</w:t>
      </w:r>
      <w:r w:rsidR="00E56E80">
        <w:rPr>
          <w:rFonts w:ascii="David" w:hAnsi="David" w:cs="David" w:hint="cs"/>
          <w:sz w:val="24"/>
          <w:szCs w:val="24"/>
          <w:rtl/>
        </w:rPr>
        <w:t xml:space="preserve"> בתור לבן או שחור בהתאמה</w:t>
      </w:r>
      <w:r w:rsidR="00AC717C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846484" w:rsidRDefault="005248B8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indexed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gramStart"/>
      <w:r>
        <w:rPr>
          <w:rFonts w:ascii="David" w:hAnsi="David" w:cs="David" w:hint="cs"/>
          <w:sz w:val="24"/>
          <w:szCs w:val="24"/>
          <w:rtl/>
        </w:rPr>
        <w:t xml:space="preserve">- </w:t>
      </w:r>
      <w:r w:rsidR="00846484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כל</w:t>
      </w:r>
      <w:proofErr w:type="gramEnd"/>
      <w:r>
        <w:rPr>
          <w:rFonts w:ascii="David" w:hAnsi="David" w:cs="David" w:hint="cs"/>
          <w:sz w:val="24"/>
          <w:szCs w:val="24"/>
          <w:rtl/>
        </w:rPr>
        <w:t xml:space="preserve"> פיקסל במטריצה מיוצג ע"י אינדקס ממפת צבע.</w:t>
      </w:r>
    </w:p>
    <w:p w:rsidR="005248B8" w:rsidRDefault="005248B8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grayscale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כל פיקסל במטריצה מיוצג ע"י ערך העוצמה שלו.</w:t>
      </w:r>
    </w:p>
    <w:p w:rsidR="005248B8" w:rsidRDefault="00E15EEB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t>colored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05B94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05B94">
        <w:rPr>
          <w:rFonts w:ascii="David" w:hAnsi="David" w:cs="David" w:hint="cs"/>
          <w:sz w:val="24"/>
          <w:szCs w:val="24"/>
          <w:rtl/>
        </w:rPr>
        <w:t xml:space="preserve">זוהי מטריצה תלת </w:t>
      </w:r>
      <w:proofErr w:type="spellStart"/>
      <w:r w:rsidR="00805B94">
        <w:rPr>
          <w:rFonts w:ascii="David" w:hAnsi="David" w:cs="David" w:hint="cs"/>
          <w:sz w:val="24"/>
          <w:szCs w:val="24"/>
          <w:rtl/>
        </w:rPr>
        <w:t>מימדית</w:t>
      </w:r>
      <w:proofErr w:type="spellEnd"/>
      <w:r w:rsidR="00805B94">
        <w:rPr>
          <w:rFonts w:ascii="David" w:hAnsi="David" w:cs="David" w:hint="cs"/>
          <w:sz w:val="24"/>
          <w:szCs w:val="24"/>
          <w:rtl/>
        </w:rPr>
        <w:t xml:space="preserve"> שבה כל פיקסל מיוצג ע"י איבר המייצג את ערכי העוצמה של כל אחד מצבעי אדום, ירוק וכחול.</w:t>
      </w:r>
    </w:p>
    <w:p w:rsidR="00805B94" w:rsidRDefault="00192DB2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התמונה ראשונה נקבל את הערכים הבאים (גם באמצעות לולאה וגם באמצעות </w:t>
      </w:r>
      <w:proofErr w:type="spellStart"/>
      <w:r>
        <w:rPr>
          <w:rFonts w:ascii="David" w:hAnsi="David" w:cs="David"/>
          <w:sz w:val="24"/>
          <w:szCs w:val="24"/>
        </w:rPr>
        <w:t>meshgrid</w:t>
      </w:r>
      <w:proofErr w:type="spellEnd"/>
      <w:r>
        <w:rPr>
          <w:rFonts w:ascii="David" w:hAnsi="David" w:cs="David" w:hint="cs"/>
          <w:sz w:val="24"/>
          <w:szCs w:val="24"/>
          <w:rtl/>
        </w:rPr>
        <w:t>):</w:t>
      </w:r>
    </w:p>
    <w:p w:rsidR="00192DB2" w:rsidRDefault="00192DB2" w:rsidP="00846484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A962A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09700" cy="140970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7" t="29551" r="44919" b="52141"/>
                    <a:stretch/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DB2" w:rsidRDefault="00192DB2" w:rsidP="00846484">
      <w:pPr>
        <w:spacing w:line="360" w:lineRule="auto"/>
        <w:rPr>
          <w:rFonts w:ascii="David" w:hAnsi="David" w:cs="David"/>
          <w:sz w:val="24"/>
          <w:szCs w:val="24"/>
        </w:rPr>
      </w:pPr>
    </w:p>
    <w:p w:rsidR="00192DB2" w:rsidRDefault="00192DB2" w:rsidP="00846484">
      <w:pPr>
        <w:spacing w:line="360" w:lineRule="auto"/>
        <w:rPr>
          <w:rFonts w:ascii="David" w:hAnsi="David" w:cs="David"/>
          <w:sz w:val="24"/>
          <w:szCs w:val="24"/>
        </w:rPr>
      </w:pPr>
    </w:p>
    <w:p w:rsidR="00192DB2" w:rsidRDefault="00192DB2" w:rsidP="00846484">
      <w:pPr>
        <w:spacing w:line="360" w:lineRule="auto"/>
        <w:rPr>
          <w:rFonts w:ascii="David" w:hAnsi="David" w:cs="David"/>
          <w:sz w:val="24"/>
          <w:szCs w:val="24"/>
        </w:rPr>
      </w:pPr>
    </w:p>
    <w:p w:rsidR="00192DB2" w:rsidRDefault="00192DB2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192DB2" w:rsidRDefault="00C27C5C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D3555E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6045622" cy="1685925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6" t="27302" r="6272" b="31584"/>
                    <a:stretch/>
                  </pic:blipFill>
                  <pic:spPr bwMode="auto">
                    <a:xfrm>
                      <a:off x="0" y="0"/>
                      <a:ext cx="6045622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sz w:val="24"/>
          <w:szCs w:val="24"/>
          <w:rtl/>
        </w:rPr>
        <w:t>וארבעת התמונות הבאות:</w:t>
      </w:r>
    </w:p>
    <w:p w:rsidR="00C27C5C" w:rsidRDefault="00C27C5C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C27C5C" w:rsidRDefault="00C27C5C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C27C5C" w:rsidRDefault="00C27C5C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C27C5C" w:rsidRDefault="00C27C5C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C27C5C" w:rsidRDefault="00C27C5C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C27C5C" w:rsidRDefault="00C27C5C" w:rsidP="0084648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3362D0" w:rsidRDefault="001055F0" w:rsidP="00846484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כעת התמונות שונות בערכי הפיקסלים ע"י כך שקבענו את התחום הדינאמי שבהן </w:t>
      </w:r>
      <w:r w:rsidR="001B62E5">
        <w:rPr>
          <w:rFonts w:ascii="David" w:hAnsi="David" w:cs="David" w:hint="cs"/>
          <w:sz w:val="24"/>
          <w:szCs w:val="24"/>
          <w:rtl/>
        </w:rPr>
        <w:t xml:space="preserve">בפרמטר השני של הפונקציה </w:t>
      </w:r>
      <w:proofErr w:type="spellStart"/>
      <w:r w:rsidR="001B62E5">
        <w:rPr>
          <w:rFonts w:ascii="David" w:hAnsi="David" w:cs="David"/>
          <w:sz w:val="24"/>
          <w:szCs w:val="24"/>
        </w:rPr>
        <w:t>imshow</w:t>
      </w:r>
      <w:proofErr w:type="spellEnd"/>
      <w:r w:rsidR="001B62E5">
        <w:rPr>
          <w:rFonts w:ascii="David" w:hAnsi="David" w:cs="David" w:hint="cs"/>
          <w:sz w:val="24"/>
          <w:szCs w:val="24"/>
          <w:rtl/>
        </w:rPr>
        <w:t xml:space="preserve">, </w:t>
      </w:r>
      <w:r w:rsidR="007D0639">
        <w:rPr>
          <w:rFonts w:ascii="David" w:hAnsi="David" w:cs="David" w:hint="cs"/>
          <w:sz w:val="24"/>
          <w:szCs w:val="24"/>
          <w:rtl/>
        </w:rPr>
        <w:t>כך שהערך הנמוך בתחום מיוצג ע"י הצבע השחור והערך הגבוה מיוצג ע"י הלבן.</w:t>
      </w:r>
      <w:r w:rsidR="00795855">
        <w:rPr>
          <w:rFonts w:ascii="David" w:hAnsi="David" w:cs="David" w:hint="cs"/>
          <w:sz w:val="24"/>
          <w:szCs w:val="24"/>
          <w:rtl/>
        </w:rPr>
        <w:t xml:space="preserve"> כאשר הסוגריים ריקות, התחום הדינאמי הנקבע הוא הטווח שבין הפיקסל המינימלי שבתמונה למקסימלי שלה</w:t>
      </w:r>
      <w:r w:rsidR="00A361A0">
        <w:rPr>
          <w:rFonts w:ascii="David" w:hAnsi="David" w:cs="David" w:hint="cs"/>
          <w:sz w:val="24"/>
          <w:szCs w:val="24"/>
          <w:rtl/>
        </w:rPr>
        <w:t xml:space="preserve">. כך ניתן לראות שבתמונה הראשונה משמאל, שהתחום הדינאמי שלה הוא 0 עד 127, כל הערכים מעל 127 הם לבנים, ולכן רוב התמונה לבנה, לעומת התמונה השלישית, שבה התחום הוא בין 150 ל-255, כלומר כל ערך שקטן מ-150 מוגדר כשחור, ולכן רוב התמונה </w:t>
      </w:r>
      <w:r w:rsidR="00A361A0">
        <w:rPr>
          <w:rFonts w:ascii="David" w:hAnsi="David" w:cs="David" w:hint="cs"/>
          <w:sz w:val="24"/>
          <w:szCs w:val="24"/>
          <w:rtl/>
        </w:rPr>
        <w:lastRenderedPageBreak/>
        <w:t>מוגדרת כשחורה. בתמונה 4 שבה התחום הדינאמי הוא בין הערך המינימאלי של הפיקסלים בתמונה למקסימאלי ניתן לראות בדיוק את השתנות עוצמת הגוון האפור</w:t>
      </w:r>
      <w:bookmarkStart w:id="0" w:name="_GoBack"/>
      <w:bookmarkEnd w:id="0"/>
      <w:r w:rsidR="00A361A0">
        <w:rPr>
          <w:rFonts w:ascii="David" w:hAnsi="David" w:cs="David" w:hint="cs"/>
          <w:sz w:val="24"/>
          <w:szCs w:val="24"/>
          <w:rtl/>
        </w:rPr>
        <w:t xml:space="preserve"> לאורך התמונה.</w:t>
      </w:r>
    </w:p>
    <w:p w:rsidR="00630275" w:rsidRDefault="00630275" w:rsidP="00846484">
      <w:pPr>
        <w:spacing w:line="360" w:lineRule="auto"/>
        <w:rPr>
          <w:rFonts w:ascii="David" w:hAnsi="David" w:cs="David"/>
          <w:sz w:val="24"/>
          <w:szCs w:val="24"/>
        </w:rPr>
      </w:pPr>
    </w:p>
    <w:p w:rsidR="00630275" w:rsidRPr="00846484" w:rsidRDefault="00630275" w:rsidP="00846484">
      <w:pPr>
        <w:spacing w:line="360" w:lineRule="auto"/>
        <w:rPr>
          <w:rFonts w:ascii="David" w:hAnsi="David" w:cs="David" w:hint="cs"/>
          <w:sz w:val="24"/>
          <w:szCs w:val="24"/>
        </w:rPr>
      </w:pPr>
    </w:p>
    <w:sectPr w:rsidR="00630275" w:rsidRPr="00846484" w:rsidSect="008E2A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B4F" w:rsidRDefault="000B5B4F" w:rsidP="00846484">
      <w:pPr>
        <w:spacing w:after="0" w:line="240" w:lineRule="auto"/>
      </w:pPr>
      <w:r>
        <w:separator/>
      </w:r>
    </w:p>
  </w:endnote>
  <w:endnote w:type="continuationSeparator" w:id="0">
    <w:p w:rsidR="000B5B4F" w:rsidRDefault="000B5B4F" w:rsidP="0084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B4F" w:rsidRDefault="000B5B4F" w:rsidP="00846484">
      <w:pPr>
        <w:spacing w:after="0" w:line="240" w:lineRule="auto"/>
      </w:pPr>
      <w:r>
        <w:separator/>
      </w:r>
    </w:p>
  </w:footnote>
  <w:footnote w:type="continuationSeparator" w:id="0">
    <w:p w:rsidR="000B5B4F" w:rsidRDefault="000B5B4F" w:rsidP="00846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84"/>
    <w:rsid w:val="000B5B4F"/>
    <w:rsid w:val="001055F0"/>
    <w:rsid w:val="00192DB2"/>
    <w:rsid w:val="001B62E5"/>
    <w:rsid w:val="0021589D"/>
    <w:rsid w:val="003362D0"/>
    <w:rsid w:val="005248B8"/>
    <w:rsid w:val="00630275"/>
    <w:rsid w:val="00795855"/>
    <w:rsid w:val="007D0639"/>
    <w:rsid w:val="007D1162"/>
    <w:rsid w:val="00805B94"/>
    <w:rsid w:val="00846484"/>
    <w:rsid w:val="008E2A64"/>
    <w:rsid w:val="00A361A0"/>
    <w:rsid w:val="00AC717C"/>
    <w:rsid w:val="00C27C5C"/>
    <w:rsid w:val="00E15EEB"/>
    <w:rsid w:val="00E5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8FF4"/>
  <w15:chartTrackingRefBased/>
  <w15:docId w15:val="{54282F88-A0D3-4B14-A669-6C3202D8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64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46484"/>
  </w:style>
  <w:style w:type="paragraph" w:styleId="a5">
    <w:name w:val="footer"/>
    <w:basedOn w:val="a"/>
    <w:link w:val="a6"/>
    <w:uiPriority w:val="99"/>
    <w:unhideWhenUsed/>
    <w:rsid w:val="008464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46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Vigderhouse</dc:creator>
  <cp:keywords/>
  <dc:description/>
  <cp:lastModifiedBy>Nitai Vigderhouse</cp:lastModifiedBy>
  <cp:revision>2</cp:revision>
  <dcterms:created xsi:type="dcterms:W3CDTF">2018-10-21T18:50:00Z</dcterms:created>
  <dcterms:modified xsi:type="dcterms:W3CDTF">2018-10-21T18:50:00Z</dcterms:modified>
</cp:coreProperties>
</file>