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Отчёт по лабораторной работе 2</w:t>
      </w:r>
    </w:p>
    <w:p>
      <w:pPr>
        <w:pStyle w:val="Subtitle"/>
      </w:pPr>
      <w:r>
        <w:t>Настройка DNS-сервера</w:t>
      </w:r>
    </w:p>
    <w:p>
      <w:pPr>
        <w:pStyle w:val="Author"/>
      </w:pPr>
      <w:r>
        <w:t>Одеджими Олуваколаде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DNSсервера, усвоение принципов работы системы доменных имён.</w:t>
      </w:r>
    </w:p>
    <w:bookmarkEnd w:id="20"/>
    <w:bookmarkStart w:id="9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  <w:t xml:space="preserve">Выполнение</w:t>
      </w:r>
    </w:p>
    <w:bookmarkStart w:id="53" w:name="установка-и-настройка-dns-сервера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Установка и настройка DNS-сервера</w:t>
      </w:r>
    </w:p>
    <w:p>
      <w:pPr>
        <w:numPr>
          <w:ilvl w:val="0"/>
          <w:numId w:val="1001"/>
        </w:numPr>
      </w:pPr>
      <w:r>
        <w:t xml:space="preserve">На виртуальной машине </w:t>
      </w:r>
      <w:r>
        <w:rPr>
          <w:bCs/>
          <w:b/>
        </w:rPr>
        <w:t xml:space="preserve">server</w:t>
      </w:r>
      <w:r>
        <w:t xml:space="preserve"> выполнен вход под пользователем, созданным ранее, и произведён переход в режим суперпользователя.</w:t>
      </w:r>
    </w:p>
    <w:p>
      <w:pPr>
        <w:numPr>
          <w:ilvl w:val="0"/>
          <w:numId w:val="1001"/>
        </w:numPr>
      </w:pPr>
      <w:r>
        <w:t xml:space="preserve">Установлены пакеты </w:t>
      </w:r>
      <w:r>
        <w:rPr>
          <w:bCs/>
          <w:b/>
        </w:rPr>
        <w:t xml:space="preserve">bind</w:t>
      </w:r>
      <w:r>
        <w:t xml:space="preserve"> и </w:t>
      </w:r>
      <w:r>
        <w:rPr>
          <w:bCs/>
          <w:b/>
        </w:rPr>
        <w:t xml:space="preserve">bind-utils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 помощью утилиты </w:t>
      </w:r>
      <w:r>
        <w:rPr>
          <w:bCs/>
          <w:b/>
        </w:rPr>
        <w:t xml:space="preserve">dig</w:t>
      </w:r>
      <w:r>
        <w:t xml:space="preserve"> выполнен запрос к DNS-адресу </w:t>
      </w:r>
      <w:r>
        <w:rPr>
          <w:bCs/>
          <w:b/>
        </w:rPr>
        <w:t xml:space="preserve">www.yandex.ru</w:t>
      </w:r>
      <w:r>
        <w:t xml:space="preserve">.</w:t>
        <w:br/>
        <w:t xml:space="preserve">Получен ответ с тремя IP-адресами ресурса.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932981"/>
            <wp:effectExtent b="0" l="0" r="0" t="0"/>
            <wp:docPr descr="Рис. 1: Результат выполнения команды dig www.yandex.ru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2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Результат выполнения команды dig www.yandex.ru</w:t>
      </w:r>
    </w:p>
    <w:p>
      <w:pPr>
        <w:numPr>
          <w:ilvl w:val="0"/>
          <w:numId w:val="1001"/>
        </w:numPr>
      </w:pPr>
      <w:r>
        <w:t xml:space="preserve">Проанализированы конфигурационные файлы DNS-сервера: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/etc/resolv.conf</w:t>
      </w:r>
      <w:r>
        <w:t xml:space="preserve"> — содержит настройки DNS-резолвера, в частности, указание на nameserver 10.0.2.3;</w:t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/etc/named.conf</w:t>
      </w:r>
      <w:r>
        <w:t xml:space="preserve"> — основной конфигурационный файл службы </w:t>
      </w:r>
      <w:r>
        <w:rPr>
          <w:bCs/>
          <w:b/>
        </w:rPr>
        <w:t xml:space="preserve">named</w:t>
      </w:r>
      <w:r>
        <w:t xml:space="preserve">;</w:t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/var/named/named.ca</w:t>
      </w:r>
      <w:r>
        <w:t xml:space="preserve">, </w:t>
      </w:r>
      <w:r>
        <w:rPr>
          <w:rStyle w:val="VerbatimChar"/>
        </w:rPr>
        <w:t xml:space="preserve">/var/named/named.localhost</w:t>
      </w:r>
      <w:r>
        <w:t xml:space="preserve">, </w:t>
      </w:r>
      <w:r>
        <w:rPr>
          <w:rStyle w:val="VerbatimChar"/>
        </w:rPr>
        <w:t xml:space="preserve">/var/named/named.loopback</w:t>
      </w:r>
      <w:r>
        <w:t xml:space="preserve"> — файлы с зонами и корневыми серверами.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521706"/>
            <wp:effectExtent b="0" l="0" r="0" t="0"/>
            <wp:docPr descr="Рис. 2: Просмотр содержимого файлов resolv.conf и named.conf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1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содержимого файлов resolv.conf и named.conf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769135"/>
            <wp:effectExtent b="0" l="0" r="0" t="0"/>
            <wp:docPr descr="Рис. 3: Содержимое файла named.ca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9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Содержимое файла named.ca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937000"/>
            <wp:effectExtent b="0" l="0" r="0" t="0"/>
            <wp:docPr descr="Рис. 4: Содержимое файлов named.localhost и named.loopback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Содержимое файлов named.localhost и named.loopback</w:t>
      </w:r>
    </w:p>
    <w:p>
      <w:pPr>
        <w:numPr>
          <w:ilvl w:val="0"/>
          <w:numId w:val="1001"/>
        </w:numPr>
      </w:pPr>
      <w:r>
        <w:t xml:space="preserve">После запуска локального DNS-сервера выполнена проверка разрешения доменных имён через localhost.</w:t>
        <w:br/>
        <w:t xml:space="preserve">Результат показал аналогичный ответ, что подтверждает корректную работу DNS.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4464229"/>
            <wp:effectExtent b="0" l="0" r="0" t="0"/>
            <wp:docPr descr="Рис. 5: Запрос к DNS через localhost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4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Запрос к DNS через localhost</w:t>
      </w:r>
    </w:p>
    <w:p>
      <w:pPr>
        <w:numPr>
          <w:ilvl w:val="0"/>
          <w:numId w:val="1001"/>
        </w:numPr>
      </w:pPr>
      <w:r>
        <w:t xml:space="preserve">Настроен DNS по умолчанию для интерфейса </w:t>
      </w:r>
      <w:r>
        <w:rPr>
          <w:bCs/>
          <w:b/>
        </w:rPr>
        <w:t xml:space="preserve">eth0</w:t>
      </w:r>
      <w:r>
        <w:t xml:space="preserve"> через </w:t>
      </w:r>
      <w:r>
        <w:rPr>
          <w:bCs/>
          <w:b/>
        </w:rPr>
        <w:t xml:space="preserve">nmcli</w:t>
      </w:r>
      <w:r>
        <w:t xml:space="preserve">.</w:t>
        <w:br/>
        <w:t xml:space="preserve">Указан локальный адрес 127.0.0.1 как основной DNS-сервер.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938332"/>
            <wp:effectExtent b="0" l="0" r="0" t="0"/>
            <wp:docPr descr="Рис. 6: Настройка DNS с помощью nmcli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8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Настройка DNS с помощью nmcli</w:t>
      </w:r>
    </w:p>
    <w:p>
      <w:pPr>
        <w:numPr>
          <w:ilvl w:val="0"/>
          <w:numId w:val="1001"/>
        </w:numPr>
      </w:pPr>
      <w:r>
        <w:t xml:space="preserve">Перезапущен сервис </w:t>
      </w:r>
      <w:r>
        <w:rPr>
          <w:bCs/>
          <w:b/>
        </w:rPr>
        <w:t xml:space="preserve">NetworkManager</w:t>
      </w:r>
      <w:r>
        <w:t xml:space="preserve"> для применения изменений.</w:t>
      </w:r>
    </w:p>
    <w:p>
      <w:pPr>
        <w:numPr>
          <w:ilvl w:val="0"/>
          <w:numId w:val="1001"/>
        </w:numPr>
      </w:pPr>
      <w:r>
        <w:t xml:space="preserve">Внесены изменения в файл </w:t>
      </w:r>
      <w:r>
        <w:rPr>
          <w:rStyle w:val="VerbatimChar"/>
        </w:rPr>
        <w:t xml:space="preserve">/etc/named.conf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строка </w:t>
      </w:r>
      <w:r>
        <w:rPr>
          <w:rStyle w:val="VerbatimChar"/>
        </w:rPr>
        <w:t xml:space="preserve">listen-on port 53</w:t>
      </w:r>
      <w:r>
        <w:t xml:space="preserve"> изменена на </w:t>
      </w:r>
      <w:r>
        <w:rPr>
          <w:rStyle w:val="VerbatimChar"/>
        </w:rPr>
        <w:t xml:space="preserve">{ 127.0.0.1; any; }</w:t>
      </w:r>
      <w:r>
        <w:t xml:space="preserve">;</w:t>
        <w:br/>
      </w:r>
    </w:p>
    <w:p>
      <w:pPr>
        <w:numPr>
          <w:ilvl w:val="1"/>
          <w:numId w:val="1003"/>
        </w:numPr>
        <w:pStyle w:val="Compact"/>
      </w:pPr>
      <w:r>
        <w:t xml:space="preserve">добавлена директива </w:t>
      </w:r>
      <w:r>
        <w:rPr>
          <w:rStyle w:val="VerbatimChar"/>
        </w:rPr>
        <w:t xml:space="preserve">allow-query { localhost; 192.168.0.0/16; };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404834"/>
            <wp:effectExtent b="0" l="0" r="0" t="0"/>
            <wp:docPr descr="Рис. 7: Изменённый конфигурационный файл named.conf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4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Изменённый конфигурационный файл named.conf</w:t>
      </w:r>
    </w:p>
    <w:p>
      <w:pPr>
        <w:numPr>
          <w:ilvl w:val="0"/>
          <w:numId w:val="1001"/>
        </w:numPr>
      </w:pPr>
      <w:r>
        <w:t xml:space="preserve">Настроен межсетевой экран — разрешён трафик для службы DNS.</w:t>
      </w:r>
    </w:p>
    <w:p>
      <w:pPr>
        <w:numPr>
          <w:ilvl w:val="0"/>
          <w:numId w:val="1001"/>
        </w:numPr>
      </w:pPr>
      <w:r>
        <w:t xml:space="preserve">Проверена активность службы </w:t>
      </w:r>
      <w:r>
        <w:rPr>
          <w:bCs/>
          <w:b/>
        </w:rPr>
        <w:t xml:space="preserve">named</w:t>
      </w:r>
      <w:r>
        <w:t xml:space="preserve"> и прослушивание UDP-порта 53.</w:t>
        <w:br/>
        <w:t xml:space="preserve">Команда </w:t>
      </w:r>
      <w:r>
        <w:rPr>
          <w:rStyle w:val="VerbatimChar"/>
        </w:rPr>
        <w:t xml:space="preserve">lsof</w:t>
      </w:r>
      <w:r>
        <w:t xml:space="preserve"> подтвердила, что процесс </w:t>
      </w:r>
      <w:r>
        <w:rPr>
          <w:bCs/>
          <w:b/>
        </w:rPr>
        <w:t xml:space="preserve">named</w:t>
      </w:r>
      <w:r>
        <w:t xml:space="preserve"> обслуживает DNS-запросы.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989101"/>
            <wp:effectExtent b="0" l="0" r="0" t="0"/>
            <wp:docPr descr="Рис. 8: Проверка открытых UDP-портов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9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Проверка открытых UDP-портов</w:t>
      </w:r>
    </w:p>
    <w:bookmarkEnd w:id="53"/>
    <w:bookmarkStart w:id="74" w:name="конфигурирование-первичного-dns-сервера"/>
    <w:p>
      <w:pPr>
        <w:pStyle w:val="Heading2"/>
      </w:pPr>
      <w:r>
        <w:rPr>
          <w:rStyle w:val="SectionNumber"/>
        </w:rPr>
        <w:t xml:space="preserve">2.2</w:t>
      </w:r>
      <w:r>
        <w:tab/>
        <w:t xml:space="preserve">Конфигурирование первичного DNS-сервера</w:t>
      </w:r>
    </w:p>
    <w:p>
      <w:pPr>
        <w:numPr>
          <w:ilvl w:val="0"/>
          <w:numId w:val="1004"/>
        </w:numPr>
      </w:pPr>
      <w:r>
        <w:t xml:space="preserve">Скопирован шаблон описания DNS-зон </w:t>
      </w:r>
      <w:r>
        <w:rPr>
          <w:bCs/>
          <w:b/>
        </w:rPr>
        <w:t xml:space="preserve">named.rfc1912.zones</w:t>
      </w:r>
      <w:r>
        <w:t xml:space="preserve"> из каталога </w:t>
      </w:r>
      <w:r>
        <w:rPr>
          <w:rStyle w:val="VerbatimChar"/>
        </w:rPr>
        <w:t xml:space="preserve">/etc</w:t>
      </w:r>
      <w:r>
        <w:t xml:space="preserve"> в каталог </w:t>
      </w:r>
      <w:r>
        <w:rPr>
          <w:rStyle w:val="VerbatimChar"/>
        </w:rPr>
        <w:t xml:space="preserve">/etc/named</w:t>
      </w:r>
      <w:r>
        <w:t xml:space="preserve"> и переименован в </w:t>
      </w:r>
      <w:r>
        <w:rPr>
          <w:bCs/>
          <w:b/>
        </w:rPr>
        <w:t xml:space="preserve">akabrikosov.net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конфигурационный файл </w:t>
      </w:r>
      <w:r>
        <w:rPr>
          <w:rStyle w:val="VerbatimChar"/>
        </w:rPr>
        <w:t xml:space="preserve">/etc/named.conf</w:t>
      </w:r>
      <w:r>
        <w:t xml:space="preserve"> добавлена строка для включения файла описания зоны:</w:t>
      </w:r>
    </w:p>
    <w:p>
      <w:pPr>
        <w:pStyle w:val="CaptionedFigure"/>
      </w:pPr>
      <w:bookmarkStart w:id="57" w:name="fig:009"/>
      <w:r>
        <w:drawing>
          <wp:inline>
            <wp:extent cx="5334000" cy="4312403"/>
            <wp:effectExtent b="0" l="0" r="0" t="0"/>
            <wp:docPr descr="Рис. 9: Добавление файла описания зоны в named.conf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2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Добавление файла описания зоны в named.conf</w:t>
      </w:r>
    </w:p>
    <w:p>
      <w:pPr>
        <w:numPr>
          <w:ilvl w:val="0"/>
          <w:numId w:val="1005"/>
        </w:numPr>
        <w:pStyle w:val="Compact"/>
      </w:pPr>
      <w:r>
        <w:t xml:space="preserve">В файле </w:t>
      </w:r>
      <w:r>
        <w:rPr>
          <w:rStyle w:val="VerbatimChar"/>
        </w:rPr>
        <w:t xml:space="preserve">/etc/named/akabrikosov.net</w:t>
      </w:r>
      <w:r>
        <w:t xml:space="preserve"> создано описание прямой и обратной зон.</w:t>
        <w:br/>
        <w:t xml:space="preserve">Для прямой зоны указан тип </w:t>
      </w:r>
      <w:r>
        <w:rPr>
          <w:bCs/>
          <w:b/>
        </w:rPr>
        <w:t xml:space="preserve">master</w:t>
      </w:r>
      <w:r>
        <w:t xml:space="preserve">, путь к файлу зоны и запрещено обновление записей.</w:t>
        <w:br/>
        <w:t xml:space="preserve">Аналогично определена обратная зона для сети </w:t>
      </w:r>
      <w:r>
        <w:rPr>
          <w:bCs/>
          <w:b/>
        </w:rPr>
        <w:t xml:space="preserve">192.168.1.0/24</w:t>
      </w:r>
      <w:r>
        <w:t xml:space="preserve">.</w:t>
      </w:r>
    </w:p>
    <w:p>
      <w:pPr>
        <w:pStyle w:val="CaptionedFigure"/>
      </w:pPr>
      <w:bookmarkStart w:id="61" w:name="fig:010"/>
      <w:r>
        <w:drawing>
          <wp:inline>
            <wp:extent cx="5334000" cy="3314254"/>
            <wp:effectExtent b="0" l="0" r="0" t="0"/>
            <wp:docPr descr="Рис. 10: Описание прямой и обратной зон в файле akabrikosov.net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Описание прямой и обратной зон в файле akabrikosov.net</w:t>
      </w:r>
    </w:p>
    <w:p>
      <w:pPr>
        <w:numPr>
          <w:ilvl w:val="0"/>
          <w:numId w:val="1006"/>
        </w:numPr>
      </w:pPr>
      <w:r>
        <w:t xml:space="preserve">В каталоге </w:t>
      </w:r>
      <w:r>
        <w:rPr>
          <w:rStyle w:val="VerbatimChar"/>
        </w:rPr>
        <w:t xml:space="preserve">/var/named</w:t>
      </w:r>
      <w:r>
        <w:t xml:space="preserve"> созданы подкаталоги </w:t>
      </w:r>
      <w:r>
        <w:rPr>
          <w:bCs/>
          <w:b/>
        </w:rPr>
        <w:t xml:space="preserve">master/fz</w:t>
      </w:r>
      <w:r>
        <w:t xml:space="preserve"> и </w:t>
      </w:r>
      <w:r>
        <w:rPr>
          <w:bCs/>
          <w:b/>
        </w:rPr>
        <w:t xml:space="preserve">master/rz</w:t>
      </w:r>
      <w:r>
        <w:t xml:space="preserve"> для хранения файлов прямой и обратной зон.</w:t>
      </w:r>
    </w:p>
    <w:p>
      <w:pPr>
        <w:numPr>
          <w:ilvl w:val="0"/>
          <w:numId w:val="1006"/>
        </w:numPr>
      </w:pPr>
      <w:r>
        <w:t xml:space="preserve">На основе шаблона </w:t>
      </w:r>
      <w:r>
        <w:rPr>
          <w:bCs/>
          <w:b/>
        </w:rPr>
        <w:t xml:space="preserve">named.localhost</w:t>
      </w:r>
      <w:r>
        <w:t xml:space="preserve"> создан файл прямой зоны </w:t>
      </w:r>
      <w:r>
        <w:rPr>
          <w:bCs/>
          <w:b/>
        </w:rPr>
        <w:t xml:space="preserve">akabrikosov.net</w:t>
      </w:r>
      <w:r>
        <w:t xml:space="preserve">.</w:t>
        <w:br/>
        <w:t xml:space="preserve">В нём прописаны необходимые DNS-записи:</w:t>
        <w:br/>
      </w:r>
    </w:p>
    <w:p>
      <w:pPr>
        <w:numPr>
          <w:ilvl w:val="0"/>
          <w:numId w:val="1007"/>
        </w:numPr>
        <w:pStyle w:val="Compact"/>
      </w:pPr>
      <w:r>
        <w:t xml:space="preserve">сервер с именем </w:t>
      </w:r>
      <w:r>
        <w:rPr>
          <w:bCs/>
          <w:b/>
        </w:rPr>
        <w:t xml:space="preserve">server.akabrikosov.net</w:t>
      </w:r>
      <w:r>
        <w:t xml:space="preserve">;</w:t>
        <w:br/>
      </w:r>
    </w:p>
    <w:p>
      <w:pPr>
        <w:numPr>
          <w:ilvl w:val="0"/>
          <w:numId w:val="1007"/>
        </w:numPr>
        <w:pStyle w:val="Compact"/>
      </w:pPr>
      <w:r>
        <w:t xml:space="preserve">адрес сервера </w:t>
      </w:r>
      <w:r>
        <w:rPr>
          <w:bCs/>
          <w:b/>
        </w:rPr>
        <w:t xml:space="preserve">192.168.1.1</w:t>
      </w:r>
      <w:r>
        <w:t xml:space="preserve">;</w:t>
        <w:br/>
      </w:r>
    </w:p>
    <w:p>
      <w:pPr>
        <w:numPr>
          <w:ilvl w:val="0"/>
          <w:numId w:val="1007"/>
        </w:numPr>
        <w:pStyle w:val="Compact"/>
      </w:pPr>
      <w:r>
        <w:t xml:space="preserve">записи для NS и A в соответствии с конфигурацией.</w:t>
      </w:r>
    </w:p>
    <w:p>
      <w:pPr>
        <w:pStyle w:val="CaptionedFigure"/>
      </w:pPr>
      <w:bookmarkStart w:id="65" w:name="fig:011"/>
      <w:r>
        <w:drawing>
          <wp:inline>
            <wp:extent cx="5334000" cy="2181342"/>
            <wp:effectExtent b="0" l="0" r="0" t="0"/>
            <wp:docPr descr="Рис. 11: Файл прямой зоны akabrikosov.net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Файл прямой зоны akabrikosov.net</w:t>
      </w:r>
    </w:p>
    <w:p>
      <w:pPr>
        <w:numPr>
          <w:ilvl w:val="0"/>
          <w:numId w:val="1008"/>
        </w:numPr>
        <w:pStyle w:val="Compact"/>
      </w:pPr>
      <w:r>
        <w:t xml:space="preserve">На основе шаблона </w:t>
      </w:r>
      <w:r>
        <w:rPr>
          <w:bCs/>
          <w:b/>
        </w:rPr>
        <w:t xml:space="preserve">named.loopback</w:t>
      </w:r>
      <w:r>
        <w:t xml:space="preserve"> создан файл обратной зоны </w:t>
      </w:r>
      <w:r>
        <w:rPr>
          <w:bCs/>
          <w:b/>
        </w:rPr>
        <w:t xml:space="preserve">192.168.1</w:t>
      </w:r>
      <w:r>
        <w:t xml:space="preserve">.</w:t>
        <w:br/>
        <w:t xml:space="preserve">Добавлены PTR-записи для соответствия IP-адресов и DNS-имён.</w:t>
      </w:r>
    </w:p>
    <w:p>
      <w:pPr>
        <w:pStyle w:val="CaptionedFigure"/>
      </w:pPr>
      <w:bookmarkStart w:id="69" w:name="fig:012"/>
      <w:r>
        <w:drawing>
          <wp:inline>
            <wp:extent cx="5334000" cy="2667000"/>
            <wp:effectExtent b="0" l="0" r="0" t="0"/>
            <wp:docPr descr="Рис. 12: Файл обратной зоны 192.168.1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Файл обратной зоны 192.168.1</w:t>
      </w:r>
    </w:p>
    <w:p>
      <w:pPr>
        <w:numPr>
          <w:ilvl w:val="0"/>
          <w:numId w:val="1009"/>
        </w:numPr>
        <w:pStyle w:val="Compact"/>
      </w:pPr>
      <w:r>
        <w:t xml:space="preserve">Исправлены права доступа к каталогам </w:t>
      </w:r>
      <w:r>
        <w:rPr>
          <w:rStyle w:val="VerbatimChar"/>
        </w:rPr>
        <w:t xml:space="preserve">/etc/named</w:t>
      </w:r>
      <w:r>
        <w:t xml:space="preserve"> и </w:t>
      </w:r>
      <w:r>
        <w:rPr>
          <w:rStyle w:val="VerbatimChar"/>
        </w:rPr>
        <w:t xml:space="preserve">/var/named</w:t>
      </w:r>
      <w:r>
        <w:t xml:space="preserve">, чтобы демон </w:t>
      </w:r>
      <w:r>
        <w:rPr>
          <w:bCs/>
          <w:b/>
        </w:rPr>
        <w:t xml:space="preserve">named</w:t>
      </w:r>
      <w:r>
        <w:t xml:space="preserve"> мог работать с файлами.</w:t>
        <w:br/>
        <w:t xml:space="preserve">После этого восстановлены метки SELinux и активированы необходимые разрешения.</w:t>
        <w:br/>
        <w:t xml:space="preserve">Проверена конфигурация с помощью команд </w:t>
      </w:r>
      <w:r>
        <w:rPr>
          <w:rStyle w:val="VerbatimChar"/>
        </w:rPr>
        <w:t xml:space="preserve">getsebool</w:t>
      </w:r>
      <w:r>
        <w:t xml:space="preserve"> и </w:t>
      </w:r>
      <w:r>
        <w:rPr>
          <w:rStyle w:val="VerbatimChar"/>
        </w:rPr>
        <w:t xml:space="preserve">restorecon</w:t>
      </w:r>
      <w:r>
        <w:t xml:space="preserve">.</w:t>
      </w:r>
    </w:p>
    <w:p>
      <w:pPr>
        <w:pStyle w:val="CaptionedFigure"/>
      </w:pPr>
      <w:bookmarkStart w:id="73" w:name="fig:013"/>
      <w:r>
        <w:drawing>
          <wp:inline>
            <wp:extent cx="5334000" cy="2372106"/>
            <wp:effectExtent b="0" l="0" r="0" t="0"/>
            <wp:docPr descr="Рис. 13: Исправление прав доступа и контекстов SELinux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Исправление прав доступа и контекстов SELinux</w:t>
      </w:r>
    </w:p>
    <w:p>
      <w:pPr>
        <w:numPr>
          <w:ilvl w:val="0"/>
          <w:numId w:val="1010"/>
        </w:numPr>
        <w:pStyle w:val="Compact"/>
      </w:pPr>
      <w:r>
        <w:t>Перезапущен DNS-сервер: Ошибок при запуске не выявлено, что подтверждает корректность конфигурации и работу DNS-сервера.</w:t>
      </w:r>
    </w:p>
    <w:bookmarkEnd w:id="74"/>
    <w:bookmarkStart w:id="87" w:name="анализ-работы-dns-сервера"/>
    <w:p>
      <w:pPr>
        <w:pStyle w:val="Heading2"/>
      </w:pPr>
      <w:r>
        <w:rPr>
          <w:rStyle w:val="SectionNumber"/>
        </w:rPr>
        <w:t xml:space="preserve">2.3</w:t>
      </w:r>
      <w:r>
        <w:tab/>
        <w:t xml:space="preserve">Анализ работы DNS-сервера</w:t>
      </w:r>
    </w:p>
    <w:p>
      <w:pPr>
        <w:numPr>
          <w:ilvl w:val="0"/>
          <w:numId w:val="1011"/>
        </w:numPr>
      </w:pPr>
      <w:r>
        <w:t xml:space="preserve">При помощи утилиты </w:t>
      </w:r>
      <w:r>
        <w:rPr>
          <w:bCs/>
          <w:b/>
        </w:rPr>
        <w:t xml:space="preserve">dig</w:t>
      </w:r>
      <w:r>
        <w:t xml:space="preserve"> получено описание DNS-зоны с сервера </w:t>
      </w:r>
      <w:r>
        <w:rPr>
          <w:bCs/>
          <w:b/>
        </w:rPr>
        <w:t xml:space="preserve">ns.akabrikosov.net</w:t>
      </w:r>
      <w:r>
        <w:t xml:space="preserve">.</w:t>
        <w:br/>
        <w:t xml:space="preserve">Результат показал корректное разрешение имени и возвращение IP-адреса 192.168.1.1.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4033893"/>
            <wp:effectExtent b="0" l="0" r="0" t="0"/>
            <wp:docPr descr="Рис. 14: Результат запроса dig ns.akabrikosov.net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3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Результат запроса dig ns.akabrikosov.net</w:t>
      </w:r>
    </w:p>
    <w:p>
      <w:pPr>
        <w:numPr>
          <w:ilvl w:val="0"/>
          <w:numId w:val="1011"/>
        </w:numPr>
      </w:pPr>
      <w:r>
        <w:t xml:space="preserve">С помощью утилиты </w:t>
      </w:r>
      <w:r>
        <w:rPr>
          <w:bCs/>
          <w:b/>
        </w:rPr>
        <w:t xml:space="preserve">host</w:t>
      </w:r>
      <w:r>
        <w:t xml:space="preserve"> проведён анализ корректности работы DNS-сервера:</w:t>
      </w:r>
    </w:p>
    <w:p>
      <w:pPr>
        <w:numPr>
          <w:ilvl w:val="1"/>
          <w:numId w:val="1012"/>
        </w:numPr>
        <w:pStyle w:val="Compact"/>
      </w:pPr>
      <w:r>
        <w:t xml:space="preserve">команда </w:t>
      </w:r>
      <w:r>
        <w:rPr>
          <w:rStyle w:val="VerbatimChar"/>
        </w:rPr>
        <w:t xml:space="preserve">host -l akabrikosov.net</w:t>
      </w:r>
      <w:r>
        <w:t xml:space="preserve"> показала наличие записей </w:t>
      </w:r>
      <w:r>
        <w:rPr>
          <w:rStyle w:val="VerbatimChar"/>
        </w:rPr>
        <w:t xml:space="preserve">NS</w:t>
      </w:r>
      <w:r>
        <w:t xml:space="preserve">, </w:t>
      </w:r>
      <w:r>
        <w:rPr>
          <w:rStyle w:val="VerbatimChar"/>
        </w:rPr>
        <w:t xml:space="preserve">A</w:t>
      </w:r>
      <w:r>
        <w:t xml:space="preserve"> и </w:t>
      </w:r>
      <w:r>
        <w:rPr>
          <w:rStyle w:val="VerbatimChar"/>
        </w:rPr>
        <w:t xml:space="preserve">SOA</w:t>
      </w:r>
      <w:r>
        <w:t xml:space="preserve">;</w:t>
        <w:br/>
      </w:r>
    </w:p>
    <w:p>
      <w:pPr>
        <w:numPr>
          <w:ilvl w:val="1"/>
          <w:numId w:val="1012"/>
        </w:numPr>
        <w:pStyle w:val="Compact"/>
      </w:pPr>
      <w:r>
        <w:t xml:space="preserve">команда </w:t>
      </w:r>
      <w:r>
        <w:rPr>
          <w:rStyle w:val="VerbatimChar"/>
        </w:rPr>
        <w:t xml:space="preserve">host -a akabrikosov.net</w:t>
      </w:r>
      <w:r>
        <w:t xml:space="preserve"> подтвердила корректность зоновой информации.</w:t>
      </w:r>
    </w:p>
    <w:p>
      <w:pPr>
        <w:numPr>
          <w:ilvl w:val="0"/>
          <w:numId w:val="1000"/>
        </w:numPr>
        <w:pStyle w:val="CaptionedFigure"/>
      </w:pPr>
      <w:bookmarkStart w:id="82" w:name="fig:015"/>
      <w:r>
        <w:drawing>
          <wp:inline>
            <wp:extent cx="5334000" cy="2693019"/>
            <wp:effectExtent b="0" l="0" r="0" t="0"/>
            <wp:docPr descr="Рис. 15: Проверка зоны командой host -l и host -a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3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Проверка зоны командой host -l и host -a</w:t>
      </w:r>
    </w:p>
    <w:p>
      <w:pPr>
        <w:numPr>
          <w:ilvl w:val="0"/>
          <w:numId w:val="1011"/>
        </w:numPr>
      </w:pPr>
      <w:r>
        <w:t xml:space="preserve">Проверена прямая запись (тип </w:t>
      </w:r>
      <w:r>
        <w:rPr>
          <w:bCs/>
          <w:b/>
        </w:rPr>
        <w:t xml:space="preserve">A</w:t>
      </w:r>
      <w:r>
        <w:t xml:space="preserve">) и обратная запись (тип </w:t>
      </w:r>
      <w:r>
        <w:rPr>
          <w:bCs/>
          <w:b/>
        </w:rPr>
        <w:t xml:space="preserve">PTR</w:t>
      </w:r>
      <w:r>
        <w:t xml:space="preserve">) для IP-адреса 192.168.1.1.</w:t>
        <w:br/>
        <w:t xml:space="preserve">Результаты подтвердили соответствие доменных имён </w:t>
      </w:r>
      <w:r>
        <w:rPr>
          <w:bCs/>
          <w:b/>
        </w:rPr>
        <w:t xml:space="preserve">server.akabrikosov.net</w:t>
      </w:r>
      <w:r>
        <w:t xml:space="preserve"> и </w:t>
      </w:r>
      <w:r>
        <w:rPr>
          <w:bCs/>
          <w:b/>
        </w:rPr>
        <w:t xml:space="preserve">ns.akabrikosov.net</w:t>
      </w:r>
      <w:r>
        <w:t xml:space="preserve"> IP-адресу 192.168.1.1.</w:t>
      </w:r>
    </w:p>
    <w:p>
      <w:pPr>
        <w:numPr>
          <w:ilvl w:val="0"/>
          <w:numId w:val="1000"/>
        </w:numPr>
        <w:pStyle w:val="CaptionedFigure"/>
      </w:pPr>
      <w:bookmarkStart w:id="86" w:name="fig:016"/>
      <w:r>
        <w:drawing>
          <wp:inline>
            <wp:extent cx="5334000" cy="1186387"/>
            <wp:effectExtent b="0" l="0" r="0" t="0"/>
            <wp:docPr descr="Рис. 16: Проверка прямой и обратной записи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Проверка прямой и обратной записи</w:t>
      </w:r>
    </w:p>
    <w:bookmarkEnd w:id="87"/>
    <w:bookmarkStart w:id="96" w:name="Xd636270ea8e9bb71f498bde6a96fb3a56434bd8"/>
    <w:p>
      <w:pPr>
        <w:pStyle w:val="Heading2"/>
      </w:pPr>
      <w:r>
        <w:rPr>
          <w:rStyle w:val="SectionNumber"/>
        </w:rPr>
        <w:t xml:space="preserve">2.4</w:t>
      </w:r>
      <w:r>
        <w:tab/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13"/>
        </w:numPr>
      </w:pPr>
      <w:r>
        <w:t xml:space="preserve">В каталоге </w:t>
      </w:r>
      <w:r>
        <w:rPr>
          <w:bCs/>
          <w:b/>
        </w:rPr>
        <w:t xml:space="preserve">/vagrant/provision/server/</w:t>
      </w:r>
      <w:r>
        <w:t xml:space="preserve"> создана структура каталогов для конфигурационных файлов DNS: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/vagrant/provision/server/dns/etc/named</w:t>
      </w:r>
      <w:r>
        <w:br/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/vagrant/provision/server/dns/var/named/master/</w:t>
      </w:r>
    </w:p>
    <w:p>
      <w:pPr>
        <w:numPr>
          <w:ilvl w:val="0"/>
          <w:numId w:val="1000"/>
        </w:numPr>
      </w:pPr>
      <w:r>
        <w:t xml:space="preserve">После чего скопированы необходимые конфигурационные файлы из рабочих каталогов </w:t>
      </w:r>
      <w:r>
        <w:rPr>
          <w:bCs/>
          <w:b/>
        </w:rPr>
        <w:t xml:space="preserve">/etc/named</w:t>
      </w:r>
      <w:r>
        <w:t xml:space="preserve"> и </w:t>
      </w:r>
      <w:r>
        <w:rPr>
          <w:bCs/>
          <w:b/>
        </w:rPr>
        <w:t xml:space="preserve">/var/named/master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1" w:name="fig:017"/>
      <w:r>
        <w:drawing>
          <wp:inline>
            <wp:extent cx="5334000" cy="1336728"/>
            <wp:effectExtent b="0" l="0" r="0" t="0"/>
            <wp:docPr descr="Рис. 17: Создание структуры каталогов и копирование файлов DNS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17: Создание структуры каталогов и копирование файлов DNS</w:t>
      </w:r>
    </w:p>
    <w:p>
      <w:pPr>
        <w:numPr>
          <w:ilvl w:val="0"/>
          <w:numId w:val="1013"/>
        </w:numPr>
      </w:pPr>
      <w:r>
        <w:t xml:space="preserve">В каталоге </w:t>
      </w:r>
      <w:r>
        <w:rPr>
          <w:bCs/>
          <w:b/>
        </w:rPr>
        <w:t xml:space="preserve">/vagrant/provision/server/</w:t>
      </w:r>
      <w:r>
        <w:t xml:space="preserve"> создан исполняемый файл </w:t>
      </w:r>
      <w:r>
        <w:rPr>
          <w:bCs/>
          <w:b/>
        </w:rPr>
        <w:t xml:space="preserve">dns.sh</w:t>
      </w:r>
      <w:r>
        <w:t xml:space="preserve">, предназначенный для автоматизации настройки DNS-сервера при развертывании виртуальной машины.</w:t>
        <w:br/>
        <w:t xml:space="preserve">В скрипт добавлены команды установки пакетов, копирования конфигураций, настройки SELinux, файрвола и параметров NetworkManager.</w:t>
      </w:r>
    </w:p>
    <w:p>
      <w:pPr>
        <w:numPr>
          <w:ilvl w:val="0"/>
          <w:numId w:val="1000"/>
        </w:numPr>
        <w:pStyle w:val="CaptionedFigure"/>
      </w:pPr>
      <w:bookmarkStart w:id="95" w:name="fig:018"/>
      <w:r>
        <w:drawing>
          <wp:inline>
            <wp:extent cx="4985886" cy="4138863"/>
            <wp:effectExtent b="0" l="0" r="0" t="0"/>
            <wp:docPr descr="Рис. 18: Содержимое скрипта dns.sh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4138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18: Содержимое скрипта dns.sh</w:t>
      </w:r>
    </w:p>
    <w:p>
      <w:pPr>
        <w:numPr>
          <w:ilvl w:val="0"/>
          <w:numId w:val="1013"/>
        </w:numPr>
      </w:pPr>
      <w:r>
        <w:t xml:space="preserve">Скрипт включает автоматическую настройку интерфейса </w:t>
      </w:r>
      <w:r>
        <w:rPr>
          <w:bCs/>
          <w:b/>
        </w:rPr>
        <w:t xml:space="preserve">eth0</w:t>
      </w:r>
      <w:r>
        <w:t xml:space="preserve">, установку DNS по умолчанию, запуск и включение службы </w:t>
      </w:r>
      <w:r>
        <w:rPr>
          <w:bCs/>
          <w:b/>
        </w:rPr>
        <w:t xml:space="preserve">named</w:t>
      </w:r>
      <w:r>
        <w:t xml:space="preserve"> в автозагрузку.</w:t>
        <w:br/>
        <w:t xml:space="preserve">После выполнения скрипта DNS-сервер готов к использованию.</w:t>
      </w:r>
    </w:p>
    <w:bookmarkEnd w:id="96"/>
    <w:bookmarkEnd w:id="97"/>
    <w:bookmarkStart w:id="9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 установлен и настроен DNS-сервер с использованием пакета </w:t>
      </w:r>
      <w:r>
        <w:rPr>
          <w:bCs/>
          <w:b/>
        </w:rPr>
        <w:t xml:space="preserve">bind</w:t>
      </w:r>
      <w:r>
        <w:t xml:space="preserve">.</w:t>
        <w:br/>
        <w:t xml:space="preserve">Были созданы прямые и обратные зоны, внесены записи для домена </w:t>
      </w:r>
      <w:r>
        <w:rPr>
          <w:bCs/>
          <w:b/>
        </w:rPr>
        <w:t xml:space="preserve">akabrikosov.net</w:t>
      </w:r>
      <w:r>
        <w:t xml:space="preserve">, настроены права доступа и контексты SELinux.</w:t>
        <w:br/>
        <w:t xml:space="preserve">DNS-сервер успешно прошёл тестирование при помощи утилит </w:t>
      </w:r>
      <w:r>
        <w:rPr>
          <w:bCs/>
          <w:b/>
        </w:rPr>
        <w:t xml:space="preserve">dig</w:t>
      </w:r>
      <w:r>
        <w:t xml:space="preserve"> и </w:t>
      </w:r>
      <w:r>
        <w:rPr>
          <w:bCs/>
          <w:b/>
        </w:rPr>
        <w:t xml:space="preserve">host</w:t>
      </w:r>
      <w:r>
        <w:t xml:space="preserve">, корректно разрешая доменные имена и IP-адреса.</w:t>
      </w:r>
    </w:p>
    <w:bookmarkEnd w:id="98"/>
    <w:bookmarkStart w:id="9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  <w:t xml:space="preserve">Контрольные вопросы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Что такое DNS</w:t>
      </w:r>
      <w:r>
        <w:br/>
        <w:t xml:space="preserve">DNS (Domain Name System) — это система доменных имён, предназначенная для преобразования доменных имён в IP-адреса и обратно.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Каково назначение кэширующего DNS-сервера</w:t>
      </w:r>
      <w:r>
        <w:br/>
        <w:t xml:space="preserve">Кэширующий DNS-сервер хранит результаты запросов к другим серверам, ускоряя последующие обращения к тем же доменам и снижая сетевую нагрузку.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Чем отличается прямая DNS-зона от обратной</w:t>
      </w:r>
      <w:r>
        <w:br/>
        <w:t xml:space="preserve">Прямая зона преобразует доменные имена в IP-адреса, а обратная — наоборот, IP-адреса в доменные имена.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В каких каталогах и файлах располагаются настройки DNS-сервера</w:t>
      </w:r>
      <w:r>
        <w:br/>
        <w:t xml:space="preserve">Основные файлы конфигурации находятся в каталогах </w:t>
      </w:r>
      <w:r>
        <w:rPr>
          <w:rStyle w:val="VerbatimChar"/>
        </w:rPr>
        <w:t xml:space="preserve">/etc/named.conf</w:t>
      </w:r>
      <w:r>
        <w:t xml:space="preserve">, </w:t>
      </w:r>
      <w:r>
        <w:rPr>
          <w:rStyle w:val="VerbatimChar"/>
        </w:rPr>
        <w:t xml:space="preserve">/etc/named/</w:t>
      </w:r>
      <w:r>
        <w:t xml:space="preserve">, </w:t>
      </w:r>
      <w:r>
        <w:rPr>
          <w:rStyle w:val="VerbatimChar"/>
        </w:rPr>
        <w:t xml:space="preserve">/var/named/</w:t>
      </w:r>
      <w:r>
        <w:t xml:space="preserve">.</w:t>
        <w:br/>
        <w:t xml:space="preserve">В них задаются параметры сервера, описания зон и пути к файлам с записями DNS.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Что указывается в файле resolv.conf</w:t>
      </w:r>
      <w:r>
        <w:br/>
        <w:t xml:space="preserve">В файле </w:t>
      </w:r>
      <w:r>
        <w:rPr>
          <w:rStyle w:val="VerbatimChar"/>
        </w:rPr>
        <w:t xml:space="preserve">/etc/resolv.conf</w:t>
      </w:r>
      <w:r>
        <w:t xml:space="preserve"> указываются DNS-серверы, используемые системой для разрешения имён.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Какие типы записи описания ресурсов есть в DNS</w:t>
      </w:r>
      <w:r>
        <w:br/>
        <w:t xml:space="preserve">Основные типы: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A</w:t>
      </w:r>
      <w:r>
        <w:t xml:space="preserve"> — IPv4-адрес узла;</w:t>
        <w:br/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AAAA</w:t>
      </w:r>
      <w:r>
        <w:t xml:space="preserve"> — IPv6-адрес;</w:t>
        <w:br/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NS</w:t>
      </w:r>
      <w:r>
        <w:t xml:space="preserve"> — сервер имён зоны;</w:t>
        <w:br/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SOA</w:t>
      </w:r>
      <w:r>
        <w:t xml:space="preserve"> — начальная запись зоны;</w:t>
        <w:br/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PTR</w:t>
      </w:r>
      <w:r>
        <w:t xml:space="preserve"> — обратная запись;</w:t>
        <w:br/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MX</w:t>
      </w:r>
      <w:r>
        <w:t xml:space="preserve"> — почтовый сервер;</w:t>
        <w:br/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CNAME</w:t>
      </w:r>
      <w:r>
        <w:t xml:space="preserve"> — псевдоним (алиас) имени.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Для чего используется домен in-addr.arpa</w:t>
      </w:r>
      <w:r>
        <w:br/>
        <w:t xml:space="preserve">Этот домен применяется для организации обратного разрешения IP-адресов в доменные имена.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Для чего нужен демон named</w:t>
      </w:r>
      <w:r>
        <w:br/>
        <w:t xml:space="preserve">Демон </w:t>
      </w:r>
      <w:r>
        <w:rPr>
          <w:bCs/>
          <w:b/>
        </w:rPr>
        <w:t xml:space="preserve">named</w:t>
      </w:r>
      <w:r>
        <w:t xml:space="preserve"> — это служба, обеспечивающая работу DNS-сервера (Bind), обрабатывающая запросы клиентов и предоставляющая ответы.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В чём заключаются основные функции slave-сервера и master-сервера</w:t>
      </w:r>
      <w:r>
        <w:br/>
        <w:t xml:space="preserve">Master-сервер хранит оригинальные файлы зон, а slave-сервер получает их копии и обслуживает клиентов при недоступности master.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Какие параметры отвечают за время обновления зоны</w:t>
      </w:r>
      <w:r>
        <w:br/>
        <w:t xml:space="preserve">В записи </w:t>
      </w:r>
      <w:r>
        <w:rPr>
          <w:bCs/>
          <w:b/>
        </w:rPr>
        <w:t xml:space="preserve">SOA</w:t>
      </w:r>
      <w:r>
        <w:t xml:space="preserve"> параметры </w:t>
      </w:r>
      <w:r>
        <w:rPr>
          <w:rStyle w:val="VerbatimChar"/>
        </w:rPr>
        <w:t xml:space="preserve">refresh</w:t>
      </w:r>
      <w:r>
        <w:t xml:space="preserve">, </w:t>
      </w:r>
      <w:r>
        <w:rPr>
          <w:rStyle w:val="VerbatimChar"/>
        </w:rPr>
        <w:t xml:space="preserve">retry</w:t>
      </w:r>
      <w:r>
        <w:t xml:space="preserve">, </w:t>
      </w:r>
      <w:r>
        <w:rPr>
          <w:rStyle w:val="VerbatimChar"/>
        </w:rPr>
        <w:t xml:space="preserve">expire</w:t>
      </w:r>
      <w:r>
        <w:t xml:space="preserve"> и </w:t>
      </w:r>
      <w:r>
        <w:rPr>
          <w:rStyle w:val="VerbatimChar"/>
        </w:rPr>
        <w:t xml:space="preserve">minimum</w:t>
      </w:r>
      <w:r>
        <w:t xml:space="preserve"> определяют интервалы обновления и срок действия зон.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 обеспечить защиту зоны от скачивания и просмотра</w:t>
      </w:r>
      <w:r>
        <w:br/>
        <w:t xml:space="preserve">Защиту можно реализовать с помощью ACL (Access Control List), директив </w:t>
      </w:r>
      <w:r>
        <w:rPr>
          <w:rStyle w:val="VerbatimChar"/>
        </w:rPr>
        <w:t xml:space="preserve">allow-transfer</w:t>
      </w:r>
      <w:r>
        <w:t xml:space="preserve">, </w:t>
      </w:r>
      <w:r>
        <w:rPr>
          <w:rStyle w:val="VerbatimChar"/>
        </w:rPr>
        <w:t xml:space="preserve">allow-query</w:t>
      </w:r>
      <w:r>
        <w:t xml:space="preserve">, а также DNSSEC.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Какая запись RR применяется при создании почтовых серверов</w:t>
      </w:r>
      <w:r>
        <w:br/>
        <w:t xml:space="preserve">Для почтовых серверов используется запись </w:t>
      </w:r>
      <w:r>
        <w:rPr>
          <w:bCs/>
          <w:b/>
        </w:rPr>
        <w:t xml:space="preserve">MX</w:t>
      </w:r>
      <w:r>
        <w:t xml:space="preserve"> (Mail Exchange).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 протестировать работу сервера доменных имён</w:t>
      </w:r>
      <w:r>
        <w:br/>
        <w:t xml:space="preserve">С помощью утилит </w:t>
      </w:r>
      <w:r>
        <w:rPr>
          <w:bCs/>
          <w:b/>
        </w:rPr>
        <w:t xml:space="preserve">dig</w:t>
      </w:r>
      <w:r>
        <w:t xml:space="preserve">, </w:t>
      </w:r>
      <w:r>
        <w:rPr>
          <w:bCs/>
          <w:b/>
        </w:rPr>
        <w:t xml:space="preserve">host</w:t>
      </w:r>
      <w:r>
        <w:t xml:space="preserve"> или </w:t>
      </w:r>
      <w:r>
        <w:rPr>
          <w:bCs/>
          <w:b/>
        </w:rPr>
        <w:t xml:space="preserve">nslookup</w:t>
      </w:r>
      <w:r>
        <w:t xml:space="preserve">, выполняя запросы к доменам и проверяя корректность ответов.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 запустить, перезапустить или остановить службу</w:t>
      </w:r>
      <w:r>
        <w:br/>
        <w:t xml:space="preserve">Используются команды:</w:t>
        <w:br/>
      </w:r>
      <w:r>
        <w:rPr>
          <w:rStyle w:val="VerbatimChar"/>
        </w:rPr>
        <w:t xml:space="preserve">systemctl start</w:t>
      </w:r>
      <w:r>
        <w:t xml:space="preserve">, </w:t>
      </w:r>
      <w:r>
        <w:rPr>
          <w:rStyle w:val="VerbatimChar"/>
        </w:rPr>
        <w:t xml:space="preserve">systemctl restart</w:t>
      </w:r>
      <w:r>
        <w:t xml:space="preserve">, </w:t>
      </w:r>
      <w:r>
        <w:rPr>
          <w:rStyle w:val="VerbatimChar"/>
        </w:rPr>
        <w:t xml:space="preserve">systemctl stop</w:t>
      </w:r>
      <w:r>
        <w:t xml:space="preserve"> и </w:t>
      </w:r>
      <w:r>
        <w:rPr>
          <w:rStyle w:val="VerbatimChar"/>
        </w:rPr>
        <w:t xml:space="preserve">systemctl status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 посмотреть отладочную информацию при запуске сервиса</w:t>
      </w:r>
      <w:r>
        <w:br/>
        <w:t xml:space="preserve">С помощью команды </w:t>
      </w:r>
      <w:r>
        <w:rPr>
          <w:rStyle w:val="VerbatimChar"/>
        </w:rPr>
        <w:t xml:space="preserve">journalctl -xeu &lt;имя_сервиса&gt;</w:t>
      </w:r>
      <w:r>
        <w:t xml:space="preserve"> или анализа логов в </w:t>
      </w:r>
      <w:r>
        <w:rPr>
          <w:rStyle w:val="VerbatimChar"/>
        </w:rPr>
        <w:t xml:space="preserve">/var/log/messages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Где хранится отладочная информация по работе системы и служб</w:t>
      </w:r>
      <w:r>
        <w:br/>
        <w:t xml:space="preserve">Логи хранятся в </w:t>
      </w:r>
      <w:r>
        <w:rPr>
          <w:rStyle w:val="VerbatimChar"/>
        </w:rPr>
        <w:t xml:space="preserve">/var/log/</w:t>
      </w:r>
      <w:r>
        <w:t xml:space="preserve"> (например, </w:t>
      </w:r>
      <w:r>
        <w:rPr>
          <w:rStyle w:val="VerbatimChar"/>
        </w:rPr>
        <w:t xml:space="preserve">messages</w:t>
      </w:r>
      <w:r>
        <w:t xml:space="preserve">, </w:t>
      </w:r>
      <w:r>
        <w:rPr>
          <w:rStyle w:val="VerbatimChar"/>
        </w:rPr>
        <w:t xml:space="preserve">secure</w:t>
      </w:r>
      <w:r>
        <w:t xml:space="preserve">, </w:t>
      </w:r>
      <w:r>
        <w:rPr>
          <w:rStyle w:val="VerbatimChar"/>
        </w:rPr>
        <w:t xml:space="preserve">named.log</w:t>
      </w:r>
      <w:r>
        <w:t xml:space="preserve">).</w:t>
        <w:br/>
        <w:t xml:space="preserve">Просмотр осуществляется через </w:t>
      </w:r>
      <w:r>
        <w:rPr>
          <w:rStyle w:val="VerbatimChar"/>
        </w:rPr>
        <w:t xml:space="preserve">cat</w:t>
      </w:r>
      <w:r>
        <w:t xml:space="preserve">, </w:t>
      </w:r>
      <w:r>
        <w:rPr>
          <w:rStyle w:val="VerbatimChar"/>
        </w:rPr>
        <w:t xml:space="preserve">less</w:t>
      </w:r>
      <w:r>
        <w:t xml:space="preserve">, </w:t>
      </w:r>
      <w:r>
        <w:rPr>
          <w:rStyle w:val="VerbatimChar"/>
        </w:rPr>
        <w:t xml:space="preserve">tail -f</w:t>
      </w:r>
      <w:r>
        <w:t xml:space="preserve"> или </w:t>
      </w:r>
      <w:r>
        <w:rPr>
          <w:rStyle w:val="VerbatimChar"/>
        </w:rPr>
        <w:t xml:space="preserve">journalctl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 посмотреть, какие файлы использует процесс</w:t>
      </w:r>
      <w:r>
        <w:br/>
        <w:t xml:space="preserve">С помощью команды </w:t>
      </w:r>
      <w:r>
        <w:rPr>
          <w:rStyle w:val="VerbatimChar"/>
        </w:rPr>
        <w:t xml:space="preserve">lsof -p &lt;PID&gt;</w:t>
      </w:r>
      <w:r>
        <w:t xml:space="preserve"> или </w:t>
      </w:r>
      <w:r>
        <w:rPr>
          <w:rStyle w:val="VerbatimChar"/>
        </w:rPr>
        <w:t xml:space="preserve">lsof | grep &lt;имя_процесса&gt;</w:t>
      </w:r>
      <w:r>
        <w:t xml:space="preserve">.</w:t>
        <w:br/>
        <w:t xml:space="preserve">Пример: </w:t>
      </w:r>
      <w:r>
        <w:rPr>
          <w:rStyle w:val="VerbatimChar"/>
        </w:rPr>
        <w:t xml:space="preserve">lsof -p 1234</w:t>
      </w:r>
      <w:r>
        <w:t xml:space="preserve"> покажет все открытые файлы процесса.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Примеры изменения сетевого соединения через nmcli</w:t>
      </w:r>
      <w:r>
        <w:br/>
      </w:r>
      <w:r>
        <w:rPr>
          <w:rStyle w:val="VerbatimChar"/>
        </w:rPr>
        <w:t xml:space="preserve">nmcli connection modify eth0 ipv4.addresses 192.168.1.10/24       nmcli connection modify eth0 ipv4.gateway 192.168.1.1       nmcli connection modify eth0 ipv4.dns 127.0.0.1       nmcli connection up eth0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Что такое SELinux</w:t>
      </w:r>
      <w:r>
        <w:br/>
        <w:t xml:space="preserve">SELinux (Security-Enhanced Linux) — подсистема безопасности ядра Linux, контролирующая доступ процессов к ресурсам.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Что такое контекст SELinux</w:t>
      </w:r>
      <w:r>
        <w:br/>
        <w:t xml:space="preserve">Контекст — это метка безопасности, определяющая права доступа процессов и файлов в рамках политики SELinux.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 восстановить контекст SELinux после изменений</w:t>
      </w:r>
      <w:r>
        <w:br/>
        <w:t xml:space="preserve">Командой </w:t>
      </w:r>
      <w:r>
        <w:rPr>
          <w:rStyle w:val="VerbatimChar"/>
        </w:rPr>
        <w:t xml:space="preserve">restorecon -vR &lt;каталог&gt;</w:t>
      </w:r>
      <w:r>
        <w:t xml:space="preserve"> можно восстановить корректные метки для файлов.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 создать разрешающие правила политики SELinux</w:t>
      </w:r>
      <w:r>
        <w:br/>
        <w:t xml:space="preserve">С помощью утилиты </w:t>
      </w:r>
      <w:r>
        <w:rPr>
          <w:rStyle w:val="VerbatimChar"/>
        </w:rPr>
        <w:t xml:space="preserve">audit2allow</w:t>
      </w:r>
      <w:r>
        <w:t xml:space="preserve">, анализирующей логи </w:t>
      </w:r>
      <w:r>
        <w:rPr>
          <w:rStyle w:val="VerbatimChar"/>
        </w:rPr>
        <w:t xml:space="preserve">/var/log/audit/audit.log</w:t>
      </w:r>
      <w:r>
        <w:t xml:space="preserve"> и формирующей необходимые правила.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Что такое булевый переключатель в SELinux</w:t>
      </w:r>
      <w:r>
        <w:br/>
        <w:t xml:space="preserve">Булевый переключатель управляет отдельными аспектами политики безопасности, позволяя включать или отключать функции.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 посмотреть список переключателей SELinux</w:t>
      </w:r>
      <w:r>
        <w:br/>
        <w:t xml:space="preserve">Командой </w:t>
      </w:r>
      <w:r>
        <w:rPr>
          <w:rStyle w:val="VerbatimChar"/>
        </w:rPr>
        <w:t xml:space="preserve">getsebool -a</w:t>
      </w:r>
      <w:r>
        <w:t xml:space="preserve"> можно вывести все доступные переключатели и их состояние.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 изменить значение переключателя SELinux</w:t>
      </w:r>
      <w:r>
        <w:br/>
        <w:t xml:space="preserve">С помощью </w:t>
      </w:r>
      <w:r>
        <w:rPr>
          <w:rStyle w:val="VerbatimChar"/>
        </w:rPr>
        <w:t xml:space="preserve">setsebool &lt;имя&gt; on/off</w:t>
      </w:r>
      <w:r>
        <w:t xml:space="preserve"> или с параметром </w:t>
      </w:r>
      <w:r>
        <w:rPr>
          <w:rStyle w:val="VerbatimChar"/>
        </w:rPr>
        <w:t xml:space="preserve">-P</w:t>
      </w:r>
      <w:r>
        <w:t xml:space="preserve"> для сохранения изменений после перезагрузки.</w:t>
      </w:r>
    </w:p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1" Target="media/rId21.png"/><Relationship Type="http://schemas.openxmlformats.org/officeDocument/2006/relationships/image" Id="rId58" Target="media/rId58.png"/><Relationship Type="http://schemas.openxmlformats.org/officeDocument/2006/relationships/image" Id="rId62" Target="media/rId62.png"/><Relationship Type="http://schemas.openxmlformats.org/officeDocument/2006/relationships/image" Id="rId66" Target="media/rId66.png"/><Relationship Type="http://schemas.openxmlformats.org/officeDocument/2006/relationships/image" Id="rId70" Target="media/rId70.png"/><Relationship Type="http://schemas.openxmlformats.org/officeDocument/2006/relationships/image" Id="rId75" Target="media/rId75.png"/><Relationship Type="http://schemas.openxmlformats.org/officeDocument/2006/relationships/image" Id="rId79" Target="media/rId79.png"/><Relationship Type="http://schemas.openxmlformats.org/officeDocument/2006/relationships/image" Id="rId83" Target="media/rId83.png"/><Relationship Type="http://schemas.openxmlformats.org/officeDocument/2006/relationships/image" Id="rId88" Target="media/rId88.png"/><Relationship Type="http://schemas.openxmlformats.org/officeDocument/2006/relationships/image" Id="rId92" Target="media/rId92.png"/><Relationship Type="http://schemas.openxmlformats.org/officeDocument/2006/relationships/image" Id="rId25" Target="media/rId25.png"/><Relationship Type="http://schemas.openxmlformats.org/officeDocument/2006/relationships/image" Id="rId29" Target="media/rId29.png"/><Relationship Type="http://schemas.openxmlformats.org/officeDocument/2006/relationships/image" Id="rId33" Target="media/rId33.png"/><Relationship Type="http://schemas.openxmlformats.org/officeDocument/2006/relationships/image" Id="rId37" Target="media/rId37.png"/><Relationship Type="http://schemas.openxmlformats.org/officeDocument/2006/relationships/image" Id="rId41" Target="media/rId41.png"/><Relationship Type="http://schemas.openxmlformats.org/officeDocument/2006/relationships/image" Id="rId45" Target="media/rId45.png"/><Relationship Type="http://schemas.openxmlformats.org/officeDocument/2006/relationships/image" Id="rId49" Target="media/rId49.png"/><Relationship Type="http://schemas.openxmlformats.org/officeDocument/2006/relationships/image" Id="rId54" Target="media/rId54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Абрикосов Артем</dc:creator>
  <dc:language>ru-RU</dc:language>
  <cp:keywords/>
  <dcterms:created xsi:type="dcterms:W3CDTF">2025-11-12T12:52:34Z</dcterms:created>
  <dcterms:modified xsi:type="dcterms:W3CDTF">2025-11-12T12:52:34Z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/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DNS-сервера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