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3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5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7</w:t>
      </w:r>
    </w:p>
    <w:p>
      <w:pPr>
        <w:pStyle w:val="Subtitle"/>
      </w:pPr>
      <w:r>
        <w:t>Расширенные настройки межсетевого экрана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7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32" w:name="X81256833670938f46de0fdb5c3524886fd497d8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Создание пользовательской службы firewalld</w:t>
      </w:r>
    </w:p>
    <w:bookmarkStart w:id="26" w:name="Xc815356276d72bcb30fed3c018c3c1d12590011"/>
    <w:p>
      <w:pPr>
        <w:pStyle w:val="Heading3"/>
      </w:pPr>
      <w:r>
        <w:rPr>
          <w:rStyle w:val="SectionNumber"/>
        </w:rPr>
        <w:t xml:space="preserve">2.1.1</w:t>
      </w:r>
      <w:r>
        <w:tab/>
        <w:t xml:space="preserve">Копирование и просмотр базового описания службы SSH</w:t>
      </w:r>
    </w:p>
    <w:p>
      <w:pPr>
        <w:pStyle w:val="FirstParagraph"/>
      </w:pPr>
      <w:r>
        <w:t xml:space="preserve">Для создания собственной службы firewalld на основе системного файла был скопирован оригинальный файл описания службы SSH в каталог </w:t>
      </w:r>
      <w:r>
        <w:rPr>
          <w:rStyle w:val="VerbatimChar"/>
        </w:rPr>
        <w:t xml:space="preserve">/etc/firewalld/services/</w:t>
      </w:r>
      <w:r>
        <w:t xml:space="preserve">.</w:t>
      </w:r>
    </w:p>
    <w:p>
      <w:pPr>
        <w:pStyle w:val="BodyText"/>
      </w:pPr>
      <w:r>
        <w:t xml:space="preserve">После этого файл был просмотрен для анализа структуры и содержания.</w:t>
      </w:r>
    </w:p>
    <w:p>
      <w:pPr>
        <w:pStyle w:val="CaptionedFigure"/>
      </w:pPr>
      <w:bookmarkStart w:id="24" w:name="fig:001"/>
      <w:r>
        <w:drawing>
          <wp:inline>
            <wp:extent cx="5334000" cy="1823094"/>
            <wp:effectExtent b="0" l="0" r="0" t="0"/>
            <wp:docPr descr="Рис. 1: Просмотр оригинального файла ssh-custom.xm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оригинального файла ssh-custom.xml</w:t>
      </w:r>
    </w:p>
    <w:bookmarkStart w:id="25" w:name="построчное-описание-синтаксиса-файла"/>
    <w:p>
      <w:pPr>
        <w:pStyle w:val="Heading4"/>
      </w:pPr>
      <w:r>
        <w:rPr>
          <w:rStyle w:val="SectionNumber"/>
        </w:rPr>
        <w:t xml:space="preserve">2.1.1.1</w:t>
      </w:r>
      <w:r>
        <w:tab/>
        <w:t xml:space="preserve">Построчное описание синтаксиса файла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&lt;?xml version="1.0" encoding="utf-8"?&gt;</w:t>
      </w:r>
      <w:r>
        <w:t xml:space="preserve"> — заголовок XML-документа, указывающий версию и кодировку.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&lt;service&gt;</w:t>
      </w:r>
      <w:r>
        <w:t xml:space="preserve"> — основной контейнер, описывающий новую службу.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&lt;short&gt;SSH&lt;/short&gt;</w:t>
      </w:r>
      <w:r>
        <w:t xml:space="preserve"> — краткое название службы, отображаемое в списках.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&lt;description&gt;...&lt;/description&gt;</w:t>
      </w:r>
      <w:r>
        <w:t xml:space="preserve"> — расширенное текстовое описание назначения службы.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&lt;port protocol="tcp" port="22"/&gt;</w:t>
      </w:r>
      <w:r>
        <w:t xml:space="preserve"> — параметр, определяющий протокол и номер порта.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&lt;/service&gt;</w:t>
      </w:r>
      <w:r>
        <w:t xml:space="preserve"> — закрывающий тег описания службы.</w:t>
      </w:r>
    </w:p>
    <w:bookmarkEnd w:id="25"/>
    <w:bookmarkEnd w:id="26"/>
    <w:bookmarkStart w:id="31" w:name="редактирование-файла-службы"/>
    <w:p>
      <w:pPr>
        <w:pStyle w:val="Heading3"/>
      </w:pPr>
      <w:r>
        <w:rPr>
          <w:rStyle w:val="SectionNumber"/>
        </w:rPr>
        <w:t xml:space="preserve">2.1.2</w:t>
      </w:r>
      <w:r>
        <w:tab/>
        <w:t xml:space="preserve">Редактирование файла службы</w:t>
      </w:r>
    </w:p>
    <w:p>
      <w:pPr>
        <w:pStyle w:val="FirstParagraph"/>
      </w:pPr>
      <w:r>
        <w:t xml:space="preserve">В исходный файл были внесены изменения:</w:t>
      </w:r>
    </w:p>
    <w:p>
      <w:pPr>
        <w:numPr>
          <w:ilvl w:val="0"/>
          <w:numId w:val="1002"/>
        </w:numPr>
        <w:pStyle w:val="Compact"/>
      </w:pPr>
      <w:r>
        <w:t xml:space="preserve">порт изменён с 22 на 2022;</w:t>
      </w:r>
    </w:p>
    <w:p>
      <w:pPr>
        <w:numPr>
          <w:ilvl w:val="0"/>
          <w:numId w:val="1002"/>
        </w:numPr>
        <w:pStyle w:val="Compact"/>
      </w:pPr>
      <w:r>
        <w:t xml:space="preserve">описание дополнено, чтобы отразить модификацию;</w:t>
      </w:r>
    </w:p>
    <w:p>
      <w:pPr>
        <w:numPr>
          <w:ilvl w:val="0"/>
          <w:numId w:val="1002"/>
        </w:numPr>
        <w:pStyle w:val="Compact"/>
      </w:pPr>
      <w:r>
        <w:t xml:space="preserve">структура XML сохранена без изменений.</w:t>
      </w:r>
    </w:p>
    <w:p>
      <w:pPr>
        <w:pStyle w:val="CaptionedFigure"/>
      </w:pPr>
      <w:bookmarkStart w:id="30" w:name="fig:002"/>
      <w:r>
        <w:drawing>
          <wp:inline>
            <wp:extent cx="4851132" cy="2011680"/>
            <wp:effectExtent b="0" l="0" r="0" t="0"/>
            <wp:docPr descr="Рис. 2: Редактирование службы ssh-custom.xml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Редактирование службы ssh-custom.xml</w:t>
      </w:r>
    </w:p>
    <w:bookmarkEnd w:id="31"/>
    <w:bookmarkEnd w:id="32"/>
    <w:bookmarkStart w:id="38" w:name="регистрация-новой-службы-в-firewalld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Регистрация новой службы в firewalld</w:t>
      </w:r>
    </w:p>
    <w:bookmarkStart w:id="37" w:name="проверка-списка-доступных-служб"/>
    <w:p>
      <w:pPr>
        <w:pStyle w:val="Heading3"/>
      </w:pPr>
      <w:r>
        <w:rPr>
          <w:rStyle w:val="SectionNumber"/>
        </w:rPr>
        <w:t xml:space="preserve">2.2.1</w:t>
      </w:r>
      <w:r>
        <w:tab/>
        <w:t xml:space="preserve">Проверка списка доступных служб</w:t>
      </w:r>
    </w:p>
    <w:p>
      <w:pPr>
        <w:pStyle w:val="FirstParagraph"/>
      </w:pPr>
      <w:r>
        <w:t xml:space="preserve">После редактирования был просмотрен список доступных в системе FirewallD служб.</w:t>
        <w:br/>
        <w:t xml:space="preserve">На данном этапе созданная служба ещё не отображалась в списке.</w:t>
      </w:r>
    </w:p>
    <w:p>
      <w:pPr>
        <w:pStyle w:val="BodyText"/>
      </w:pPr>
      <w:r>
        <w:t xml:space="preserve">Пользовательская служба была добавлена в активный набор правил, затем — в постоянную конфигурацию.</w:t>
        <w:br/>
        <w:t xml:space="preserve">После перезагрузки правил межсетевого экрана служба появилась в списке активных.</w:t>
      </w:r>
    </w:p>
    <w:p>
      <w:pPr>
        <w:pStyle w:val="CaptionedFigure"/>
      </w:pPr>
      <w:bookmarkStart w:id="36" w:name="fig:003"/>
      <w:r>
        <w:drawing>
          <wp:inline>
            <wp:extent cx="5334000" cy="1661885"/>
            <wp:effectExtent b="0" l="0" r="0" t="0"/>
            <wp:docPr descr="Рис. 3: Добавление службы и проверка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Добавление службы и проверка</w:t>
      </w:r>
    </w:p>
    <w:bookmarkEnd w:id="37"/>
    <w:bookmarkEnd w:id="38"/>
    <w:bookmarkStart w:id="47" w:name="перенаправление-порта-2022-22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Перенаправление порта 2022 → 22</w:t>
      </w:r>
    </w:p>
    <w:p>
      <w:pPr>
        <w:pStyle w:val="FirstParagraph"/>
      </w:pPr>
      <w:r>
        <w:t xml:space="preserve">На сервере было настроено перенаправление трафика с внешнего порта 2022 на внутренний 22, что позволяет подключаться по SSH через новый порт.</w:t>
      </w:r>
    </w:p>
    <w:p>
      <w:pPr>
        <w:pStyle w:val="BodyText"/>
      </w:pPr>
      <w:r>
        <w:t xml:space="preserve">Проверка проводилась с клиентской машины: подключение по SSH через порт 2022 прошло успешно.</w:t>
      </w:r>
    </w:p>
    <w:p>
      <w:pPr>
        <w:pStyle w:val="CaptionedFigure"/>
      </w:pPr>
      <w:bookmarkStart w:id="42" w:name="fig:004"/>
      <w:r>
        <w:drawing>
          <wp:inline>
            <wp:extent cx="5334000" cy="481948"/>
            <wp:effectExtent b="0" l="0" r="0" t="0"/>
            <wp:docPr descr="Рис. 4: Проверка нового порта SSH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Проверка нового порта SSH</w:t>
      </w:r>
    </w:p>
    <w:p>
      <w:pPr>
        <w:pStyle w:val="CaptionedFigure"/>
      </w:pPr>
      <w:bookmarkStart w:id="46" w:name="fig:005"/>
      <w:r>
        <w:drawing>
          <wp:inline>
            <wp:extent cx="5334000" cy="2003600"/>
            <wp:effectExtent b="0" l="0" r="0" t="0"/>
            <wp:docPr descr="Рис. 5: Проверка нового порта SSH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Проверка нового порта SSH</w:t>
      </w:r>
    </w:p>
    <w:bookmarkEnd w:id="47"/>
    <w:bookmarkStart w:id="63" w:name="port-forwarding-и-masquerading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Port Forwarding и Masquerading</w:t>
      </w:r>
    </w:p>
    <w:bookmarkStart w:id="52" w:name="проверка-параметров-ядра"/>
    <w:p>
      <w:pPr>
        <w:pStyle w:val="Heading3"/>
      </w:pPr>
      <w:r>
        <w:rPr>
          <w:rStyle w:val="SectionNumber"/>
        </w:rPr>
        <w:t xml:space="preserve">2.4.1</w:t>
      </w:r>
      <w:r>
        <w:tab/>
        <w:t xml:space="preserve">Проверка параметров ядра</w:t>
      </w:r>
    </w:p>
    <w:p>
      <w:pPr>
        <w:pStyle w:val="FirstParagraph"/>
      </w:pPr>
      <w:r>
        <w:t xml:space="preserve">Параметр </w:t>
      </w:r>
      <w:r>
        <w:rPr>
          <w:rStyle w:val="VerbatimChar"/>
        </w:rPr>
        <w:t xml:space="preserve">net.ipv4.ip_forward</w:t>
      </w:r>
      <w:r>
        <w:t xml:space="preserve"> по умолчанию был отключён в системе.</w:t>
        <w:br/>
        <w:t xml:space="preserve">Это требовало включения пересылки IPv4-пакетов.</w:t>
      </w:r>
    </w:p>
    <w:p>
      <w:pPr>
        <w:pStyle w:val="CaptionedFigure"/>
      </w:pPr>
      <w:bookmarkStart w:id="51" w:name="fig:006"/>
      <w:r>
        <w:drawing>
          <wp:inline>
            <wp:extent cx="5334000" cy="4543425"/>
            <wp:effectExtent b="0" l="0" r="0" t="0"/>
            <wp:docPr descr="Рис. 6: Проверка sysctl параметра ip_forward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Проверка sysctl параметра ip_forward</w:t>
      </w:r>
    </w:p>
    <w:bookmarkEnd w:id="52"/>
    <w:bookmarkStart w:id="57" w:name="включение-пересылки-и-masquerading"/>
    <w:p>
      <w:pPr>
        <w:pStyle w:val="Heading3"/>
      </w:pPr>
      <w:r>
        <w:rPr>
          <w:rStyle w:val="SectionNumber"/>
        </w:rPr>
        <w:t xml:space="preserve">2.4.2</w:t>
      </w:r>
      <w:r>
        <w:tab/>
        <w:t xml:space="preserve">Включение пересылки и masquerading</w:t>
      </w:r>
    </w:p>
    <w:p>
      <w:pPr>
        <w:pStyle w:val="FirstParagraph"/>
      </w:pPr>
      <w:r>
        <w:t xml:space="preserve">После создания конфигурационного файла с параметром включения пересылки и применения его изменений в системе был активирован маскарадинг в зоне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CaptionedFigure"/>
      </w:pPr>
      <w:bookmarkStart w:id="56" w:name="fig:007"/>
      <w:r>
        <w:drawing>
          <wp:inline>
            <wp:extent cx="5334000" cy="1278343"/>
            <wp:effectExtent b="0" l="0" r="0" t="0"/>
            <wp:docPr descr="Рис. 7: Настройка masquerading" title="" id="54" name="Picture"/>
            <a:graphic>
              <a:graphicData uri="http://schemas.openxmlformats.org/drawingml/2006/picture">
                <pic:pic>
                  <pic:nvPicPr>
                    <pic:cNvPr descr="Screenshot_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7: Настройка masquerading</w:t>
      </w:r>
    </w:p>
    <w:bookmarkEnd w:id="57"/>
    <w:bookmarkStart w:id="62" w:name="проверка-выхода-в-интернет-с-клиента"/>
    <w:p>
      <w:pPr>
        <w:pStyle w:val="Heading3"/>
      </w:pPr>
      <w:r>
        <w:rPr>
          <w:rStyle w:val="SectionNumber"/>
        </w:rPr>
        <w:t xml:space="preserve">2.4.3</w:t>
      </w:r>
      <w:r>
        <w:tab/>
        <w:t xml:space="preserve">Проверка выхода в Интернет с клиента</w:t>
      </w:r>
    </w:p>
    <w:p>
      <w:pPr>
        <w:pStyle w:val="FirstParagraph"/>
      </w:pPr>
      <w:r>
        <w:t xml:space="preserve">Клиентская машина успешно получила доступ во внешнюю сеть.</w:t>
      </w:r>
    </w:p>
    <w:p>
      <w:pPr>
        <w:pStyle w:val="CaptionedFigure"/>
      </w:pPr>
      <w:bookmarkStart w:id="61" w:name="fig:008"/>
      <w:r>
        <w:drawing>
          <wp:inline>
            <wp:extent cx="5334000" cy="2137046"/>
            <wp:effectExtent b="0" l="0" r="0" t="0"/>
            <wp:docPr descr="Рис. 8: Ping с клиента" title="" id="59" name="Picture"/>
            <a:graphic>
              <a:graphicData uri="http://schemas.openxmlformats.org/drawingml/2006/picture">
                <pic:pic>
                  <pic:nvPicPr>
                    <pic:cNvPr descr="Screenshot_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7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Ping с клиента</w:t>
      </w:r>
    </w:p>
    <w:bookmarkEnd w:id="62"/>
    <w:bookmarkEnd w:id="63"/>
    <w:bookmarkStart w:id="70" w:name="X5f8390e4c641cacccfca969890a64280ee7f09b"/>
    <w:p>
      <w:pPr>
        <w:pStyle w:val="Heading2"/>
      </w:pPr>
      <w:r>
        <w:rPr>
          <w:rStyle w:val="SectionNumber"/>
        </w:rPr>
        <w:t xml:space="preserve">2.5</w:t>
      </w:r>
      <w:r>
        <w:tab/>
        <w:t xml:space="preserve">Внесение настроек во внутреннее окружение виртуальной машины</w:t>
      </w:r>
    </w:p>
    <w:bookmarkStart w:id="64" w:name="копирование-конфигураций-firewalld"/>
    <w:p>
      <w:pPr>
        <w:pStyle w:val="Heading3"/>
      </w:pPr>
      <w:r>
        <w:rPr>
          <w:rStyle w:val="SectionNumber"/>
        </w:rPr>
        <w:t xml:space="preserve">2.5.1</w:t>
      </w:r>
      <w:r>
        <w:tab/>
        <w:t xml:space="preserve">Копирование конфигураций FirewallD</w:t>
      </w:r>
    </w:p>
    <w:p>
      <w:pPr>
        <w:pStyle w:val="FirstParagraph"/>
      </w:pPr>
      <w:r>
        <w:t xml:space="preserve">В каталог </w:t>
      </w:r>
      <w:r>
        <w:rPr>
          <w:rStyle w:val="VerbatimChar"/>
        </w:rPr>
        <w:t xml:space="preserve">/vagrant/provision/server/firewall/</w:t>
      </w:r>
      <w:r>
        <w:t xml:space="preserve"> были созданы необходимые подкаталоги и помещены:</w:t>
      </w:r>
    </w:p>
    <w:p>
      <w:pPr>
        <w:numPr>
          <w:ilvl w:val="0"/>
          <w:numId w:val="1003"/>
        </w:numPr>
        <w:pStyle w:val="Compact"/>
      </w:pPr>
      <w:r>
        <w:t xml:space="preserve">файл службы </w:t>
      </w:r>
      <w:r>
        <w:rPr>
          <w:rStyle w:val="VerbatimChar"/>
        </w:rPr>
        <w:t xml:space="preserve">ssh-custom.xml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конфигурация </w:t>
      </w:r>
      <w:r>
        <w:rPr>
          <w:rStyle w:val="VerbatimChar"/>
        </w:rPr>
        <w:t xml:space="preserve">90-forward.conf</w:t>
      </w:r>
      <w:r>
        <w:t xml:space="preserve">.</w:t>
      </w:r>
    </w:p>
    <w:bookmarkEnd w:id="64"/>
    <w:bookmarkStart w:id="69" w:name="Xdcca4014cd2680862791f3fd30cf3d1c183e5e0"/>
    <w:p>
      <w:pPr>
        <w:pStyle w:val="Heading3"/>
      </w:pPr>
      <w:r>
        <w:rPr>
          <w:rStyle w:val="SectionNumber"/>
        </w:rPr>
        <w:t xml:space="preserve">2.5.2</w:t>
      </w:r>
      <w:r>
        <w:tab/>
        <w:t xml:space="preserve">Создание скрипта автоматической настройки окружения</w:t>
      </w:r>
    </w:p>
    <w:p>
      <w:pPr>
        <w:pStyle w:val="FirstParagraph"/>
      </w:pPr>
      <w:r>
        <w:t xml:space="preserve">В каталоге </w:t>
      </w:r>
      <w:r>
        <w:rPr>
          <w:rStyle w:val="VerbatimChar"/>
        </w:rPr>
        <w:t xml:space="preserve">/vagrant/provision/server</w:t>
      </w:r>
      <w:r>
        <w:t xml:space="preserve"> был создан исполняемый файл </w:t>
      </w:r>
      <w:r>
        <w:rPr>
          <w:rStyle w:val="VerbatimChar"/>
        </w:rPr>
        <w:t xml:space="preserve">firewall.sh</w:t>
      </w:r>
      <w:r>
        <w:t xml:space="preserve">, содержащий команды:</w:t>
      </w:r>
    </w:p>
    <w:p>
      <w:pPr>
        <w:numPr>
          <w:ilvl w:val="0"/>
          <w:numId w:val="1004"/>
        </w:numPr>
        <w:pStyle w:val="Compact"/>
      </w:pPr>
      <w:r>
        <w:t xml:space="preserve">копирование конфигураций в систему;</w:t>
      </w:r>
    </w:p>
    <w:p>
      <w:pPr>
        <w:numPr>
          <w:ilvl w:val="0"/>
          <w:numId w:val="1004"/>
        </w:numPr>
        <w:pStyle w:val="Compact"/>
      </w:pPr>
      <w:r>
        <w:t xml:space="preserve">добавление пользовательской службы;</w:t>
      </w:r>
    </w:p>
    <w:p>
      <w:pPr>
        <w:numPr>
          <w:ilvl w:val="0"/>
          <w:numId w:val="1004"/>
        </w:numPr>
        <w:pStyle w:val="Compact"/>
      </w:pPr>
      <w:r>
        <w:t xml:space="preserve">настройку перенаправления порта;</w:t>
      </w:r>
    </w:p>
    <w:p>
      <w:pPr>
        <w:numPr>
          <w:ilvl w:val="0"/>
          <w:numId w:val="1004"/>
        </w:numPr>
        <w:pStyle w:val="Compact"/>
      </w:pPr>
      <w:r>
        <w:t xml:space="preserve">включение masquerading;</w:t>
      </w:r>
    </w:p>
    <w:p>
      <w:pPr>
        <w:numPr>
          <w:ilvl w:val="0"/>
          <w:numId w:val="1004"/>
        </w:numPr>
        <w:pStyle w:val="Compact"/>
      </w:pPr>
      <w:r>
        <w:t xml:space="preserve">перезагрузку конфигурации firewalld;</w:t>
      </w:r>
    </w:p>
    <w:p>
      <w:pPr>
        <w:numPr>
          <w:ilvl w:val="0"/>
          <w:numId w:val="1004"/>
        </w:numPr>
        <w:pStyle w:val="Compact"/>
      </w:pPr>
      <w:r>
        <w:t xml:space="preserve">восстановление контекстов SELinux.</w:t>
      </w:r>
    </w:p>
    <w:p>
      <w:pPr>
        <w:pStyle w:val="CaptionedFigure"/>
      </w:pPr>
      <w:bookmarkStart w:id="68" w:name="fig:009"/>
      <w:r>
        <w:drawing>
          <wp:inline>
            <wp:extent cx="5334000" cy="1722057"/>
            <wp:effectExtent b="0" l="0" r="0" t="0"/>
            <wp:docPr descr="Рис. 9: Скрипт firewall.sh" title="" id="66" name="Picture"/>
            <a:graphic>
              <a:graphicData uri="http://schemas.openxmlformats.org/drawingml/2006/picture">
                <pic:pic>
                  <pic:nvPicPr>
                    <pic:cNvPr descr="Screenshot_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9: Скрипт firewall.sh</w:t>
      </w:r>
    </w:p>
    <w:bookmarkEnd w:id="69"/>
    <w:bookmarkEnd w:id="70"/>
    <w:bookmarkEnd w:id="71"/>
    <w:bookmarkStart w:id="7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В ходе работы была создана собственная служба firewalld на основе системного описания SSH.</w:t>
        <w:br/>
        <w:t xml:space="preserve">Произведена корректировка конфигурационного файла службы, её регистрация в системе и активация.</w:t>
        <w:br/>
        <w:t xml:space="preserve">Настроено перенаправление порта 2022 на 22, обеспечена работа SSH через пользовательский порт.</w:t>
        <w:br/>
        <w:t xml:space="preserve">Включены пересылка IPv4-пакетов и маскарадинг, что позволило организовать доступ клиента во внешнюю сеть.</w:t>
        <w:br/>
        <w:t xml:space="preserve">Созданы каталоги и файлы внутреннего окружения Vagrant, подготовлен provisioning-скрипт для автоматизации настройки FirewallD.</w:t>
      </w:r>
    </w:p>
    <w:bookmarkEnd w:id="72"/>
    <w:bookmarkStart w:id="7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Где хранятся пользовательские файлы firewalld</w:t>
        <w:br/>
        <w:t xml:space="preserve">Пользовательские файлы служб и зон хранятся в каталоге </w:t>
      </w:r>
      <w:r>
        <w:rPr>
          <w:rStyle w:val="VerbatimChar"/>
        </w:rPr>
        <w:t xml:space="preserve">/etc/firewalld/</w:t>
      </w:r>
      <w:r>
        <w:t xml:space="preserve">.</w:t>
        <w:br/>
        <w:t xml:space="preserve">Именно здесь размещаются созданные или изменённые конфигурации, которые имеют приоритет над системными.</w:t>
      </w:r>
    </w:p>
    <w:p>
      <w:pPr>
        <w:numPr>
          <w:ilvl w:val="0"/>
          <w:numId w:val="1005"/>
        </w:numPr>
      </w:pPr>
      <w:r>
        <w:t xml:space="preserve">Какую строку надо включить в пользовательский файл службы, чтобы указать порт TCP 2022</w:t>
        <w:br/>
        <w:t xml:space="preserve">В разделе </w:t>
      </w:r>
      <w:r>
        <w:rPr>
          <w:rStyle w:val="VerbatimChar"/>
        </w:rPr>
        <w:t xml:space="preserve">&lt;service&gt;</w:t>
      </w:r>
      <w:r>
        <w:t xml:space="preserve"> необходимо добавить строку:</w:t>
        <w:br/>
      </w:r>
      <w:r>
        <w:rPr>
          <w:rStyle w:val="VerbatimChar"/>
        </w:rPr>
        <w:t xml:space="preserve">&lt;port protocol="tcp" port="2022"/&gt;</w:t>
      </w:r>
      <w:r>
        <w:br/>
        <w:t xml:space="preserve">Она определяет использование TCP-порта 2022 для данной службы.</w:t>
      </w:r>
    </w:p>
    <w:p>
      <w:pPr>
        <w:numPr>
          <w:ilvl w:val="0"/>
          <w:numId w:val="1005"/>
        </w:numPr>
      </w:pPr>
      <w:r>
        <w:t xml:space="preserve">Какая команда позволяет перечислить все службы, доступные в настоящее время на вашем сервере</w:t>
        <w:br/>
        <w:t xml:space="preserve">Для отображения доступных служб используется команда:</w:t>
        <w:br/>
      </w:r>
      <w:r>
        <w:rPr>
          <w:rStyle w:val="VerbatimChar"/>
        </w:rPr>
        <w:t xml:space="preserve">firewall-cmd --get-services</w:t>
      </w:r>
      <w:r>
        <w:br/>
        <w:t xml:space="preserve">Она показывает список всех зарегистрированных служб, включая пользовательские.</w:t>
      </w:r>
    </w:p>
    <w:p>
      <w:pPr>
        <w:numPr>
          <w:ilvl w:val="0"/>
          <w:numId w:val="1005"/>
        </w:numPr>
      </w:pPr>
      <w:r>
        <w:t xml:space="preserve">В чем разница между трансляцией сетевых адресов (NAT) и маскарадингом (masquerading)</w:t>
        <w:br/>
        <w:t xml:space="preserve">NAT — это общий механизм преобразования адресов при прохождении пакетов через маршрутизатор.</w:t>
        <w:br/>
        <w:t xml:space="preserve">Маскарадинг — частный случай NAT, при котором внешний IP-адрес выбирается автоматически (обычно IP интерфейса по умолчанию).</w:t>
        <w:br/>
        <w:t xml:space="preserve">Маскарадинг применяют при подключении к интернету через динамический внешний IP.</w:t>
      </w:r>
    </w:p>
    <w:p>
      <w:pPr>
        <w:numPr>
          <w:ilvl w:val="0"/>
          <w:numId w:val="1005"/>
        </w:numPr>
      </w:pPr>
      <w:r>
        <w:t xml:space="preserve">Какая команда разрешает входящий трафик на порт 4404 и перенаправляет его в службу ssh по IP-адресу 10.0.0.10</w:t>
        <w:br/>
        <w:t xml:space="preserve">Для настройки разрешения и перенаправления используется команда:</w:t>
        <w:br/>
      </w:r>
      <w:r>
        <w:rPr>
          <w:rStyle w:val="VerbatimChar"/>
        </w:rPr>
        <w:t xml:space="preserve">firewall-cmd --add-forward-port=port=4404:proto=tcp:toaddr=10.0.0.10:toport=22</w:t>
      </w:r>
      <w:r>
        <w:br/>
        <w:t xml:space="preserve">Она открывает порт 4404 и перенаправляет его на порт 22 удалённого хоста.</w:t>
      </w:r>
    </w:p>
    <w:p>
      <w:pPr>
        <w:numPr>
          <w:ilvl w:val="0"/>
          <w:numId w:val="1005"/>
        </w:numPr>
      </w:pPr>
      <w:r>
        <w:t xml:space="preserve">Какая команда используется для включения маскарадинга IP-пакетов для всех пакетов, выходящих в зону public</w:t>
        <w:br/>
        <w:t xml:space="preserve">Для активации маскарадинга применяется команда:</w:t>
        <w:br/>
      </w:r>
      <w:r>
        <w:rPr>
          <w:rStyle w:val="VerbatimChar"/>
        </w:rPr>
        <w:t xml:space="preserve">firewall-cmd --zone=public --add-masquerade</w:t>
      </w:r>
      <w:r>
        <w:br/>
        <w:t xml:space="preserve">Она разрешает замену исходного IP-адреса пакетов на адрес интерфейса зоны public.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27" Target="media/rId27.png"/><Relationship Type="http://schemas.openxmlformats.org/officeDocument/2006/relationships/image" Id="rId33" Target="media/rId33.png"/><Relationship Type="http://schemas.openxmlformats.org/officeDocument/2006/relationships/image" Id="rId39" Target="media/rId39.png"/><Relationship Type="http://schemas.openxmlformats.org/officeDocument/2006/relationships/image" Id="rId43" Target="media/rId43.png"/><Relationship Type="http://schemas.openxmlformats.org/officeDocument/2006/relationships/image" Id="rId48" Target="media/rId48.png"/><Relationship Type="http://schemas.openxmlformats.org/officeDocument/2006/relationships/image" Id="rId53" Target="media/rId53.png"/><Relationship Type="http://schemas.openxmlformats.org/officeDocument/2006/relationships/image" Id="rId58" Target="media/rId58.png"/><Relationship Type="http://schemas.openxmlformats.org/officeDocument/2006/relationships/image" Id="rId65" Target="media/rId65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Абрикосов Артем</dc:creator>
  <dc:language>ru-RU</dc:language>
  <cp:keywords/>
  <dcterms:created xsi:type="dcterms:W3CDTF">2025-11-28T15:54:19Z</dcterms:created>
  <dcterms:modified xsi:type="dcterms:W3CDTF">2025-11-28T15:54:19Z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межсетевого экрана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