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color w:val="3a3a3a"/>
          <w:sz w:val="20"/>
          <w:szCs w:val="20"/>
        </w:rPr>
      </w:pPr>
      <w:r w:rsidDel="00000000" w:rsidR="00000000" w:rsidRPr="00000000">
        <w:rPr>
          <w:b w:val="1"/>
          <w:bCs w:val="1"/>
          <w:color w:val="3a3a3a"/>
          <w:sz w:val="28"/>
          <w:szCs w:val="28"/>
          <w:rtl w:val="0"/>
        </w:rPr>
        <w:t xml:space="preserve">Technical Case Study: Cyber Attack Analysis</w:t>
      </w:r>
      <w:r w:rsidDel="00000000" w:rsidR="00000000" w:rsidRPr="00000000">
        <w:rPr>
          <w:rtl w:val="0"/>
        </w:rPr>
      </w:r>
    </w:p>
    <w:p w:rsidR="00000000" w:rsidDel="00000000" w:rsidP="00000000" w:rsidRDefault="00000000" w:rsidRPr="00000000" w14:paraId="00000002">
      <w:pPr>
        <w:spacing w:after="40" w:lineRule="auto"/>
        <w:jc w:val="center"/>
        <w:rPr>
          <w:color w:val="3a3a3a"/>
          <w:sz w:val="20"/>
          <w:szCs w:val="20"/>
        </w:rPr>
      </w:pPr>
      <w:r w:rsidDel="00000000" w:rsidR="00000000" w:rsidRPr="00000000">
        <w:rPr>
          <w:i w:val="1"/>
          <w:iCs w:val="1"/>
          <w:color w:val="3a3a3a"/>
          <w:rtl w:val="0"/>
        </w:rPr>
        <w:t xml:space="preserve">The Kinsing 'Looney Tunables' Campaign - CVE-2023-4911 (October 2023)</w:t>
      </w:r>
      <w:r w:rsidDel="00000000" w:rsidR="00000000" w:rsidRPr="00000000">
        <w:rPr>
          <w:rtl w:val="0"/>
        </w:rPr>
      </w:r>
    </w:p>
    <w:p w:rsidR="00000000" w:rsidDel="00000000" w:rsidP="00000000" w:rsidRDefault="00000000" w:rsidRPr="00000000" w14:paraId="00000003">
      <w:pPr>
        <w:spacing w:after="16" w:before="16" w:lineRule="auto"/>
        <w:rPr>
          <w:sz w:val="20"/>
          <w:szCs w:val="20"/>
        </w:rPr>
      </w:pPr>
      <w:r w:rsidDel="00000000" w:rsidR="00000000" w:rsidRPr="00000000">
        <w:rPr>
          <w:b w:val="1"/>
          <w:bCs w:val="1"/>
          <w:sz w:val="20"/>
          <w:szCs w:val="20"/>
          <w:rtl w:val="0"/>
        </w:rPr>
        <w:t xml:space="preserve">Student Name: </w:t>
      </w:r>
      <w:r w:rsidDel="00000000" w:rsidR="00000000" w:rsidRPr="00000000">
        <w:rPr>
          <w:sz w:val="20"/>
          <w:szCs w:val="20"/>
          <w:rtl w:val="0"/>
        </w:rPr>
        <w:t xml:space="preserve">Lior Pernik</w:t>
      </w:r>
    </w:p>
    <w:p w:rsidR="00000000" w:rsidDel="00000000" w:rsidP="00000000" w:rsidRDefault="00000000" w:rsidRPr="00000000" w14:paraId="00000004">
      <w:pPr>
        <w:spacing w:after="16" w:before="16" w:lineRule="auto"/>
        <w:rPr>
          <w:sz w:val="20"/>
          <w:szCs w:val="20"/>
        </w:rPr>
      </w:pPr>
      <w:r w:rsidDel="00000000" w:rsidR="00000000" w:rsidRPr="00000000">
        <w:rPr>
          <w:b w:val="1"/>
          <w:bCs w:val="1"/>
          <w:sz w:val="20"/>
          <w:szCs w:val="20"/>
          <w:rtl w:val="0"/>
        </w:rPr>
        <w:t xml:space="preserve">Date: </w:t>
      </w:r>
      <w:r w:rsidDel="00000000" w:rsidR="00000000" w:rsidRPr="00000000">
        <w:rPr>
          <w:sz w:val="20"/>
          <w:szCs w:val="20"/>
          <w:rtl w:val="0"/>
        </w:rPr>
        <w:t xml:space="preserve">7.6.26</w:t>
      </w:r>
    </w:p>
    <w:p w:rsidR="00000000" w:rsidDel="00000000" w:rsidP="00000000" w:rsidRDefault="00000000" w:rsidRPr="00000000" w14:paraId="00000005">
      <w:pPr>
        <w:spacing w:after="16" w:before="16" w:lineRule="auto"/>
        <w:rPr>
          <w:sz w:val="20"/>
          <w:szCs w:val="20"/>
        </w:rPr>
      </w:pPr>
      <w:r w:rsidDel="00000000" w:rsidR="00000000" w:rsidRPr="00000000">
        <w:rPr>
          <w:b w:val="1"/>
          <w:bCs w:val="1"/>
          <w:sz w:val="20"/>
          <w:szCs w:val="20"/>
          <w:rtl w:val="0"/>
        </w:rPr>
        <w:t xml:space="preserve">Chosen Cyber Technique: </w:t>
      </w:r>
      <w:r w:rsidDel="00000000" w:rsidR="00000000" w:rsidRPr="00000000">
        <w:rPr>
          <w:sz w:val="20"/>
          <w:szCs w:val="20"/>
          <w:rtl w:val="0"/>
        </w:rPr>
        <w:t xml:space="preserve">Linux Host-Based Privilege Escalation Detection (MITRE TA0004)</w:t>
      </w:r>
    </w:p>
    <w:p w:rsidR="00000000" w:rsidDel="00000000" w:rsidP="00000000" w:rsidRDefault="00000000" w:rsidRPr="00000000" w14:paraId="00000006">
      <w:pPr>
        <w:spacing w:after="16" w:before="16" w:lineRule="auto"/>
        <w:rPr>
          <w:sz w:val="20"/>
          <w:szCs w:val="20"/>
        </w:rPr>
      </w:pPr>
      <w:r w:rsidDel="00000000" w:rsidR="00000000" w:rsidRPr="00000000">
        <w:rPr>
          <w:b w:val="1"/>
          <w:bCs w:val="1"/>
          <w:sz w:val="20"/>
          <w:szCs w:val="20"/>
          <w:rtl w:val="0"/>
        </w:rPr>
        <w:t xml:space="preserve">Selected Cyber Attack: </w:t>
      </w:r>
      <w:r w:rsidDel="00000000" w:rsidR="00000000" w:rsidRPr="00000000">
        <w:rPr>
          <w:sz w:val="20"/>
          <w:szCs w:val="20"/>
          <w:rtl w:val="0"/>
        </w:rPr>
        <w:t xml:space="preserve">Kinsing Threat Actor Exploitation of CVE-2023-4911 'Looney Tunables' (Oct–Nov 2023)</w:t>
      </w:r>
    </w:p>
    <w:p w:rsidR="00000000" w:rsidDel="00000000" w:rsidP="00000000" w:rsidRDefault="00000000" w:rsidRPr="00000000" w14:paraId="00000007">
      <w:pPr>
        <w:pStyle w:val="Heading1"/>
        <w:rPr>
          <w:color w:val="3a3a3a"/>
          <w:sz w:val="24"/>
          <w:szCs w:val="24"/>
        </w:rPr>
      </w:pPr>
      <w:r w:rsidDel="00000000" w:rsidR="00000000" w:rsidRPr="00000000">
        <w:rPr>
          <w:color w:val="3a3a3a"/>
          <w:sz w:val="24"/>
          <w:szCs w:val="24"/>
          <w:rtl w:val="0"/>
        </w:rPr>
        <w:t xml:space="preserve">1. Case Overview</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08">
            <w:pPr>
              <w:spacing w:after="30" w:before="30" w:lineRule="auto"/>
              <w:rPr>
                <w:sz w:val="20"/>
                <w:szCs w:val="20"/>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09">
            <w:pPr>
              <w:spacing w:after="30" w:before="30" w:lineRule="auto"/>
              <w:rPr>
                <w:sz w:val="20"/>
                <w:szCs w:val="20"/>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00.0" w:type="dxa"/>
              <w:bottom w:w="60.0" w:type="dxa"/>
              <w:right w:w="100.0" w:type="dxa"/>
            </w:tcMar>
          </w:tcPr>
          <w:p w:rsidR="00000000" w:rsidDel="00000000" w:rsidP="00000000" w:rsidRDefault="00000000" w:rsidRPr="00000000" w14:paraId="0000000A">
            <w:pPr>
              <w:spacing w:after="30" w:before="30" w:lineRule="auto"/>
              <w:rPr>
                <w:sz w:val="20"/>
                <w:szCs w:val="20"/>
              </w:rPr>
            </w:pPr>
            <w:r w:rsidDel="00000000" w:rsidR="00000000" w:rsidRPr="00000000">
              <w:rPr>
                <w:sz w:val="18"/>
                <w:szCs w:val="18"/>
                <w:rtl w:val="0"/>
              </w:rPr>
              <w:t xml:space="preserve">Attacker / Threat 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spacing w:after="30" w:before="30" w:lineRule="auto"/>
              <w:rPr>
                <w:sz w:val="20"/>
                <w:szCs w:val="20"/>
              </w:rPr>
            </w:pPr>
            <w:r w:rsidDel="00000000" w:rsidR="00000000" w:rsidRPr="00000000">
              <w:rPr>
                <w:sz w:val="18"/>
                <w:szCs w:val="18"/>
                <w:rtl w:val="0"/>
              </w:rPr>
              <w:t xml:space="preserve">Kinsing (aka H2Miner) - financially motivated, cloud-targeting cryptomining threat actor. Known for rapid exploitation of newly disclosed CVEs in web-facing services on Linux cloud hosts.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spacing w:after="30" w:before="30" w:lineRule="auto"/>
              <w:rPr>
                <w:sz w:val="20"/>
                <w:szCs w:val="20"/>
              </w:rPr>
            </w:pPr>
            <w:r w:rsidDel="00000000" w:rsidR="00000000" w:rsidRPr="00000000">
              <w:rPr>
                <w:sz w:val="18"/>
                <w:szCs w:val="18"/>
                <w:rtl w:val="0"/>
              </w:rPr>
              <w:t xml:space="preserve">Victim / 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spacing w:after="30" w:before="30" w:lineRule="auto"/>
              <w:rPr>
                <w:sz w:val="20"/>
                <w:szCs w:val="20"/>
              </w:rPr>
            </w:pPr>
            <w:r w:rsidDel="00000000" w:rsidR="00000000" w:rsidRPr="00000000">
              <w:rPr>
                <w:sz w:val="18"/>
                <w:szCs w:val="18"/>
                <w:rtl w:val="0"/>
              </w:rPr>
              <w:t xml:space="preserve">Linux cloud servers (Debian, Ubuntu, Fedora) running glibc ≥ 2.34 with public-facing PHPUnit instances. Cloud environments across AWS, GCP, and Azure targeted.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60.0" w:type="dxa"/>
              <w:left w:w="100.0" w:type="dxa"/>
              <w:bottom w:w="60.0" w:type="dxa"/>
              <w:right w:w="100.0" w:type="dxa"/>
            </w:tcMar>
          </w:tcPr>
          <w:p w:rsidR="00000000" w:rsidDel="00000000" w:rsidP="00000000" w:rsidRDefault="00000000" w:rsidRPr="00000000" w14:paraId="0000000E">
            <w:pPr>
              <w:spacing w:after="30" w:before="30" w:lineRule="auto"/>
              <w:rPr>
                <w:sz w:val="20"/>
                <w:szCs w:val="20"/>
              </w:rPr>
            </w:pPr>
            <w:r w:rsidDel="00000000" w:rsidR="00000000" w:rsidRPr="00000000">
              <w:rPr>
                <w:sz w:val="18"/>
                <w:szCs w:val="18"/>
                <w:rtl w:val="0"/>
              </w:rPr>
              <w:t xml:space="preserve">Attack Timeline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00.0" w:type="dxa"/>
              <w:bottom w:w="60.0" w:type="dxa"/>
              <w:right w:w="100.0" w:type="dxa"/>
            </w:tcMar>
          </w:tcPr>
          <w:p w:rsidR="00000000" w:rsidDel="00000000" w:rsidP="00000000" w:rsidRDefault="00000000" w:rsidRPr="00000000" w14:paraId="0000000F">
            <w:pPr>
              <w:spacing w:after="30" w:before="30" w:lineRule="auto"/>
              <w:rPr>
                <w:sz w:val="20"/>
                <w:szCs w:val="20"/>
              </w:rPr>
            </w:pPr>
            <w:r w:rsidDel="00000000" w:rsidR="00000000" w:rsidRPr="00000000">
              <w:rPr>
                <w:sz w:val="18"/>
                <w:szCs w:val="18"/>
                <w:rtl w:val="0"/>
              </w:rPr>
              <w:t xml:space="preserve">Oct 3, 2023: Qualys discloses CVE-2023-4911. Oct 4–5: public PoC exploits released. Late Oct–Nov 3, 2023: Kinsing observed actively exploiting LPE on compromised hosts. Nov 3: Aqua Nautilus publishes attribution report.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0">
            <w:pPr>
              <w:spacing w:after="30" w:before="30" w:lineRule="auto"/>
              <w:rPr>
                <w:sz w:val="20"/>
                <w:szCs w:val="20"/>
              </w:rPr>
            </w:pPr>
            <w:r w:rsidDel="00000000" w:rsidR="00000000" w:rsidRPr="00000000">
              <w:rPr>
                <w:sz w:val="18"/>
                <w:szCs w:val="18"/>
                <w:rtl w:val="0"/>
              </w:rPr>
              <w:t xml:space="preserve">Overall Impact &amp; Damage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spacing w:after="30" w:before="30" w:lineRule="auto"/>
              <w:rPr>
                <w:sz w:val="20"/>
                <w:szCs w:val="20"/>
              </w:rPr>
            </w:pPr>
            <w:r w:rsidDel="00000000" w:rsidR="00000000" w:rsidRPr="00000000">
              <w:rPr>
                <w:sz w:val="18"/>
                <w:szCs w:val="18"/>
                <w:rtl w:val="0"/>
              </w:rPr>
              <w:t xml:space="preserve">Root access on compromised Linux hosts, cloud service provider credentials exfiltrated from instance metadata; XMRig cryptominer deployed, persistent backdoor web shells planted. Scope: widespread - any unpatched internet-facing cloud Linux host with glibc ≥ 2.34.</w:t>
            </w:r>
            <w:r w:rsidDel="00000000" w:rsidR="00000000" w:rsidRPr="00000000">
              <w:rPr>
                <w:rtl w:val="0"/>
              </w:rPr>
            </w:r>
          </w:p>
        </w:tc>
      </w:tr>
    </w:tbl>
    <w:p w:rsidR="00000000" w:rsidDel="00000000" w:rsidP="00000000" w:rsidRDefault="00000000" w:rsidRPr="00000000" w14:paraId="00000012">
      <w:pPr>
        <w:pStyle w:val="Heading1"/>
        <w:rPr>
          <w:color w:val="3a3a3a"/>
          <w:sz w:val="24"/>
          <w:szCs w:val="24"/>
        </w:rPr>
      </w:pPr>
      <w:r w:rsidDel="00000000" w:rsidR="00000000" w:rsidRPr="00000000">
        <w:rPr>
          <w:color w:val="3a3a3a"/>
          <w:sz w:val="24"/>
          <w:szCs w:val="24"/>
          <w:rtl w:val="0"/>
        </w:rPr>
        <w:t xml:space="preserve">2. Technical Attack Architecture &amp; Technique Execution</w:t>
      </w:r>
    </w:p>
    <w:p w:rsidR="00000000" w:rsidDel="00000000" w:rsidP="00000000" w:rsidRDefault="00000000" w:rsidRPr="00000000" w14:paraId="00000013">
      <w:pPr>
        <w:pStyle w:val="Heading2"/>
        <w:rPr>
          <w:color w:val="3a3a3a"/>
          <w:sz w:val="22"/>
          <w:szCs w:val="22"/>
        </w:rPr>
      </w:pPr>
      <w:r w:rsidDel="00000000" w:rsidR="00000000" w:rsidRPr="00000000">
        <w:rPr>
          <w:color w:val="3a3a3a"/>
          <w:sz w:val="22"/>
          <w:szCs w:val="22"/>
          <w:rtl w:val="0"/>
        </w:rPr>
        <w:t xml:space="preserve">Initial Access Vector</w:t>
      </w:r>
    </w:p>
    <w:p w:rsidR="00000000" w:rsidDel="00000000" w:rsidP="00000000" w:rsidRDefault="00000000" w:rsidRPr="00000000" w14:paraId="00000014">
      <w:pPr>
        <w:spacing w:after="30" w:before="30" w:lineRule="auto"/>
        <w:rPr>
          <w:sz w:val="20"/>
          <w:szCs w:val="20"/>
        </w:rPr>
      </w:pPr>
      <w:r w:rsidDel="00000000" w:rsidR="00000000" w:rsidRPr="00000000">
        <w:rPr>
          <w:sz w:val="20"/>
          <w:szCs w:val="20"/>
          <w:rtl w:val="0"/>
        </w:rPr>
        <w:t xml:space="preserve">T1190 - Exploit Public-Facing Application: Kinsing obtained initial foothold by exploiting CVE-2017-9841, a critical RCE vulnerability in PHPUnit's eval-stdin.php endpoint, granting a low-privilege web process shell on the target Linux host. From this foothold, obfuscated PHP scripts were deployed and de-obfuscated to reveal JavaScript web shells providing persistent backdoor access.</w:t>
      </w:r>
    </w:p>
    <w:p w:rsidR="00000000" w:rsidDel="00000000" w:rsidP="00000000" w:rsidRDefault="00000000" w:rsidRPr="00000000" w14:paraId="00000015">
      <w:pPr>
        <w:pStyle w:val="Heading2"/>
        <w:rPr>
          <w:color w:val="3a3a3a"/>
          <w:sz w:val="22"/>
          <w:szCs w:val="22"/>
        </w:rPr>
      </w:pPr>
      <w:r w:rsidDel="00000000" w:rsidR="00000000" w:rsidRPr="00000000">
        <w:rPr>
          <w:color w:val="3a3a3a"/>
          <w:sz w:val="22"/>
          <w:szCs w:val="22"/>
          <w:rtl w:val="0"/>
        </w:rPr>
        <w:t xml:space="preserve">Mechanics of the Chosen Technique - T1068: Exploitation for Privilege Escalation (Specific method within TA0004)</w:t>
      </w:r>
    </w:p>
    <w:p w:rsidR="00000000" w:rsidDel="00000000" w:rsidP="00000000" w:rsidRDefault="00000000" w:rsidRPr="00000000" w14:paraId="00000016">
      <w:pPr>
        <w:spacing w:after="30" w:before="30" w:lineRule="auto"/>
        <w:rPr>
          <w:sz w:val="20"/>
          <w:szCs w:val="20"/>
        </w:rPr>
      </w:pPr>
      <w:r w:rsidDel="00000000" w:rsidR="00000000" w:rsidRPr="00000000">
        <w:rPr>
          <w:sz w:val="20"/>
          <w:szCs w:val="20"/>
          <w:rtl w:val="0"/>
        </w:rPr>
        <w:t xml:space="preserve">Core vulnerability: CVE-2023-4911 (Looney Tunables) - a stack buffer overflow in GNU C Library's dynamic loader (ld.so) during processing of the GLIBC_TUNABLES environment variable. GLIBC_TUNABLES allows runtime tuning of glibc behavior (memory allocation parameters, debug output, etc.) and is consumed by ld.so before the target binary is even executed.</w:t>
      </w:r>
    </w:p>
    <w:p w:rsidR="00000000" w:rsidDel="00000000" w:rsidP="00000000" w:rsidRDefault="00000000" w:rsidRPr="00000000" w14:paraId="00000017">
      <w:pPr>
        <w:spacing w:after="30" w:before="30" w:lineRule="auto"/>
        <w:rPr>
          <w:sz w:val="20"/>
          <w:szCs w:val="20"/>
        </w:rPr>
      </w:pPr>
      <w:r w:rsidDel="00000000" w:rsidR="00000000" w:rsidRPr="00000000">
        <w:rPr>
          <w:sz w:val="20"/>
          <w:szCs w:val="20"/>
          <w:rtl w:val="0"/>
        </w:rPr>
        <w:t xml:space="preserve">Exploit mechanism: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crafted GLIBC_TUNABLES value is set in the environment before executing any SUID-root binary (e.g., /usr/bin/su, /usr/bin/pkexec, /usr/bin/passwd).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ld.so processes the variable, a length-validation error in the internal parse_tunables() function causes the crafted value to overflow a heap buffer allocated by __tunables_init().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overflow doesn't just crash the program </w:t>
      </w:r>
      <w:r w:rsidDel="00000000" w:rsidR="00000000" w:rsidRPr="00000000">
        <w:rPr>
          <w:i w:val="1"/>
          <w:iCs w:val="1"/>
          <w:sz w:val="20"/>
          <w:szCs w:val="20"/>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it overwrites memory right next to the buffer. That includes a function pointer table that ld.so uses internally. Redirect that, and you control execution. From there, it's ROP to root.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ROP chain invokes the glibc equivalent of commit_creds(prepare_kernel_cred(0)), elevating the process UID from the web worker (UID≠0) to root (UID=0).</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result: a root shell spawned from an unprivileged web process, with no kernel patch or module load required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purely a userspace glibc exploit.</w:t>
      </w:r>
    </w:p>
    <w:p w:rsidR="00000000" w:rsidDel="00000000" w:rsidP="00000000" w:rsidRDefault="00000000" w:rsidRPr="00000000" w14:paraId="0000001D">
      <w:pPr>
        <w:spacing w:after="30" w:before="30" w:lineRule="auto"/>
        <w:rPr>
          <w:sz w:val="20"/>
          <w:szCs w:val="20"/>
        </w:rPr>
      </w:pPr>
      <w:r w:rsidDel="00000000" w:rsidR="00000000" w:rsidRPr="00000000">
        <w:rPr>
          <w:sz w:val="20"/>
          <w:szCs w:val="20"/>
          <w:rtl w:val="0"/>
        </w:rPr>
        <w:t xml:space="preserve">Syscall footprint (observable in auditd): execve() of SUID binary with GLIBC_TUNABLES set in envp → mmap()/brk() calls during ld.so heap initialization → unexpected UID transition from non-zero to 0 on execve return → privileged shell process as child of web worker.</w:t>
      </w:r>
    </w:p>
    <w:p w:rsidR="00000000" w:rsidDel="00000000" w:rsidP="00000000" w:rsidRDefault="00000000" w:rsidRPr="00000000" w14:paraId="0000001E">
      <w:pPr>
        <w:spacing w:after="30" w:before="30" w:lineRule="auto"/>
        <w:rPr>
          <w:sz w:val="20"/>
          <w:szCs w:val="20"/>
        </w:rPr>
      </w:pPr>
      <w:r w:rsidDel="00000000" w:rsidR="00000000" w:rsidRPr="00000000">
        <w:rPr>
          <w:sz w:val="20"/>
          <w:szCs w:val="20"/>
          <w:rtl w:val="0"/>
        </w:rPr>
        <w:t xml:space="preserve">Kinsing operationally: upon gaining the low-priv shell via PHPUnit RCE, actors manually tested for Looney Tunables using a Python-based PoC sourced from @bl4sty's public repository, confirming exploitability before deploying the full attack chain.</w:t>
      </w:r>
    </w:p>
    <w:p w:rsidR="00000000" w:rsidDel="00000000" w:rsidP="00000000" w:rsidRDefault="00000000" w:rsidRPr="00000000" w14:paraId="0000001F">
      <w:pPr>
        <w:pStyle w:val="Heading2"/>
        <w:rPr>
          <w:color w:val="3a3a3a"/>
          <w:sz w:val="22"/>
          <w:szCs w:val="22"/>
        </w:rPr>
      </w:pPr>
      <w:r w:rsidDel="00000000" w:rsidR="00000000" w:rsidRPr="00000000">
        <w:rPr>
          <w:rtl w:val="0"/>
        </w:rPr>
      </w:r>
    </w:p>
    <w:p w:rsidR="00000000" w:rsidDel="00000000" w:rsidP="00000000" w:rsidRDefault="00000000" w:rsidRPr="00000000" w14:paraId="00000020">
      <w:pPr>
        <w:pStyle w:val="Heading2"/>
        <w:rPr>
          <w:color w:val="3a3a3a"/>
          <w:sz w:val="22"/>
          <w:szCs w:val="22"/>
        </w:rPr>
      </w:pPr>
      <w:r w:rsidDel="00000000" w:rsidR="00000000" w:rsidRPr="00000000">
        <w:rPr>
          <w:rtl w:val="0"/>
        </w:rPr>
      </w:r>
    </w:p>
    <w:p w:rsidR="00000000" w:rsidDel="00000000" w:rsidP="00000000" w:rsidRDefault="00000000" w:rsidRPr="00000000" w14:paraId="00000021">
      <w:pPr>
        <w:pStyle w:val="Heading2"/>
        <w:rPr>
          <w:color w:val="3a3a3a"/>
          <w:sz w:val="22"/>
          <w:szCs w:val="22"/>
        </w:rPr>
      </w:pPr>
      <w:r w:rsidDel="00000000" w:rsidR="00000000" w:rsidRPr="00000000">
        <w:rPr>
          <w:color w:val="3a3a3a"/>
          <w:sz w:val="22"/>
          <w:szCs w:val="22"/>
          <w:rtl w:val="0"/>
        </w:rPr>
        <w:t xml:space="preserve">Attack Flowchart / Timeline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Initial Access: exploit CVE-2017-9841 (PHPUnit eval-stdin.php) → low-privilege web process shell (T1190).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Web Shell Deployment: deliver obfuscated PHP → de-obfuscate → JavaScript web shell providing persistent backdoor (T1059.004).</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LPE Reconnaissance: run Python-based Looney Tunables PoC to confirm CVE-2023-4911 exploitability on target glibc version.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Privilege Escalation: execute SUID binary (e.g., /usr/bin/su) with crafted GLIBC_TUNABLES env var → ld.so heap overflow → ROP chain → root shell (T1068).</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Credential Exfiltration: query cloud instance metadata service (http://169.254.169.254) to harvest CSP IAM credentials; scrape ~/.aws/credentials (T1552.001).</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Persistence: install cron job to re-fetch and re-run attack payload (T1053.003); maintain web shell for re-entry.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Resource Hijacking: deploy XMRig Monero cryptominer on root-owned process (T1496).</w:t>
      </w:r>
    </w:p>
    <w:p w:rsidR="00000000" w:rsidDel="00000000" w:rsidP="00000000" w:rsidRDefault="00000000" w:rsidRPr="00000000" w14:paraId="00000029">
      <w:pPr>
        <w:spacing w:after="18" w:before="18" w:lineRule="auto"/>
        <w:rPr>
          <w:sz w:val="20"/>
          <w:szCs w:val="20"/>
        </w:rPr>
      </w:pPr>
      <w:r w:rsidDel="00000000" w:rsidR="00000000" w:rsidRPr="00000000">
        <w:rPr>
          <w:rtl w:val="0"/>
        </w:rPr>
      </w:r>
    </w:p>
    <w:p w:rsidR="00000000" w:rsidDel="00000000" w:rsidP="00000000" w:rsidRDefault="00000000" w:rsidRPr="00000000" w14:paraId="0000002A">
      <w:pPr>
        <w:spacing w:after="18" w:before="18" w:lineRule="auto"/>
        <w:rPr>
          <w:sz w:val="20"/>
          <w:szCs w:val="20"/>
        </w:rPr>
      </w:pPr>
      <w:r w:rsidDel="00000000" w:rsidR="00000000" w:rsidRPr="00000000">
        <w:rPr>
          <w:i w:val="1"/>
          <w:iCs w:val="1"/>
          <w:sz w:val="20"/>
          <w:szCs w:val="20"/>
          <w:rtl w:val="0"/>
        </w:rPr>
        <w:t xml:space="preserve">What makes this attack particularly dangerous is that the exploit lives entirely in userspace - no kernel module, no rootkit, just glibc behaving badly</w:t>
      </w:r>
      <w:r w:rsidDel="00000000" w:rsidR="00000000" w:rsidRPr="00000000">
        <w:rPr>
          <w:rtl w:val="0"/>
        </w:rPr>
      </w:r>
    </w:p>
    <w:p w:rsidR="00000000" w:rsidDel="00000000" w:rsidP="00000000" w:rsidRDefault="00000000" w:rsidRPr="00000000" w14:paraId="0000002B">
      <w:pPr>
        <w:pStyle w:val="Heading1"/>
        <w:rPr>
          <w:color w:val="3a3a3a"/>
          <w:sz w:val="24"/>
          <w:szCs w:val="24"/>
        </w:rPr>
      </w:pPr>
      <w:r w:rsidDel="00000000" w:rsidR="00000000" w:rsidRPr="00000000">
        <w:rPr>
          <w:color w:val="3a3a3a"/>
          <w:sz w:val="24"/>
          <w:szCs w:val="24"/>
          <w:rtl w:val="0"/>
        </w:rPr>
        <w:t xml:space="preserve">3. Detection Analysis</w:t>
      </w:r>
    </w:p>
    <w:p w:rsidR="00000000" w:rsidDel="00000000" w:rsidP="00000000" w:rsidRDefault="00000000" w:rsidRPr="00000000" w14:paraId="0000002C">
      <w:pPr>
        <w:pStyle w:val="Heading2"/>
        <w:rPr>
          <w:color w:val="3a3a3a"/>
          <w:sz w:val="22"/>
          <w:szCs w:val="22"/>
        </w:rPr>
      </w:pPr>
      <w:r w:rsidDel="00000000" w:rsidR="00000000" w:rsidRPr="00000000">
        <w:rPr>
          <w:color w:val="3a3a3a"/>
          <w:sz w:val="22"/>
          <w:szCs w:val="22"/>
          <w:rtl w:val="0"/>
        </w:rPr>
        <w:t xml:space="preserve">A. Historical Detection (How it Was Detected)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Discovered by Aqua Nautilus researchers via honeypot and cloud workload runtime monitoring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not by victim organizations. Aqua observed the full Kinsing attack chain executing in a monitored cloud environment.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real-time IDS alert triggered in victim environments. Kinsing's use of legitimate tools (Python PoC from public GitHub, SUID binaries, cron) evaded signature-based detection.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Dwell time before detection: the campaign ran from late October through at least November 3, 2023 before public attribution. Individual victim dwell time estimated at days to weeks, detected primarily via cloud billing anomalies (cryptomining CPU spike) or IAM credential misuse alerts.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Detection method: Aqua Nautilus runtime agent flagged anomalous cloud workload behavior (unexpected execve chains, GLIBC_TUNABLES env var presence, UID change events) in their monitored honeypot.</w:t>
      </w:r>
    </w:p>
    <w:p w:rsidR="00000000" w:rsidDel="00000000" w:rsidP="00000000" w:rsidRDefault="00000000" w:rsidRPr="00000000" w14:paraId="00000031">
      <w:pPr>
        <w:pStyle w:val="Heading2"/>
        <w:rPr>
          <w:color w:val="3a3a3a"/>
          <w:sz w:val="22"/>
          <w:szCs w:val="22"/>
        </w:rPr>
      </w:pPr>
      <w:r w:rsidDel="00000000" w:rsidR="00000000" w:rsidRPr="00000000">
        <w:rPr>
          <w:color w:val="3a3a3a"/>
          <w:sz w:val="22"/>
          <w:szCs w:val="22"/>
          <w:rtl w:val="0"/>
        </w:rPr>
        <w:t xml:space="preserve">B. Proactive Detection (How it Could Have Been Detected)</w:t>
      </w:r>
    </w:p>
    <w:p w:rsidR="00000000" w:rsidDel="00000000" w:rsidP="00000000" w:rsidRDefault="00000000" w:rsidRPr="00000000" w14:paraId="00000032">
      <w:pPr>
        <w:spacing w:after="30" w:before="100" w:lineRule="auto"/>
        <w:rPr>
          <w:sz w:val="20"/>
          <w:szCs w:val="20"/>
        </w:rPr>
      </w:pPr>
      <w:r w:rsidDel="00000000" w:rsidR="00000000" w:rsidRPr="00000000">
        <w:rPr>
          <w:b w:val="1"/>
          <w:bCs w:val="1"/>
          <w:sz w:val="20"/>
          <w:szCs w:val="20"/>
          <w:u w:val="single"/>
          <w:rtl w:val="0"/>
        </w:rPr>
        <w:t xml:space="preserve">Signature-Based Improvements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YARA/Snort rule: detect presence of GLIBC_TUNABLES in process environment during execve() of SUID binaries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specific pattern absent from all legitimate application behavior.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IOC-based: known Kinsing C2 domains, XMRig binary hashes, and the specific @bl4sty PoC script hash.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Falco/Sysdig rule: alert on any process with GLIBC_TUNABLES set in environment executing a SUID binary.</w:t>
      </w:r>
    </w:p>
    <w:p w:rsidR="00000000" w:rsidDel="00000000" w:rsidP="00000000" w:rsidRDefault="00000000" w:rsidRPr="00000000" w14:paraId="00000036">
      <w:pPr>
        <w:spacing w:after="30" w:before="100" w:lineRule="auto"/>
        <w:rPr>
          <w:sz w:val="20"/>
          <w:szCs w:val="20"/>
        </w:rPr>
      </w:pPr>
      <w:r w:rsidDel="00000000" w:rsidR="00000000" w:rsidRPr="00000000">
        <w:rPr>
          <w:b w:val="1"/>
          <w:bCs w:val="1"/>
          <w:sz w:val="20"/>
          <w:szCs w:val="20"/>
          <w:u w:val="single"/>
          <w:rtl w:val="0"/>
        </w:rPr>
        <w:t xml:space="preserve">Behavioral / Anomaly Detection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Syscall sequence anomaly: the specific pattern of execve(SUID_binary, env=[GLIBC_TUNABLES=&lt;long_crafted_value&gt;]) followed by an unexpected UID change (setuid/setresuid to 0) from a non-root parent process is the direct LPE syscall signature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highly anomalous against any trained normal baseline.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Process ancestry anomaly: root shell (UID=0) spawned from a web worker process (apache2, php-fpm) with no sudo/su audit event in the intervening chain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detectable via auditd EXECVE + PROCTITLE with UID tracking.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Metadata service anomaly: HTTP GET to 169.254.169.254 from a non-cloud-agent process shortly after a privilege change event.</w:t>
      </w:r>
    </w:p>
    <w:p w:rsidR="00000000" w:rsidDel="00000000" w:rsidP="00000000" w:rsidRDefault="00000000" w:rsidRPr="00000000" w14:paraId="0000003A">
      <w:pPr>
        <w:spacing w:after="30" w:before="100" w:lineRule="auto"/>
        <w:rPr>
          <w:sz w:val="20"/>
          <w:szCs w:val="20"/>
        </w:rPr>
      </w:pPr>
      <w:r w:rsidDel="00000000" w:rsidR="00000000" w:rsidRPr="00000000">
        <w:rPr>
          <w:b w:val="1"/>
          <w:bCs w:val="1"/>
          <w:sz w:val="20"/>
          <w:szCs w:val="20"/>
          <w:u w:val="single"/>
          <w:rtl w:val="0"/>
        </w:rPr>
        <w:t xml:space="preserve">Log Sources Required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Linux auditd: EXECVE rules with envp capture (GLIBC_TUNABLES keyword), UID/GID change events, SUID binary execution tracking.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Syslog /var/log/auth.log: unexpected su/login events from non-interactive sessions.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Cloud provider runtime monitoring: AWS GuardDuty, GCP SCC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credential access and metadata service query alerts.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ProvSec-format syscall traces: full parameter capture (uid field, syscall args) enables ML-based detection of the ld.so overflow syscall sequence.</w:t>
      </w:r>
    </w:p>
    <w:p w:rsidR="00000000" w:rsidDel="00000000" w:rsidP="00000000" w:rsidRDefault="00000000" w:rsidRPr="00000000" w14:paraId="0000003F">
      <w:pPr>
        <w:pStyle w:val="Heading1"/>
        <w:rPr>
          <w:color w:val="3a3a3a"/>
          <w:sz w:val="24"/>
          <w:szCs w:val="24"/>
        </w:rPr>
      </w:pPr>
      <w:r w:rsidDel="00000000" w:rsidR="00000000" w:rsidRPr="00000000">
        <w:rPr>
          <w:color w:val="3a3a3a"/>
          <w:sz w:val="24"/>
          <w:szCs w:val="24"/>
          <w:rtl w:val="0"/>
        </w:rPr>
        <w:t xml:space="preserve">4. Key Takeaways &amp; Mitigation</w:t>
      </w:r>
    </w:p>
    <w:p w:rsidR="00000000" w:rsidDel="00000000" w:rsidP="00000000" w:rsidRDefault="00000000" w:rsidRPr="00000000" w14:paraId="00000040">
      <w:pPr>
        <w:spacing w:after="30" w:before="30" w:lineRule="auto"/>
        <w:rPr>
          <w:sz w:val="20"/>
          <w:szCs w:val="20"/>
        </w:rPr>
      </w:pPr>
      <w:r w:rsidDel="00000000" w:rsidR="00000000" w:rsidRPr="00000000">
        <w:rPr>
          <w:b w:val="1"/>
          <w:bCs w:val="1"/>
          <w:sz w:val="20"/>
          <w:szCs w:val="20"/>
          <w:rtl w:val="0"/>
        </w:rPr>
        <w:t xml:space="preserve">Primary Mitigation Strategy: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Patch glibc immediately: Debian 12.1 → glibc 2.36-9+deb12u3; Ubuntu 22.04 LTS → glibc 2.35-0ubuntu3.4; Fedora 37/38 → patched glibc 2.37/2.38 releases. All major distributions issued emergency security updates within 24–48 hours of CVE-2023-4911 disclosure on October 3, 2023.</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auditd rules to monitor GLIBC_TUNABLES in process environments and flag any execve of SUID binaries with non-empty GLIBC_TUNABLES. This is a zero-false-positive rule for this specific exploit.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metadata service access: enforce IMDSv2 (AWS) or equivalent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requires a PUT request with TTL, preventing SSRF-based credential theft.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Deploy runtime security (Falco, Sysdig Secure, Aqua) to alert on anomalous UID transitions and SUID binary executions from web worker parent processes.</w:t>
      </w:r>
    </w:p>
    <w:p w:rsidR="00000000" w:rsidDel="00000000" w:rsidP="00000000" w:rsidRDefault="00000000" w:rsidRPr="00000000" w14:paraId="00000045">
      <w:pPr>
        <w:spacing w:after="30" w:before="30" w:lineRule="auto"/>
        <w:rPr>
          <w:sz w:val="20"/>
          <w:szCs w:val="20"/>
        </w:rPr>
      </w:pPr>
      <w:r w:rsidDel="00000000" w:rsidR="00000000" w:rsidRPr="00000000">
        <w:rPr>
          <w:b w:val="1"/>
          <w:bCs w:val="1"/>
          <w:sz w:val="20"/>
          <w:szCs w:val="20"/>
          <w:rtl w:val="0"/>
        </w:rPr>
        <w:t xml:space="preserve">Lessons for Intrusion Detection: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 w:before="1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Looney Tunables demonstrates that the most dangerous Linux LPE exploits are entirely userspace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 kernel module load, no kernel memory write, no network traffic. The only observable signal is the auditd syscall trace: a specific execve() with a crafted environment variable and a subsequent UID transition. This makes syscall-parameter-aware ML models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precisely what ProvSec enables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primary detection layer. Signature-based IDS sees nothing until the PoC binary hash is known; only behavioral anomaly detection on the syscall parameter stream catches it pre-attribution.</w:t>
      </w:r>
    </w:p>
    <w:p w:rsidR="00000000" w:rsidDel="00000000" w:rsidP="00000000" w:rsidRDefault="00000000" w:rsidRPr="00000000" w14:paraId="00000047">
      <w:pPr>
        <w:pStyle w:val="Heading1"/>
        <w:rPr>
          <w:color w:val="3a3a3a"/>
          <w:sz w:val="24"/>
          <w:szCs w:val="24"/>
        </w:rPr>
      </w:pPr>
      <w:r w:rsidDel="00000000" w:rsidR="00000000" w:rsidRPr="00000000">
        <w:rPr>
          <w:color w:val="3a3a3a"/>
          <w:sz w:val="24"/>
          <w:szCs w:val="24"/>
          <w:rtl w:val="0"/>
        </w:rPr>
        <w:t xml:space="preserve">5. References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Aqua Nautilus, 'Looney Tunables Vulnerability Exploited by Kinsing,' Nov 2023. https://www.aquasec.com/blog/loony-tunables-vulnerability-exploited-by-kinsing/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Qualys TRU, 'CVE-2023-4911: Looney Tunables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Local Privilege Escalation in GNU C Library,' Oct 3, 2023. https://blog.qualys.com/vulnerabilities-threat-research/2023/10/03/cve-2023-4911</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 Media, 'Exploited Looney Tunables Linux privileged escalation bug linked to Kinsing,' Nov 3, 2023. https://www.scworld.com/news/exploited-looney-tunables-linux-privileged-escalation-bug-linked-to-kinsing-threat-actor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NVD/MITRE, CVE-2023-4911, CVSS 7.8. https://nvd.nist.gov/vuln/detail/CVE-2023-4911</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MITRE ATT&amp;CK T1068 </w:t>
      </w:r>
      <w:r w:rsidDel="00000000" w:rsidR="00000000" w:rsidRPr="00000000">
        <w:rPr>
          <w:sz w:val="20"/>
          <w:szCs w:val="20"/>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Exploitation for Privilege Escalation. https://attack.mitre.org/techniques/T1068/</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 w:before="18" w:line="240" w:lineRule="auto"/>
        <w:ind w:left="360" w:right="0" w:hanging="2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MITRE ATT&amp;CK Group: Kinsing (G0152). https://attack.mitre.org/groups/G0152/</w:t>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g+uG481eIBr8Tmt1+R3dUa1HA==">CgMxLjA4AHIhMWU3SkF0UXRObjBKX3pySGluRzB6ZUxCYlpQU1hZS3BU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