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2545" w:val="clear"/>
            <w:tcMar>
              <w:top w:w="900.0" w:type="dxa"/>
              <w:left w:w="700.0" w:type="dxa"/>
              <w:bottom w:w="900.0" w:type="dxa"/>
              <w:right w:w="700.0" w:type="dxa"/>
            </w:tcMar>
          </w:tcPr>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e6f3f2"/>
                <w:sz w:val="22"/>
                <w:szCs w:val="22"/>
                <w:rtl w:val="0"/>
              </w:rPr>
              <w:t xml:space="preserve">ML DATASET PROFILE</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Calibri" w:cs="Calibri" w:eastAsia="Calibri" w:hAnsi="Calibri"/>
                <w:b w:val="1"/>
                <w:bCs w:val="1"/>
                <w:color w:val="ffffff"/>
                <w:sz w:val="48"/>
                <w:szCs w:val="48"/>
                <w:rtl w:val="0"/>
              </w:rPr>
              <w:t xml:space="preserve">CasinoLimit Dataset</w:t>
            </w:r>
            <w:r w:rsidDel="00000000" w:rsidR="00000000" w:rsidRPr="00000000">
              <w:rPr>
                <w:rtl w:val="0"/>
              </w:rPr>
            </w:r>
          </w:p>
          <w:p w:rsidR="00000000" w:rsidDel="00000000" w:rsidP="00000000" w:rsidRDefault="00000000" w:rsidRPr="00000000" w14:paraId="00000004">
            <w:pPr>
              <w:spacing w:line="360" w:lineRule="auto"/>
              <w:jc w:val="center"/>
              <w:rPr>
                <w:rFonts w:ascii="Calibri" w:cs="Calibri" w:eastAsia="Calibri" w:hAnsi="Calibri"/>
                <w:b w:val="1"/>
                <w:bCs w:val="1"/>
                <w:i w:val="1"/>
                <w:iCs w:val="1"/>
                <w:color w:val="c9d8e8"/>
                <w:sz w:val="38"/>
                <w:szCs w:val="38"/>
              </w:rPr>
            </w:pPr>
            <w:r w:rsidDel="00000000" w:rsidR="00000000" w:rsidRPr="00000000">
              <w:rPr>
                <w:rFonts w:ascii="Calibri" w:cs="Calibri" w:eastAsia="Calibri" w:hAnsi="Calibri"/>
                <w:b w:val="1"/>
                <w:bCs w:val="1"/>
                <w:i w:val="1"/>
                <w:iCs w:val="1"/>
                <w:color w:val="c9d8e8"/>
                <w:sz w:val="38"/>
                <w:szCs w:val="38"/>
                <w:rtl w:val="0"/>
              </w:rPr>
              <w:t xml:space="preserve">Host-Based Behavioral Anomaly</w:t>
            </w:r>
          </w:p>
          <w:p w:rsidR="00000000" w:rsidDel="00000000" w:rsidP="00000000" w:rsidRDefault="00000000" w:rsidRPr="00000000" w14:paraId="00000005">
            <w:pPr>
              <w:spacing w:line="360" w:lineRule="auto"/>
              <w:jc w:val="center"/>
              <w:rPr/>
            </w:pPr>
            <w:r w:rsidDel="00000000" w:rsidR="00000000" w:rsidRPr="00000000">
              <w:rPr>
                <w:rFonts w:ascii="Calibri" w:cs="Calibri" w:eastAsia="Calibri" w:hAnsi="Calibri"/>
                <w:b w:val="1"/>
                <w:bCs w:val="1"/>
                <w:i w:val="1"/>
                <w:iCs w:val="1"/>
                <w:color w:val="c9d8e8"/>
                <w:sz w:val="38"/>
                <w:szCs w:val="38"/>
                <w:rtl w:val="0"/>
              </w:rPr>
              <w:t xml:space="preserve"> Detection on Linux Systems</w:t>
            </w:r>
            <w:r w:rsidDel="00000000" w:rsidR="00000000" w:rsidRPr="00000000">
              <w:rPr>
                <w:rtl w:val="0"/>
              </w:rPr>
            </w:r>
          </w:p>
        </w:tc>
      </w:tr>
    </w:tbl>
    <w:p w:rsidR="00000000" w:rsidDel="00000000" w:rsidP="00000000" w:rsidRDefault="00000000" w:rsidRPr="00000000" w14:paraId="00000006">
      <w:pPr>
        <w:spacing w:after="600" w:lineRule="auto"/>
        <w:rPr/>
      </w:pPr>
      <w:r w:rsidDel="00000000" w:rsidR="00000000" w:rsidRPr="00000000">
        <w:rPr>
          <w:rtl w:val="0"/>
        </w:rPr>
      </w:r>
    </w:p>
    <w:tbl>
      <w:tblPr>
        <w:tblStyle w:val="Table2"/>
        <w:tblW w:w="9360.0" w:type="dxa"/>
        <w:jc w:val="left"/>
        <w:tblBorders>
          <w:top w:color="c7d0d9" w:space="0" w:sz="4" w:val="single"/>
          <w:left w:color="c7d0d9" w:space="0" w:sz="4" w:val="single"/>
          <w:bottom w:color="c7d0d9" w:space="0" w:sz="4" w:val="single"/>
          <w:right w:color="c7d0d9" w:space="0" w:sz="4" w:val="single"/>
          <w:insideH w:color="c7d0d9" w:space="0" w:sz="4" w:val="single"/>
          <w:insideV w:color="000000" w:space="0" w:sz="0" w:val="nil"/>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e7c86" w:space="0" w:sz="18" w:val="single"/>
              <w:bottom w:color="000000" w:space="0" w:sz="0" w:val="nil"/>
              <w:right w:color="000000" w:space="0" w:sz="0" w:val="nil"/>
            </w:tcBorders>
            <w:shd w:fill="e6f3f2" w:val="clear"/>
            <w:tcMar>
              <w:top w:w="130.0" w:type="dxa"/>
              <w:left w:w="200.0" w:type="dxa"/>
              <w:bottom w:w="130.0" w:type="dxa"/>
              <w:right w:w="160.0" w:type="dxa"/>
            </w:tcMar>
          </w:tcPr>
          <w:p w:rsidR="00000000" w:rsidDel="00000000" w:rsidP="00000000" w:rsidRDefault="00000000" w:rsidRPr="00000000" w14:paraId="00000007">
            <w:pPr>
              <w:rPr>
                <w:sz w:val="24"/>
                <w:szCs w:val="24"/>
              </w:rPr>
            </w:pPr>
            <w:r w:rsidDel="00000000" w:rsidR="00000000" w:rsidRPr="00000000">
              <w:rPr>
                <w:rFonts w:ascii="Calibri" w:cs="Calibri" w:eastAsia="Calibri" w:hAnsi="Calibri"/>
                <w:b w:val="1"/>
                <w:bCs w:val="1"/>
                <w:color w:val="0b2545"/>
                <w:sz w:val="25"/>
                <w:szCs w:val="25"/>
                <w:rtl w:val="0"/>
              </w:rPr>
              <w:t xml:space="preserve">Student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30.0" w:type="dxa"/>
              <w:left w:w="220.0" w:type="dxa"/>
              <w:bottom w:w="130.0" w:type="dxa"/>
              <w:right w:w="160.0" w:type="dxa"/>
            </w:tcMar>
          </w:tcPr>
          <w:p w:rsidR="00000000" w:rsidDel="00000000" w:rsidP="00000000" w:rsidRDefault="00000000" w:rsidRPr="00000000" w14:paraId="00000008">
            <w:pPr>
              <w:rPr>
                <w:sz w:val="24"/>
                <w:szCs w:val="24"/>
              </w:rPr>
            </w:pPr>
            <w:r w:rsidDel="00000000" w:rsidR="00000000" w:rsidRPr="00000000">
              <w:rPr>
                <w:rFonts w:ascii="Calibri" w:cs="Calibri" w:eastAsia="Calibri" w:hAnsi="Calibri"/>
                <w:color w:val="1a2433"/>
                <w:sz w:val="25"/>
                <w:szCs w:val="25"/>
                <w:rtl w:val="0"/>
              </w:rPr>
              <w:t xml:space="preserve">Group 2</w:t>
            </w:r>
            <w:r w:rsidDel="00000000" w:rsidR="00000000" w:rsidRPr="00000000">
              <w:rPr>
                <w:rtl w:val="0"/>
              </w:rPr>
            </w:r>
          </w:p>
        </w:tc>
      </w:tr>
      <w:tr>
        <w:trPr>
          <w:cantSplit w:val="0"/>
          <w:tblHeader w:val="0"/>
        </w:trPr>
        <w:tc>
          <w:tcPr>
            <w:tcBorders>
              <w:top w:color="000000" w:space="0" w:sz="0" w:val="nil"/>
              <w:left w:color="0e7c86" w:space="0" w:sz="18" w:val="single"/>
              <w:bottom w:color="000000" w:space="0" w:sz="0" w:val="nil"/>
              <w:right w:color="000000" w:space="0" w:sz="0" w:val="nil"/>
            </w:tcBorders>
            <w:shd w:fill="e6f3f2" w:val="clear"/>
            <w:tcMar>
              <w:top w:w="130.0" w:type="dxa"/>
              <w:left w:w="200.0" w:type="dxa"/>
              <w:bottom w:w="130.0" w:type="dxa"/>
              <w:right w:w="160.0" w:type="dxa"/>
            </w:tcMar>
          </w:tcPr>
          <w:p w:rsidR="00000000" w:rsidDel="00000000" w:rsidP="00000000" w:rsidRDefault="00000000" w:rsidRPr="00000000" w14:paraId="00000009">
            <w:pPr>
              <w:rPr>
                <w:sz w:val="24"/>
                <w:szCs w:val="24"/>
              </w:rPr>
            </w:pPr>
            <w:r w:rsidDel="00000000" w:rsidR="00000000" w:rsidRPr="00000000">
              <w:rPr>
                <w:rFonts w:ascii="Calibri" w:cs="Calibri" w:eastAsia="Calibri" w:hAnsi="Calibri"/>
                <w:b w:val="1"/>
                <w:bCs w:val="1"/>
                <w:color w:val="0b2545"/>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30.0" w:type="dxa"/>
              <w:left w:w="220.0" w:type="dxa"/>
              <w:bottom w:w="130.0" w:type="dxa"/>
              <w:right w:w="160.0" w:type="dxa"/>
            </w:tcMar>
          </w:tcPr>
          <w:p w:rsidR="00000000" w:rsidDel="00000000" w:rsidP="00000000" w:rsidRDefault="00000000" w:rsidRPr="00000000" w14:paraId="0000000A">
            <w:pPr>
              <w:rPr>
                <w:sz w:val="24"/>
                <w:szCs w:val="24"/>
              </w:rPr>
            </w:pPr>
            <w:r w:rsidDel="00000000" w:rsidR="00000000" w:rsidRPr="00000000">
              <w:rPr>
                <w:rFonts w:ascii="Calibri" w:cs="Calibri" w:eastAsia="Calibri" w:hAnsi="Calibri"/>
                <w:color w:val="1a2433"/>
                <w:sz w:val="25"/>
                <w:szCs w:val="25"/>
                <w:rtl w:val="0"/>
              </w:rPr>
              <w:t xml:space="preserve">July 17, 2026</w:t>
            </w:r>
            <w:r w:rsidDel="00000000" w:rsidR="00000000" w:rsidRPr="00000000">
              <w:rPr>
                <w:rtl w:val="0"/>
              </w:rPr>
            </w:r>
          </w:p>
        </w:tc>
      </w:tr>
      <w:tr>
        <w:trPr>
          <w:cantSplit w:val="0"/>
          <w:tblHeader w:val="0"/>
        </w:trPr>
        <w:tc>
          <w:tcPr>
            <w:tcBorders>
              <w:top w:color="000000" w:space="0" w:sz="0" w:val="nil"/>
              <w:left w:color="0e7c86" w:space="0" w:sz="18" w:val="single"/>
              <w:bottom w:color="000000" w:space="0" w:sz="0" w:val="nil"/>
              <w:right w:color="000000" w:space="0" w:sz="0" w:val="nil"/>
            </w:tcBorders>
            <w:shd w:fill="e6f3f2" w:val="clear"/>
            <w:tcMar>
              <w:top w:w="130.0" w:type="dxa"/>
              <w:left w:w="200.0" w:type="dxa"/>
              <w:bottom w:w="130.0" w:type="dxa"/>
              <w:right w:w="160.0" w:type="dxa"/>
            </w:tcMar>
          </w:tcPr>
          <w:p w:rsidR="00000000" w:rsidDel="00000000" w:rsidP="00000000" w:rsidRDefault="00000000" w:rsidRPr="00000000" w14:paraId="0000000B">
            <w:pPr>
              <w:rPr>
                <w:sz w:val="24"/>
                <w:szCs w:val="24"/>
              </w:rPr>
            </w:pPr>
            <w:r w:rsidDel="00000000" w:rsidR="00000000" w:rsidRPr="00000000">
              <w:rPr>
                <w:rFonts w:ascii="Calibri" w:cs="Calibri" w:eastAsia="Calibri" w:hAnsi="Calibri"/>
                <w:b w:val="1"/>
                <w:bCs w:val="1"/>
                <w:color w:val="0b2545"/>
                <w:sz w:val="25"/>
                <w:szCs w:val="25"/>
                <w:rtl w:val="0"/>
              </w:rPr>
              <w:t xml:space="preserve">Cyber 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30.0" w:type="dxa"/>
              <w:left w:w="220.0" w:type="dxa"/>
              <w:bottom w:w="130.0" w:type="dxa"/>
              <w:right w:w="160.0" w:type="dxa"/>
            </w:tcMar>
          </w:tcPr>
          <w:p w:rsidR="00000000" w:rsidDel="00000000" w:rsidP="00000000" w:rsidRDefault="00000000" w:rsidRPr="00000000" w14:paraId="0000000C">
            <w:pPr>
              <w:rPr>
                <w:sz w:val="24"/>
                <w:szCs w:val="24"/>
              </w:rPr>
            </w:pPr>
            <w:r w:rsidDel="00000000" w:rsidR="00000000" w:rsidRPr="00000000">
              <w:rPr>
                <w:rFonts w:ascii="Calibri" w:cs="Calibri" w:eastAsia="Calibri" w:hAnsi="Calibri"/>
                <w:color w:val="1a2433"/>
                <w:sz w:val="25"/>
                <w:szCs w:val="25"/>
                <w:rtl w:val="0"/>
              </w:rPr>
              <w:t xml:space="preserve">T1548 / T1059 / T1222 / T1595</w:t>
            </w:r>
            <w:r w:rsidDel="00000000" w:rsidR="00000000" w:rsidRPr="00000000">
              <w:rPr>
                <w:rtl w:val="0"/>
              </w:rPr>
            </w:r>
          </w:p>
        </w:tc>
      </w:tr>
      <w:tr>
        <w:trPr>
          <w:cantSplit w:val="0"/>
          <w:tblHeader w:val="0"/>
        </w:trPr>
        <w:tc>
          <w:tcPr>
            <w:tcBorders>
              <w:top w:color="000000" w:space="0" w:sz="0" w:val="nil"/>
              <w:left w:color="0e7c86" w:space="0" w:sz="18" w:val="single"/>
              <w:bottom w:color="000000" w:space="0" w:sz="0" w:val="nil"/>
              <w:right w:color="000000" w:space="0" w:sz="0" w:val="nil"/>
            </w:tcBorders>
            <w:shd w:fill="e6f3f2" w:val="clear"/>
            <w:tcMar>
              <w:top w:w="130.0" w:type="dxa"/>
              <w:left w:w="200.0" w:type="dxa"/>
              <w:bottom w:w="130.0" w:type="dxa"/>
              <w:right w:w="160.0" w:type="dxa"/>
            </w:tcMar>
          </w:tcPr>
          <w:p w:rsidR="00000000" w:rsidDel="00000000" w:rsidP="00000000" w:rsidRDefault="00000000" w:rsidRPr="00000000" w14:paraId="0000000D">
            <w:pPr>
              <w:rPr>
                <w:sz w:val="24"/>
                <w:szCs w:val="24"/>
              </w:rPr>
            </w:pPr>
            <w:r w:rsidDel="00000000" w:rsidR="00000000" w:rsidRPr="00000000">
              <w:rPr>
                <w:rFonts w:ascii="Calibri" w:cs="Calibri" w:eastAsia="Calibri" w:hAnsi="Calibri"/>
                <w:b w:val="1"/>
                <w:bCs w:val="1"/>
                <w:color w:val="0b2545"/>
                <w:sz w:val="25"/>
                <w:szCs w:val="25"/>
                <w:rtl w:val="0"/>
              </w:rPr>
              <w:t xml:space="preserve">Selected 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30.0" w:type="dxa"/>
              <w:left w:w="220.0" w:type="dxa"/>
              <w:bottom w:w="130.0" w:type="dxa"/>
              <w:right w:w="160.0" w:type="dxa"/>
            </w:tcMar>
          </w:tcPr>
          <w:p w:rsidR="00000000" w:rsidDel="00000000" w:rsidP="00000000" w:rsidRDefault="00000000" w:rsidRPr="00000000" w14:paraId="0000000E">
            <w:pPr>
              <w:rPr>
                <w:sz w:val="24"/>
                <w:szCs w:val="24"/>
              </w:rPr>
            </w:pPr>
            <w:r w:rsidDel="00000000" w:rsidR="00000000" w:rsidRPr="00000000">
              <w:rPr>
                <w:rFonts w:ascii="Calibri" w:cs="Calibri" w:eastAsia="Calibri" w:hAnsi="Calibri"/>
                <w:color w:val="1a2433"/>
                <w:sz w:val="25"/>
                <w:szCs w:val="25"/>
                <w:rtl w:val="0"/>
              </w:rPr>
              <w:t xml:space="preserve">CasinoLimit (Linux Host Security Dataset)</w:t>
            </w:r>
            <w:r w:rsidDel="00000000" w:rsidR="00000000" w:rsidRPr="00000000">
              <w:rPr>
                <w:rtl w:val="0"/>
              </w:rPr>
            </w:r>
          </w:p>
        </w:tc>
      </w:tr>
    </w:tbl>
    <w:p w:rsidR="00000000" w:rsidDel="00000000" w:rsidP="00000000" w:rsidRDefault="00000000" w:rsidRPr="00000000" w14:paraId="0000000F">
      <w:pPr>
        <w:rPr/>
        <w:sectPr>
          <w:footerReference r:id="rId7" w:type="default"/>
          <w:pgSz w:h="15840" w:w="12240" w:orient="portrait"/>
          <w:pgMar w:bottom="1080" w:top="108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bottom w:color="0e7c86" w:space="6" w:sz="12" w:val="single"/>
        </w:pBdr>
        <w:spacing w:after="220" w:before="480" w:lineRule="auto"/>
        <w:rPr/>
      </w:pPr>
      <w:r w:rsidDel="00000000" w:rsidR="00000000" w:rsidRPr="00000000">
        <w:rPr>
          <w:rFonts w:ascii="Calibri" w:cs="Calibri" w:eastAsia="Calibri" w:hAnsi="Calibri"/>
          <w:b w:val="1"/>
          <w:bCs w:val="1"/>
          <w:color w:val="0b2545"/>
          <w:sz w:val="32"/>
          <w:szCs w:val="32"/>
          <w:rtl w:val="0"/>
        </w:rPr>
        <w:t xml:space="preserve">1. Dataset Provenance &amp; Metadata</w:t>
      </w:r>
      <w:r w:rsidDel="00000000" w:rsidR="00000000" w:rsidRPr="00000000">
        <w:rPr>
          <w:rtl w:val="0"/>
        </w:rPr>
      </w:r>
    </w:p>
    <w:p w:rsidR="00000000" w:rsidDel="00000000" w:rsidP="00000000" w:rsidRDefault="00000000" w:rsidRPr="00000000" w14:paraId="00000011">
      <w:pPr>
        <w:spacing w:after="160" w:line="276" w:lineRule="auto"/>
        <w:jc w:val="both"/>
        <w:rPr/>
      </w:pPr>
      <w:r w:rsidDel="00000000" w:rsidR="00000000" w:rsidRPr="00000000">
        <w:rPr>
          <w:rFonts w:ascii="Calibri" w:cs="Calibri" w:eastAsia="Calibri" w:hAnsi="Calibri"/>
          <w:b w:val="1"/>
          <w:bCs w:val="1"/>
          <w:color w:val="1a2433"/>
          <w:sz w:val="21"/>
          <w:szCs w:val="21"/>
          <w:rtl w:val="0"/>
        </w:rPr>
        <w:t xml:space="preserve">CasinoLimit</w:t>
      </w:r>
      <w:r w:rsidDel="00000000" w:rsidR="00000000" w:rsidRPr="00000000">
        <w:rPr>
          <w:rFonts w:ascii="Calibri" w:cs="Calibri" w:eastAsia="Calibri" w:hAnsi="Calibri"/>
          <w:color w:val="1a2433"/>
          <w:sz w:val="21"/>
          <w:szCs w:val="21"/>
          <w:rtl w:val="0"/>
        </w:rPr>
        <w:t xml:space="preserve"> is a host-based intrusion detection dataset built by replaying automated adversarial scripts against Linux hosts and recording per-process auditd telemetry. It targets four MITRE ATT&amp;CK techniques that form the privilege-escalation chain: T1548 (privilege escalation via setuid), T1059 (command and scripting execution via suspicious shells), T1222 (file and directory permissions modification), and T1595 (active scanning / reconnaissance). The dataset shares its 17-feature schema with CAM-LDS, enabling direct cross-dataset generalisation studies.</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tl w:val="0"/>
        </w:rPr>
      </w:r>
    </w:p>
    <w:tbl>
      <w:tblPr>
        <w:tblStyle w:val="Table3"/>
        <w:tblW w:w="9360.0" w:type="dxa"/>
        <w:jc w:val="left"/>
        <w:tblBorders>
          <w:top w:color="c7d0d9" w:space="0" w:sz="4" w:val="single"/>
          <w:left w:color="c7d0d9" w:space="0" w:sz="4" w:val="single"/>
          <w:bottom w:color="c7d0d9" w:space="0" w:sz="4" w:val="single"/>
          <w:right w:color="c7d0d9" w:space="0" w:sz="4" w:val="single"/>
          <w:insideH w:color="c7d0d9" w:space="0" w:sz="4" w:val="single"/>
          <w:insideV w:color="c7d0d9"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shd w:fill="e6f3f2" w:val="clear"/>
            <w:tcMar>
              <w:top w:w="80.0" w:type="dxa"/>
              <w:left w:w="110.0" w:type="dxa"/>
              <w:bottom w:w="80.0" w:type="dxa"/>
              <w:right w:w="110.0" w:type="dxa"/>
            </w:tcMar>
            <w:vAlign w:val="center"/>
          </w:tcPr>
          <w:p w:rsidR="00000000" w:rsidDel="00000000" w:rsidP="00000000" w:rsidRDefault="00000000" w:rsidRPr="00000000" w14:paraId="00000013">
            <w:pPr>
              <w:spacing w:after="40" w:lineRule="auto"/>
              <w:jc w:val="left"/>
              <w:rPr/>
            </w:pPr>
            <w:r w:rsidDel="00000000" w:rsidR="00000000" w:rsidRPr="00000000">
              <w:rPr>
                <w:rFonts w:ascii="Calibri" w:cs="Calibri" w:eastAsia="Calibri" w:hAnsi="Calibri"/>
                <w:b w:val="1"/>
                <w:bCs w:val="1"/>
                <w:i w:val="0"/>
                <w:iCs w:val="0"/>
                <w:color w:val="1a2433"/>
                <w:sz w:val="19"/>
                <w:szCs w:val="19"/>
                <w:rtl w:val="0"/>
              </w:rPr>
              <w:t xml:space="preserve">Dataset Name</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14">
            <w:pPr>
              <w:spacing w:after="40" w:lineRule="auto"/>
              <w:jc w:val="left"/>
              <w:rPr/>
            </w:pPr>
            <w:r w:rsidDel="00000000" w:rsidR="00000000" w:rsidRPr="00000000">
              <w:rPr>
                <w:rFonts w:ascii="Calibri" w:cs="Calibri" w:eastAsia="Calibri" w:hAnsi="Calibri"/>
                <w:b w:val="0"/>
                <w:bCs w:val="0"/>
                <w:i w:val="0"/>
                <w:iCs w:val="0"/>
                <w:color w:val="1a2433"/>
                <w:sz w:val="19"/>
                <w:szCs w:val="19"/>
                <w:rtl w:val="0"/>
              </w:rPr>
              <w:t xml:space="preserve">CasinoLimit </w:t>
            </w:r>
            <w:r w:rsidDel="00000000" w:rsidR="00000000" w:rsidRPr="00000000">
              <w:rPr>
                <w:rFonts w:ascii="Calibri" w:cs="Calibri" w:eastAsia="Calibri" w:hAnsi="Calibri"/>
                <w:color w:val="1a2433"/>
                <w:sz w:val="19"/>
                <w:szCs w:val="19"/>
                <w:rtl w:val="0"/>
              </w:rPr>
              <w:t xml:space="preserve">-</w:t>
            </w:r>
            <w:r w:rsidDel="00000000" w:rsidR="00000000" w:rsidRPr="00000000">
              <w:rPr>
                <w:rFonts w:ascii="Calibri" w:cs="Calibri" w:eastAsia="Calibri" w:hAnsi="Calibri"/>
                <w:b w:val="0"/>
                <w:bCs w:val="0"/>
                <w:i w:val="0"/>
                <w:iCs w:val="0"/>
                <w:color w:val="1a2433"/>
                <w:sz w:val="19"/>
                <w:szCs w:val="19"/>
                <w:rtl w:val="0"/>
              </w:rPr>
              <w:t xml:space="preserve"> Linux Host Security Dataset (4-technique privilege-escalation subset)</w:t>
            </w:r>
            <w:r w:rsidDel="00000000" w:rsidR="00000000" w:rsidRPr="00000000">
              <w:rPr>
                <w:rtl w:val="0"/>
              </w:rPr>
            </w:r>
          </w:p>
        </w:tc>
      </w:tr>
      <w:tr>
        <w:trPr>
          <w:cantSplit w:val="0"/>
          <w:tblHeader w:val="0"/>
        </w:trPr>
        <w:tc>
          <w:tcPr>
            <w:shd w:fill="eef2f6" w:val="clear"/>
            <w:tcMar>
              <w:top w:w="80.0" w:type="dxa"/>
              <w:left w:w="110.0" w:type="dxa"/>
              <w:bottom w:w="80.0" w:type="dxa"/>
              <w:right w:w="110.0" w:type="dxa"/>
            </w:tcMar>
            <w:vAlign w:val="center"/>
          </w:tcPr>
          <w:p w:rsidR="00000000" w:rsidDel="00000000" w:rsidP="00000000" w:rsidRDefault="00000000" w:rsidRPr="00000000" w14:paraId="00000015">
            <w:pPr>
              <w:spacing w:after="40" w:lineRule="auto"/>
              <w:jc w:val="left"/>
              <w:rPr/>
            </w:pPr>
            <w:r w:rsidDel="00000000" w:rsidR="00000000" w:rsidRPr="00000000">
              <w:rPr>
                <w:rFonts w:ascii="Calibri" w:cs="Calibri" w:eastAsia="Calibri" w:hAnsi="Calibri"/>
                <w:b w:val="1"/>
                <w:bCs w:val="1"/>
                <w:i w:val="0"/>
                <w:iCs w:val="0"/>
                <w:color w:val="1a2433"/>
                <w:sz w:val="19"/>
                <w:szCs w:val="19"/>
                <w:rtl w:val="0"/>
              </w:rPr>
              <w:t xml:space="preserve">Creator / Originating Body</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16">
            <w:pPr>
              <w:spacing w:after="40" w:lineRule="auto"/>
              <w:jc w:val="left"/>
              <w:rPr/>
            </w:pPr>
            <w:r w:rsidDel="00000000" w:rsidR="00000000" w:rsidRPr="00000000">
              <w:rPr>
                <w:rFonts w:ascii="Calibri" w:cs="Calibri" w:eastAsia="Calibri" w:hAnsi="Calibri"/>
                <w:b w:val="0"/>
                <w:bCs w:val="0"/>
                <w:i w:val="0"/>
                <w:iCs w:val="0"/>
                <w:color w:val="1a2433"/>
                <w:sz w:val="19"/>
                <w:szCs w:val="19"/>
                <w:rtl w:val="0"/>
              </w:rPr>
              <w:t xml:space="preserve">Internal project dataset </w:t>
            </w:r>
            <w:r w:rsidDel="00000000" w:rsidR="00000000" w:rsidRPr="00000000">
              <w:rPr>
                <w:rFonts w:ascii="Calibri" w:cs="Calibri" w:eastAsia="Calibri" w:hAnsi="Calibri"/>
                <w:color w:val="1a2433"/>
                <w:sz w:val="19"/>
                <w:szCs w:val="19"/>
                <w:rtl w:val="0"/>
              </w:rPr>
              <w:t xml:space="preserve">-</w:t>
            </w:r>
            <w:r w:rsidDel="00000000" w:rsidR="00000000" w:rsidRPr="00000000">
              <w:rPr>
                <w:rFonts w:ascii="Calibri" w:cs="Calibri" w:eastAsia="Calibri" w:hAnsi="Calibri"/>
                <w:b w:val="0"/>
                <w:bCs w:val="0"/>
                <w:i w:val="0"/>
                <w:iCs w:val="0"/>
                <w:color w:val="1a2433"/>
                <w:sz w:val="19"/>
                <w:szCs w:val="19"/>
                <w:rtl w:val="0"/>
              </w:rPr>
              <w:t xml:space="preserve"> derived from controlled red-team exercises on CasinoLimit Linux infrastructure</w:t>
            </w:r>
            <w:r w:rsidDel="00000000" w:rsidR="00000000" w:rsidRPr="00000000">
              <w:rPr>
                <w:rtl w:val="0"/>
              </w:rPr>
            </w:r>
          </w:p>
        </w:tc>
      </w:tr>
      <w:tr>
        <w:trPr>
          <w:cantSplit w:val="0"/>
          <w:tblHeader w:val="0"/>
        </w:trPr>
        <w:tc>
          <w:tcPr>
            <w:shd w:fill="e6f3f2" w:val="clear"/>
            <w:tcMar>
              <w:top w:w="80.0" w:type="dxa"/>
              <w:left w:w="110.0" w:type="dxa"/>
              <w:bottom w:w="80.0" w:type="dxa"/>
              <w:right w:w="110.0" w:type="dxa"/>
            </w:tcMar>
            <w:vAlign w:val="center"/>
          </w:tcPr>
          <w:p w:rsidR="00000000" w:rsidDel="00000000" w:rsidP="00000000" w:rsidRDefault="00000000" w:rsidRPr="00000000" w14:paraId="00000017">
            <w:pPr>
              <w:spacing w:after="40" w:lineRule="auto"/>
              <w:jc w:val="left"/>
              <w:rPr/>
            </w:pPr>
            <w:r w:rsidDel="00000000" w:rsidR="00000000" w:rsidRPr="00000000">
              <w:rPr>
                <w:rFonts w:ascii="Calibri" w:cs="Calibri" w:eastAsia="Calibri" w:hAnsi="Calibri"/>
                <w:b w:val="1"/>
                <w:bCs w:val="1"/>
                <w:i w:val="0"/>
                <w:iCs w:val="0"/>
                <w:color w:val="1a2433"/>
                <w:sz w:val="19"/>
                <w:szCs w:val="19"/>
                <w:rtl w:val="0"/>
              </w:rPr>
              <w:t xml:space="preserve">Release Year</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18">
            <w:pPr>
              <w:spacing w:after="40" w:lineRule="auto"/>
              <w:jc w:val="left"/>
              <w:rPr/>
            </w:pPr>
            <w:r w:rsidDel="00000000" w:rsidR="00000000" w:rsidRPr="00000000">
              <w:rPr>
                <w:rFonts w:ascii="Calibri" w:cs="Calibri" w:eastAsia="Calibri" w:hAnsi="Calibri"/>
                <w:b w:val="0"/>
                <w:bCs w:val="0"/>
                <w:i w:val="0"/>
                <w:iCs w:val="0"/>
                <w:color w:val="1a2433"/>
                <w:sz w:val="19"/>
                <w:szCs w:val="19"/>
                <w:rtl w:val="0"/>
              </w:rPr>
              <w:t xml:space="preserve">2025 (project evaluation corpus)</w:t>
            </w:r>
            <w:r w:rsidDel="00000000" w:rsidR="00000000" w:rsidRPr="00000000">
              <w:rPr>
                <w:rtl w:val="0"/>
              </w:rPr>
            </w:r>
          </w:p>
        </w:tc>
      </w:tr>
      <w:tr>
        <w:trPr>
          <w:cantSplit w:val="0"/>
          <w:tblHeader w:val="0"/>
        </w:trPr>
        <w:tc>
          <w:tcPr>
            <w:shd w:fill="eef2f6" w:val="clear"/>
            <w:tcMar>
              <w:top w:w="80.0" w:type="dxa"/>
              <w:left w:w="110.0" w:type="dxa"/>
              <w:bottom w:w="80.0" w:type="dxa"/>
              <w:right w:w="110.0" w:type="dxa"/>
            </w:tcMar>
            <w:vAlign w:val="center"/>
          </w:tcPr>
          <w:p w:rsidR="00000000" w:rsidDel="00000000" w:rsidP="00000000" w:rsidRDefault="00000000" w:rsidRPr="00000000" w14:paraId="00000019">
            <w:pPr>
              <w:spacing w:after="40" w:lineRule="auto"/>
              <w:jc w:val="left"/>
              <w:rPr/>
            </w:pPr>
            <w:r w:rsidDel="00000000" w:rsidR="00000000" w:rsidRPr="00000000">
              <w:rPr>
                <w:rFonts w:ascii="Calibri" w:cs="Calibri" w:eastAsia="Calibri" w:hAnsi="Calibri"/>
                <w:b w:val="1"/>
                <w:bCs w:val="1"/>
                <w:i w:val="0"/>
                <w:iCs w:val="0"/>
                <w:color w:val="1a2433"/>
                <w:sz w:val="19"/>
                <w:szCs w:val="19"/>
                <w:rtl w:val="0"/>
              </w:rPr>
              <w:t xml:space="preserve">Primary Data Format</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1A">
            <w:pPr>
              <w:spacing w:after="40" w:lineRule="auto"/>
              <w:jc w:val="left"/>
              <w:rPr/>
            </w:pPr>
            <w:r w:rsidDel="00000000" w:rsidR="00000000" w:rsidRPr="00000000">
              <w:rPr>
                <w:rFonts w:ascii="Calibri" w:cs="Calibri" w:eastAsia="Calibri" w:hAnsi="Calibri"/>
                <w:b w:val="0"/>
                <w:bCs w:val="0"/>
                <w:i w:val="0"/>
                <w:iCs w:val="0"/>
                <w:color w:val="1a2433"/>
                <w:sz w:val="19"/>
                <w:szCs w:val="19"/>
                <w:rtl w:val="0"/>
              </w:rPr>
              <w:t xml:space="preserve">Processed CSV </w:t>
            </w:r>
            <w:r w:rsidDel="00000000" w:rsidR="00000000" w:rsidRPr="00000000">
              <w:rPr>
                <w:rFonts w:ascii="Calibri" w:cs="Calibri" w:eastAsia="Calibri" w:hAnsi="Calibri"/>
                <w:color w:val="1a2433"/>
                <w:sz w:val="19"/>
                <w:szCs w:val="19"/>
                <w:rtl w:val="0"/>
              </w:rPr>
              <w:t xml:space="preserve">-</w:t>
            </w:r>
            <w:r w:rsidDel="00000000" w:rsidR="00000000" w:rsidRPr="00000000">
              <w:rPr>
                <w:rFonts w:ascii="Calibri" w:cs="Calibri" w:eastAsia="Calibri" w:hAnsi="Calibri"/>
                <w:b w:val="0"/>
                <w:bCs w:val="0"/>
                <w:i w:val="0"/>
                <w:iCs w:val="0"/>
                <w:color w:val="1a2433"/>
                <w:sz w:val="19"/>
                <w:szCs w:val="19"/>
                <w:rtl w:val="0"/>
              </w:rPr>
              <w:t xml:space="preserve"> one row per Linux process (auditd-derived feature vectors, process-level rollup)</w:t>
            </w:r>
            <w:r w:rsidDel="00000000" w:rsidR="00000000" w:rsidRPr="00000000">
              <w:rPr>
                <w:rtl w:val="0"/>
              </w:rPr>
            </w:r>
          </w:p>
        </w:tc>
      </w:tr>
      <w:tr>
        <w:trPr>
          <w:cantSplit w:val="0"/>
          <w:tblHeader w:val="0"/>
        </w:trPr>
        <w:tc>
          <w:tcPr>
            <w:shd w:fill="e6f3f2" w:val="clear"/>
            <w:tcMar>
              <w:top w:w="80.0" w:type="dxa"/>
              <w:left w:w="110.0" w:type="dxa"/>
              <w:bottom w:w="80.0" w:type="dxa"/>
              <w:right w:w="110.0" w:type="dxa"/>
            </w:tcMar>
            <w:vAlign w:val="center"/>
          </w:tcPr>
          <w:p w:rsidR="00000000" w:rsidDel="00000000" w:rsidP="00000000" w:rsidRDefault="00000000" w:rsidRPr="00000000" w14:paraId="0000001B">
            <w:pPr>
              <w:spacing w:after="40" w:lineRule="auto"/>
              <w:jc w:val="left"/>
              <w:rPr/>
            </w:pPr>
            <w:r w:rsidDel="00000000" w:rsidR="00000000" w:rsidRPr="00000000">
              <w:rPr>
                <w:rFonts w:ascii="Calibri" w:cs="Calibri" w:eastAsia="Calibri" w:hAnsi="Calibri"/>
                <w:b w:val="1"/>
                <w:bCs w:val="1"/>
                <w:i w:val="0"/>
                <w:iCs w:val="0"/>
                <w:color w:val="1a2433"/>
                <w:sz w:val="19"/>
                <w:szCs w:val="19"/>
                <w:rtl w:val="0"/>
              </w:rPr>
              <w:t xml:space="preserve">Total Record Count</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1C">
            <w:pPr>
              <w:spacing w:after="40" w:lineRule="auto"/>
              <w:jc w:val="left"/>
              <w:rPr/>
            </w:pPr>
            <w:r w:rsidDel="00000000" w:rsidR="00000000" w:rsidRPr="00000000">
              <w:rPr>
                <w:rFonts w:ascii="Calibri" w:cs="Calibri" w:eastAsia="Calibri" w:hAnsi="Calibri"/>
                <w:b w:val="0"/>
                <w:bCs w:val="0"/>
                <w:i w:val="0"/>
                <w:iCs w:val="0"/>
                <w:color w:val="1a2433"/>
                <w:sz w:val="19"/>
                <w:szCs w:val="19"/>
                <w:rtl w:val="0"/>
              </w:rPr>
              <w:t xml:space="preserve">91,692 process-level records (109,994 raw event-level records before rollup)</w:t>
            </w:r>
            <w:r w:rsidDel="00000000" w:rsidR="00000000" w:rsidRPr="00000000">
              <w:rPr>
                <w:rtl w:val="0"/>
              </w:rPr>
            </w:r>
          </w:p>
        </w:tc>
      </w:tr>
      <w:tr>
        <w:trPr>
          <w:cantSplit w:val="0"/>
          <w:tblHeader w:val="0"/>
        </w:trPr>
        <w:tc>
          <w:tcPr>
            <w:shd w:fill="eef2f6" w:val="clear"/>
            <w:tcMar>
              <w:top w:w="80.0" w:type="dxa"/>
              <w:left w:w="110.0" w:type="dxa"/>
              <w:bottom w:w="80.0" w:type="dxa"/>
              <w:right w:w="110.0" w:type="dxa"/>
            </w:tcMar>
            <w:vAlign w:val="center"/>
          </w:tcPr>
          <w:p w:rsidR="00000000" w:rsidDel="00000000" w:rsidP="00000000" w:rsidRDefault="00000000" w:rsidRPr="00000000" w14:paraId="0000001D">
            <w:pPr>
              <w:spacing w:after="40" w:lineRule="auto"/>
              <w:jc w:val="left"/>
              <w:rPr/>
            </w:pPr>
            <w:r w:rsidDel="00000000" w:rsidR="00000000" w:rsidRPr="00000000">
              <w:rPr>
                <w:rFonts w:ascii="Calibri" w:cs="Calibri" w:eastAsia="Calibri" w:hAnsi="Calibri"/>
                <w:b w:val="1"/>
                <w:bCs w:val="1"/>
                <w:i w:val="0"/>
                <w:iCs w:val="0"/>
                <w:color w:val="1a2433"/>
                <w:sz w:val="19"/>
                <w:szCs w:val="19"/>
                <w:rtl w:val="0"/>
              </w:rPr>
              <w:t xml:space="preserve">Attack Label Balance</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1E">
            <w:pPr>
              <w:spacing w:after="40" w:lineRule="auto"/>
              <w:jc w:val="left"/>
              <w:rPr/>
            </w:pPr>
            <w:r w:rsidDel="00000000" w:rsidR="00000000" w:rsidRPr="00000000">
              <w:rPr>
                <w:rFonts w:ascii="Calibri" w:cs="Calibri" w:eastAsia="Calibri" w:hAnsi="Calibri"/>
                <w:b w:val="0"/>
                <w:bCs w:val="0"/>
                <w:i w:val="0"/>
                <w:iCs w:val="0"/>
                <w:color w:val="1a2433"/>
                <w:sz w:val="19"/>
                <w:szCs w:val="19"/>
                <w:rtl w:val="0"/>
              </w:rPr>
              <w:t xml:space="preserve">82.9% Benign (75,999)  |  17.1% Attack (15,693)</w:t>
            </w:r>
            <w:r w:rsidDel="00000000" w:rsidR="00000000" w:rsidRPr="00000000">
              <w:rPr>
                <w:rtl w:val="0"/>
              </w:rPr>
            </w:r>
          </w:p>
        </w:tc>
      </w:tr>
      <w:tr>
        <w:trPr>
          <w:cantSplit w:val="0"/>
          <w:tblHeader w:val="0"/>
        </w:trPr>
        <w:tc>
          <w:tcPr>
            <w:shd w:fill="e6f3f2" w:val="clear"/>
            <w:tcMar>
              <w:top w:w="80.0" w:type="dxa"/>
              <w:left w:w="110.0" w:type="dxa"/>
              <w:bottom w:w="80.0" w:type="dxa"/>
              <w:right w:w="110.0" w:type="dxa"/>
            </w:tcMar>
            <w:vAlign w:val="center"/>
          </w:tcPr>
          <w:p w:rsidR="00000000" w:rsidDel="00000000" w:rsidP="00000000" w:rsidRDefault="00000000" w:rsidRPr="00000000" w14:paraId="0000001F">
            <w:pPr>
              <w:spacing w:after="40" w:lineRule="auto"/>
              <w:jc w:val="left"/>
              <w:rPr/>
            </w:pPr>
            <w:r w:rsidDel="00000000" w:rsidR="00000000" w:rsidRPr="00000000">
              <w:rPr>
                <w:rFonts w:ascii="Calibri" w:cs="Calibri" w:eastAsia="Calibri" w:hAnsi="Calibri"/>
                <w:b w:val="1"/>
                <w:bCs w:val="1"/>
                <w:i w:val="0"/>
                <w:iCs w:val="0"/>
                <w:color w:val="1a2433"/>
                <w:sz w:val="19"/>
                <w:szCs w:val="19"/>
                <w:rtl w:val="0"/>
              </w:rPr>
              <w:t xml:space="preserve">Number of Features</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20">
            <w:pPr>
              <w:spacing w:after="40" w:lineRule="auto"/>
              <w:jc w:val="left"/>
              <w:rPr/>
            </w:pPr>
            <w:r w:rsidDel="00000000" w:rsidR="00000000" w:rsidRPr="00000000">
              <w:rPr>
                <w:rFonts w:ascii="Calibri" w:cs="Calibri" w:eastAsia="Calibri" w:hAnsi="Calibri"/>
                <w:b w:val="0"/>
                <w:bCs w:val="0"/>
                <w:i w:val="0"/>
                <w:iCs w:val="0"/>
                <w:color w:val="1a2433"/>
                <w:sz w:val="19"/>
                <w:szCs w:val="19"/>
                <w:rtl w:val="0"/>
              </w:rPr>
              <w:t xml:space="preserve">17 features shared with CAM-LDS + host/pid/ppid/proc_name metadata + technique label (23 columns total)</w:t>
            </w:r>
            <w:r w:rsidDel="00000000" w:rsidR="00000000" w:rsidRPr="00000000">
              <w:rPr>
                <w:rtl w:val="0"/>
              </w:rPr>
            </w:r>
          </w:p>
        </w:tc>
      </w:tr>
      <w:tr>
        <w:trPr>
          <w:cantSplit w:val="0"/>
          <w:tblHeader w:val="0"/>
        </w:trPr>
        <w:tc>
          <w:tcPr>
            <w:shd w:fill="eef2f6" w:val="clear"/>
            <w:tcMar>
              <w:top w:w="80.0" w:type="dxa"/>
              <w:left w:w="110.0" w:type="dxa"/>
              <w:bottom w:w="80.0" w:type="dxa"/>
              <w:right w:w="110.0" w:type="dxa"/>
            </w:tcMar>
            <w:vAlign w:val="center"/>
          </w:tcPr>
          <w:p w:rsidR="00000000" w:rsidDel="00000000" w:rsidP="00000000" w:rsidRDefault="00000000" w:rsidRPr="00000000" w14:paraId="00000021">
            <w:pPr>
              <w:spacing w:after="40" w:lineRule="auto"/>
              <w:jc w:val="left"/>
              <w:rPr/>
            </w:pPr>
            <w:r w:rsidDel="00000000" w:rsidR="00000000" w:rsidRPr="00000000">
              <w:rPr>
                <w:rFonts w:ascii="Calibri" w:cs="Calibri" w:eastAsia="Calibri" w:hAnsi="Calibri"/>
                <w:b w:val="1"/>
                <w:bCs w:val="1"/>
                <w:i w:val="0"/>
                <w:iCs w:val="0"/>
                <w:color w:val="1a2433"/>
                <w:sz w:val="19"/>
                <w:szCs w:val="19"/>
                <w:rtl w:val="0"/>
              </w:rPr>
              <w:t xml:space="preserve">Techniques Covered</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22">
            <w:pPr>
              <w:spacing w:after="40" w:lineRule="auto"/>
              <w:jc w:val="left"/>
              <w:rPr/>
            </w:pPr>
            <w:r w:rsidDel="00000000" w:rsidR="00000000" w:rsidRPr="00000000">
              <w:rPr>
                <w:rFonts w:ascii="Calibri" w:cs="Calibri" w:eastAsia="Calibri" w:hAnsi="Calibri"/>
                <w:b w:val="0"/>
                <w:bCs w:val="0"/>
                <w:i w:val="0"/>
                <w:iCs w:val="0"/>
                <w:color w:val="1a2433"/>
                <w:sz w:val="19"/>
                <w:szCs w:val="19"/>
                <w:rtl w:val="0"/>
              </w:rPr>
              <w:t xml:space="preserve">T1548 (Privilege Escalation via setuid), T1059 (Suspicious Shells), T1222 (Permissions Modification), T1595 (Active Scanning) + benign</w:t>
            </w:r>
            <w:r w:rsidDel="00000000" w:rsidR="00000000" w:rsidRPr="00000000">
              <w:rPr>
                <w:rtl w:val="0"/>
              </w:rPr>
            </w:r>
          </w:p>
        </w:tc>
      </w:tr>
      <w:tr>
        <w:trPr>
          <w:cantSplit w:val="0"/>
          <w:tblHeader w:val="0"/>
        </w:trPr>
        <w:tc>
          <w:tcPr>
            <w:shd w:fill="e6f3f2" w:val="clear"/>
            <w:tcMar>
              <w:top w:w="80.0" w:type="dxa"/>
              <w:left w:w="110.0" w:type="dxa"/>
              <w:bottom w:w="80.0" w:type="dxa"/>
              <w:right w:w="110.0" w:type="dxa"/>
            </w:tcMar>
            <w:vAlign w:val="center"/>
          </w:tcPr>
          <w:p w:rsidR="00000000" w:rsidDel="00000000" w:rsidP="00000000" w:rsidRDefault="00000000" w:rsidRPr="00000000" w14:paraId="00000023">
            <w:pPr>
              <w:spacing w:after="40" w:lineRule="auto"/>
              <w:jc w:val="left"/>
              <w:rPr/>
            </w:pPr>
            <w:r w:rsidDel="00000000" w:rsidR="00000000" w:rsidRPr="00000000">
              <w:rPr>
                <w:rFonts w:ascii="Calibri" w:cs="Calibri" w:eastAsia="Calibri" w:hAnsi="Calibri"/>
                <w:b w:val="1"/>
                <w:bCs w:val="1"/>
                <w:i w:val="0"/>
                <w:iCs w:val="0"/>
                <w:color w:val="1a2433"/>
                <w:sz w:val="19"/>
                <w:szCs w:val="19"/>
                <w:rtl w:val="0"/>
              </w:rPr>
              <w:t xml:space="preserve">Hostnames</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24">
            <w:pPr>
              <w:spacing w:after="40" w:lineRule="auto"/>
              <w:jc w:val="left"/>
              <w:rPr/>
            </w:pPr>
            <w:r w:rsidDel="00000000" w:rsidR="00000000" w:rsidRPr="00000000">
              <w:rPr>
                <w:rFonts w:ascii="Calibri" w:cs="Calibri" w:eastAsia="Calibri" w:hAnsi="Calibri"/>
                <w:b w:val="0"/>
                <w:bCs w:val="0"/>
                <w:i w:val="0"/>
                <w:iCs w:val="0"/>
                <w:color w:val="1a2433"/>
                <w:sz w:val="19"/>
                <w:szCs w:val="19"/>
                <w:rtl w:val="0"/>
              </w:rPr>
              <w:t xml:space="preserve">140 distinct Linux hosts (anonymised labels: e.g., aeriella, aerien, amoureux…)</w:t>
            </w:r>
            <w:r w:rsidDel="00000000" w:rsidR="00000000" w:rsidRPr="00000000">
              <w:rPr>
                <w:rtl w:val="0"/>
              </w:rPr>
            </w:r>
          </w:p>
        </w:tc>
      </w:tr>
    </w:tbl>
    <w:p w:rsidR="00000000" w:rsidDel="00000000" w:rsidP="00000000" w:rsidRDefault="00000000" w:rsidRPr="00000000" w14:paraId="00000025">
      <w:pPr>
        <w:spacing w:after="200" w:lineRule="auto"/>
        <w:rPr/>
      </w:pPr>
      <w:r w:rsidDel="00000000" w:rsidR="00000000" w:rsidRPr="00000000">
        <w:rPr>
          <w:rtl w:val="0"/>
        </w:rPr>
      </w:r>
    </w:p>
    <w:p w:rsidR="00000000" w:rsidDel="00000000" w:rsidP="00000000" w:rsidRDefault="00000000" w:rsidRPr="00000000" w14:paraId="00000026">
      <w:pPr>
        <w:pStyle w:val="Heading1"/>
        <w:pBdr>
          <w:bottom w:color="0e7c86" w:space="6" w:sz="12" w:val="single"/>
        </w:pBdr>
        <w:spacing w:after="220" w:before="480" w:lineRule="auto"/>
        <w:rPr/>
      </w:pPr>
      <w:r w:rsidDel="00000000" w:rsidR="00000000" w:rsidRPr="00000000">
        <w:rPr>
          <w:rFonts w:ascii="Calibri" w:cs="Calibri" w:eastAsia="Calibri" w:hAnsi="Calibri"/>
          <w:b w:val="1"/>
          <w:bCs w:val="1"/>
          <w:color w:val="0b2545"/>
          <w:sz w:val="32"/>
          <w:szCs w:val="32"/>
          <w:rtl w:val="0"/>
        </w:rPr>
        <w:t xml:space="preserve">2. Generation Methodology</w:t>
      </w:r>
      <w:r w:rsidDel="00000000" w:rsidR="00000000" w:rsidRPr="00000000">
        <w:rPr>
          <w:rtl w:val="0"/>
        </w:rPr>
      </w:r>
    </w:p>
    <w:p w:rsidR="00000000" w:rsidDel="00000000" w:rsidP="00000000" w:rsidRDefault="00000000" w:rsidRPr="00000000" w14:paraId="00000027">
      <w:pPr>
        <w:pStyle w:val="Heading2"/>
        <w:spacing w:after="160" w:before="300" w:lineRule="auto"/>
        <w:rPr/>
      </w:pPr>
      <w:r w:rsidDel="00000000" w:rsidR="00000000" w:rsidRPr="00000000">
        <w:rPr>
          <w:rFonts w:ascii="Calibri" w:cs="Calibri" w:eastAsia="Calibri" w:hAnsi="Calibri"/>
          <w:b w:val="1"/>
          <w:bCs w:val="1"/>
          <w:color w:val="0e7c86"/>
          <w:sz w:val="25"/>
          <w:szCs w:val="25"/>
          <w:rtl w:val="0"/>
        </w:rPr>
        <w:t xml:space="preserve">Testbed Architecture</w:t>
      </w: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rFonts w:ascii="Calibri" w:cs="Calibri" w:eastAsia="Calibri" w:hAnsi="Calibri"/>
          <w:color w:val="1a2433"/>
          <w:sz w:val="21"/>
          <w:szCs w:val="21"/>
          <w:rtl w:val="0"/>
        </w:rPr>
        <w:t xml:space="preserve">The CasinoLimit dataset was generated across 140 Linux hosts running Ubuntu/Debian. Linux auditd was deployed on each host with full syscall coverage. A centralised red-team controller executed attack scripts against target hosts while background benign workloads ran concurrently. Raw auditd event streams (type=SYSCALL, type=PATH, type=EXECVE) were collected and then rolled up to per-process feature vectors using the same extraction pipeline as CAM-LDS, producing one row per PID.</w:t>
      </w:r>
      <w:r w:rsidDel="00000000" w:rsidR="00000000" w:rsidRPr="00000000">
        <w:rPr>
          <w:rtl w:val="0"/>
        </w:rPr>
      </w:r>
    </w:p>
    <w:p w:rsidR="00000000" w:rsidDel="00000000" w:rsidP="00000000" w:rsidRDefault="00000000" w:rsidRPr="00000000" w14:paraId="00000029">
      <w:pPr>
        <w:spacing w:after="160" w:line="276" w:lineRule="auto"/>
        <w:jc w:val="both"/>
        <w:rPr/>
      </w:pPr>
      <w:r w:rsidDel="00000000" w:rsidR="00000000" w:rsidRPr="00000000">
        <w:rPr>
          <w:rFonts w:ascii="Calibri" w:cs="Calibri" w:eastAsia="Calibri" w:hAnsi="Calibri"/>
          <w:color w:val="1a2433"/>
          <w:sz w:val="21"/>
          <w:szCs w:val="21"/>
          <w:rtl w:val="0"/>
        </w:rPr>
        <w:t xml:space="preserve">The 99.6% duplication rate (only 411 unique feature vectors among 91,692 rows) reflects the highly </w:t>
      </w:r>
      <w:r w:rsidDel="00000000" w:rsidR="00000000" w:rsidRPr="00000000">
        <w:rPr>
          <w:rFonts w:ascii="Calibri" w:cs="Calibri" w:eastAsia="Calibri" w:hAnsi="Calibri"/>
          <w:b w:val="1"/>
          <w:bCs w:val="1"/>
          <w:color w:val="1a2433"/>
          <w:sz w:val="21"/>
          <w:szCs w:val="21"/>
          <w:rtl w:val="0"/>
        </w:rPr>
        <w:t xml:space="preserve">scripted and repetitive</w:t>
      </w:r>
      <w:r w:rsidDel="00000000" w:rsidR="00000000" w:rsidRPr="00000000">
        <w:rPr>
          <w:rFonts w:ascii="Calibri" w:cs="Calibri" w:eastAsia="Calibri" w:hAnsi="Calibri"/>
          <w:color w:val="1a2433"/>
          <w:sz w:val="21"/>
          <w:szCs w:val="21"/>
          <w:rtl w:val="0"/>
        </w:rPr>
        <w:t xml:space="preserve"> nature of the attack execution: each technique was replayed many hundreds of times across different hosts and PIDs, producing near-identical feature profiles. This is a fundamental property of automated red-team scenarios, not a data quality defect.</w:t>
      </w:r>
      <w:r w:rsidDel="00000000" w:rsidR="00000000" w:rsidRPr="00000000">
        <w:rPr>
          <w:rtl w:val="0"/>
        </w:rPr>
      </w:r>
    </w:p>
    <w:p w:rsidR="00000000" w:rsidDel="00000000" w:rsidP="00000000" w:rsidRDefault="00000000" w:rsidRPr="00000000" w14:paraId="0000002A">
      <w:pPr>
        <w:pStyle w:val="Heading2"/>
        <w:spacing w:after="160" w:before="300" w:lineRule="auto"/>
        <w:rPr/>
      </w:pPr>
      <w:r w:rsidDel="00000000" w:rsidR="00000000" w:rsidRPr="00000000">
        <w:rPr>
          <w:rFonts w:ascii="Calibri" w:cs="Calibri" w:eastAsia="Calibri" w:hAnsi="Calibri"/>
          <w:b w:val="1"/>
          <w:bCs w:val="1"/>
          <w:color w:val="0e7c86"/>
          <w:sz w:val="25"/>
          <w:szCs w:val="25"/>
          <w:rtl w:val="0"/>
        </w:rPr>
        <w:t xml:space="preserve">Benign Traffic Generation</w:t>
      </w:r>
      <w:r w:rsidDel="00000000" w:rsidR="00000000" w:rsidRPr="00000000">
        <w:rPr>
          <w:rtl w:val="0"/>
        </w:rPr>
      </w:r>
    </w:p>
    <w:p w:rsidR="00000000" w:rsidDel="00000000" w:rsidP="00000000" w:rsidRDefault="00000000" w:rsidRPr="00000000" w14:paraId="0000002B">
      <w:pPr>
        <w:spacing w:after="160" w:line="276" w:lineRule="auto"/>
        <w:jc w:val="both"/>
        <w:rPr/>
      </w:pPr>
      <w:r w:rsidDel="00000000" w:rsidR="00000000" w:rsidRPr="00000000">
        <w:rPr>
          <w:rFonts w:ascii="Calibri" w:cs="Calibri" w:eastAsia="Calibri" w:hAnsi="Calibri"/>
          <w:color w:val="1a2433"/>
          <w:sz w:val="21"/>
          <w:szCs w:val="21"/>
          <w:rtl w:val="0"/>
        </w:rPr>
        <w:t xml:space="preserve">Background benign processes were generated by active Linux system services: systemd and its child units, sshd handling real SSH connections, dpkg/apt performing package management operations, and standard user-space utilities. These produce the characteristic benign feature profile in CasinoLimit: very low events_per_second (mean 1.05), mostly single-event processes (98.2% of processes have seq_length = 1, mean = 1.09), and near-zero failed_call_rate (mean 0.0099).</w:t>
      </w:r>
      <w:r w:rsidDel="00000000" w:rsidR="00000000" w:rsidRPr="00000000">
        <w:rPr>
          <w:rtl w:val="0"/>
        </w:rPr>
      </w:r>
    </w:p>
    <w:p w:rsidR="00000000" w:rsidDel="00000000" w:rsidP="00000000" w:rsidRDefault="00000000" w:rsidRPr="00000000" w14:paraId="0000002C">
      <w:pPr>
        <w:pStyle w:val="Heading2"/>
        <w:spacing w:after="160" w:before="300" w:lineRule="auto"/>
        <w:rPr/>
      </w:pPr>
      <w:r w:rsidDel="00000000" w:rsidR="00000000" w:rsidRPr="00000000">
        <w:rPr>
          <w:rFonts w:ascii="Calibri" w:cs="Calibri" w:eastAsia="Calibri" w:hAnsi="Calibri"/>
          <w:b w:val="1"/>
          <w:bCs w:val="1"/>
          <w:color w:val="0e7c86"/>
          <w:sz w:val="25"/>
          <w:szCs w:val="25"/>
          <w:rtl w:val="0"/>
        </w:rPr>
        <w:t xml:space="preserve">Attack Execution</w:t>
      </w:r>
      <w:r w:rsidDel="00000000" w:rsidR="00000000" w:rsidRPr="00000000">
        <w:rPr>
          <w:rtl w:val="0"/>
        </w:rPr>
      </w:r>
    </w:p>
    <w:p w:rsidR="00000000" w:rsidDel="00000000" w:rsidP="00000000" w:rsidRDefault="00000000" w:rsidRPr="00000000" w14:paraId="0000002D">
      <w:pPr>
        <w:spacing w:after="160" w:line="276" w:lineRule="auto"/>
        <w:jc w:val="both"/>
        <w:rPr/>
      </w:pPr>
      <w:r w:rsidDel="00000000" w:rsidR="00000000" w:rsidRPr="00000000">
        <w:rPr>
          <w:rFonts w:ascii="Calibri" w:cs="Calibri" w:eastAsia="Calibri" w:hAnsi="Calibri"/>
          <w:color w:val="1a2433"/>
          <w:sz w:val="21"/>
          <w:szCs w:val="21"/>
          <w:rtl w:val="0"/>
        </w:rPr>
        <w:t xml:space="preserve">Each of the four techniques was executed using targeted bash/Python automation scripts and in some cases Metasploit modules. The characteristic process signatures are: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T1548 </w:t>
      </w:r>
      <w:r w:rsidDel="00000000" w:rsidR="00000000" w:rsidRPr="00000000">
        <w:rPr>
          <w:rFonts w:ascii="Calibri" w:cs="Calibri" w:eastAsia="Calibri" w:hAnsi="Calibri"/>
          <w:b w:val="1"/>
          <w:bCs w:val="1"/>
          <w:color w:val="1a2433"/>
          <w:sz w:val="21"/>
          <w:szCs w:val="21"/>
          <w:rtl w:val="0"/>
        </w:rPr>
        <w:t xml:space="preserve">-</w:t>
      </w: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 Privilege Escalation (7,902 rows):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Executed via su, cut, ls, sed, find. The attack calls setuid-family syscalls mid-process-lifetime on non-root processes that acquired CAP_SETUID via a vulnerability. Observable: high max_uid_euid_delta (mean 38.9 vs. ~1.4 in CAM-LDS), elevated auid_euid_mismatch (94.9% of all processes).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T1059 </w:t>
      </w:r>
      <w:r w:rsidDel="00000000" w:rsidR="00000000" w:rsidRPr="00000000">
        <w:rPr>
          <w:rFonts w:ascii="Calibri" w:cs="Calibri" w:eastAsia="Calibri" w:hAnsi="Calibri"/>
          <w:b w:val="1"/>
          <w:bCs w:val="1"/>
          <w:color w:val="1a2433"/>
          <w:sz w:val="21"/>
          <w:szCs w:val="21"/>
          <w:rtl w:val="0"/>
        </w:rPr>
        <w:t xml:space="preserve">-</w:t>
      </w: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 Suspicious Shell Execution (5,001 rows):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Executed via sh, base64, bash, curl. Daemon processes spawn interactive shells via execve() over a network socket (reverse shell / webshell). Observable: shell_from_service = 1, elevated exec_count.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T1222 </w:t>
      </w:r>
      <w:r w:rsidDel="00000000" w:rsidR="00000000" w:rsidRPr="00000000">
        <w:rPr>
          <w:rFonts w:ascii="Calibri" w:cs="Calibri" w:eastAsia="Calibri" w:hAnsi="Calibri"/>
          <w:b w:val="1"/>
          <w:bCs w:val="1"/>
          <w:color w:val="1a2433"/>
          <w:sz w:val="21"/>
          <w:szCs w:val="21"/>
          <w:rtl w:val="0"/>
        </w:rPr>
        <w:t xml:space="preserve">-</w:t>
      </w: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 File Permission Modification (794 rows):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Executed via dpkg, chmod, sshd, systemd, sudo. Targeted fchmod()/chown() calls on paths outside expected administrative locations. Observable: elevated priv_op_count.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T1595 </w:t>
      </w:r>
      <w:r w:rsidDel="00000000" w:rsidR="00000000" w:rsidRPr="00000000">
        <w:rPr>
          <w:rFonts w:ascii="Calibri" w:cs="Calibri" w:eastAsia="Calibri" w:hAnsi="Calibri"/>
          <w:b w:val="1"/>
          <w:bCs w:val="1"/>
          <w:color w:val="1a2433"/>
          <w:sz w:val="21"/>
          <w:szCs w:val="21"/>
          <w:rtl w:val="0"/>
        </w:rPr>
        <w:t xml:space="preserve">- </w:t>
      </w: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Active Scanning (1,996 rows):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Executed via id, uname, whoami, hostname, grep. Automated filesystem and host enumeration. Observable: elevated unique_syscalls, file_access_count.</w:t>
      </w: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rtl w:val="0"/>
        </w:rPr>
      </w:r>
    </w:p>
    <w:p w:rsidR="00000000" w:rsidDel="00000000" w:rsidP="00000000" w:rsidRDefault="00000000" w:rsidRPr="00000000" w14:paraId="00000033">
      <w:pPr>
        <w:pStyle w:val="Heading1"/>
        <w:pBdr>
          <w:bottom w:color="0e7c86" w:space="6" w:sz="12" w:val="single"/>
        </w:pBdr>
        <w:spacing w:after="220" w:before="480" w:lineRule="auto"/>
        <w:rPr/>
      </w:pPr>
      <w:r w:rsidDel="00000000" w:rsidR="00000000" w:rsidRPr="00000000">
        <w:rPr>
          <w:rFonts w:ascii="Calibri" w:cs="Calibri" w:eastAsia="Calibri" w:hAnsi="Calibri"/>
          <w:b w:val="1"/>
          <w:bCs w:val="1"/>
          <w:color w:val="0b2545"/>
          <w:sz w:val="32"/>
          <w:szCs w:val="32"/>
          <w:rtl w:val="0"/>
        </w:rPr>
        <w:t xml:space="preserve">3. Data Structure &amp; Schema</w:t>
      </w:r>
      <w:r w:rsidDel="00000000" w:rsidR="00000000" w:rsidRPr="00000000">
        <w:rPr>
          <w:rtl w:val="0"/>
        </w:rPr>
      </w:r>
    </w:p>
    <w:p w:rsidR="00000000" w:rsidDel="00000000" w:rsidP="00000000" w:rsidRDefault="00000000" w:rsidRPr="00000000" w14:paraId="00000034">
      <w:pPr>
        <w:pStyle w:val="Heading2"/>
        <w:spacing w:after="160" w:before="300" w:lineRule="auto"/>
        <w:rPr/>
      </w:pPr>
      <w:r w:rsidDel="00000000" w:rsidR="00000000" w:rsidRPr="00000000">
        <w:rPr>
          <w:rFonts w:ascii="Calibri" w:cs="Calibri" w:eastAsia="Calibri" w:hAnsi="Calibri"/>
          <w:b w:val="1"/>
          <w:bCs w:val="1"/>
          <w:color w:val="0e7c86"/>
          <w:sz w:val="25"/>
          <w:szCs w:val="25"/>
          <w:rtl w:val="0"/>
        </w:rPr>
        <w:t xml:space="preserve">Record Schema</w:t>
      </w:r>
      <w:r w:rsidDel="00000000" w:rsidR="00000000" w:rsidRPr="00000000">
        <w:rPr>
          <w:rtl w:val="0"/>
        </w:rPr>
      </w:r>
    </w:p>
    <w:p w:rsidR="00000000" w:rsidDel="00000000" w:rsidP="00000000" w:rsidRDefault="00000000" w:rsidRPr="00000000" w14:paraId="00000035">
      <w:pPr>
        <w:spacing w:after="160" w:line="276" w:lineRule="auto"/>
        <w:jc w:val="both"/>
        <w:rPr/>
      </w:pPr>
      <w:r w:rsidDel="00000000" w:rsidR="00000000" w:rsidRPr="00000000">
        <w:rPr>
          <w:rFonts w:ascii="Calibri" w:cs="Calibri" w:eastAsia="Calibri" w:hAnsi="Calibri"/>
          <w:color w:val="1a2433"/>
          <w:sz w:val="21"/>
          <w:szCs w:val="21"/>
          <w:rtl w:val="0"/>
        </w:rPr>
        <w:t xml:space="preserve">Each row represents one Linux process on one host. The identifier columns (host, pid, ppid, proc_name) are metadata and are excluded from ML feature matrices. The 17 feature columns are a strict subset of CAM-LDS's 20 features - three CAM-LDS-specific features (is_suid_exec, ephemeral_privileged, parent_child_rarity) are absent because the CasinoLimit extraction pipeline did not capture the required auditd fields.</w:t>
      </w:r>
      <w:r w:rsidDel="00000000" w:rsidR="00000000" w:rsidRPr="00000000">
        <w:rPr>
          <w:rtl w:val="0"/>
        </w:rPr>
      </w:r>
    </w:p>
    <w:tbl>
      <w:tblPr>
        <w:tblStyle w:val="Table4"/>
        <w:tblW w:w="9360.0" w:type="dxa"/>
        <w:jc w:val="left"/>
        <w:tblBorders>
          <w:top w:color="c7d0d9" w:space="0" w:sz="4" w:val="single"/>
          <w:left w:color="c7d0d9" w:space="0" w:sz="4" w:val="single"/>
          <w:bottom w:color="c7d0d9" w:space="0" w:sz="4" w:val="single"/>
          <w:right w:color="c7d0d9" w:space="0" w:sz="4" w:val="single"/>
          <w:insideH w:color="c7d0d9" w:space="0" w:sz="4" w:val="single"/>
          <w:insideV w:color="c7d0d9" w:space="0" w:sz="4" w:val="single"/>
        </w:tblBorders>
        <w:tblLayout w:type="fixed"/>
        <w:tblLook w:val="0000"/>
      </w:tblPr>
      <w:tblGrid>
        <w:gridCol w:w="2500"/>
        <w:gridCol w:w="1200"/>
        <w:gridCol w:w="4800"/>
        <w:gridCol w:w="860"/>
        <w:tblGridChange w:id="0">
          <w:tblGrid>
            <w:gridCol w:w="2500"/>
            <w:gridCol w:w="1200"/>
            <w:gridCol w:w="4800"/>
            <w:gridCol w:w="860"/>
          </w:tblGrid>
        </w:tblGridChange>
      </w:tblGrid>
      <w:tr>
        <w:trPr>
          <w:cantSplit w:val="0"/>
          <w:tblHeader w:val="1"/>
        </w:trPr>
        <w:tc>
          <w:tcPr>
            <w:shd w:fill="0b2545" w:val="clear"/>
            <w:tcMar>
              <w:top w:w="90.0" w:type="dxa"/>
              <w:left w:w="110.0" w:type="dxa"/>
              <w:bottom w:w="90.0" w:type="dxa"/>
              <w:right w:w="110.0" w:type="dxa"/>
            </w:tcMar>
            <w:vAlign w:val="center"/>
          </w:tcPr>
          <w:p w:rsidR="00000000" w:rsidDel="00000000" w:rsidP="00000000" w:rsidRDefault="00000000" w:rsidRPr="00000000" w14:paraId="00000036">
            <w:pPr>
              <w:rPr/>
            </w:pPr>
            <w:r w:rsidDel="00000000" w:rsidR="00000000" w:rsidRPr="00000000">
              <w:rPr>
                <w:rFonts w:ascii="Calibri" w:cs="Calibri" w:eastAsia="Calibri" w:hAnsi="Calibri"/>
                <w:b w:val="1"/>
                <w:bCs w:val="1"/>
                <w:color w:val="ffffff"/>
                <w:sz w:val="17"/>
                <w:szCs w:val="17"/>
                <w:rtl w:val="0"/>
              </w:rPr>
              <w:t xml:space="preserve">Feature Name</w:t>
            </w:r>
            <w:r w:rsidDel="00000000" w:rsidR="00000000" w:rsidRPr="00000000">
              <w:rPr>
                <w:rtl w:val="0"/>
              </w:rPr>
            </w:r>
          </w:p>
        </w:tc>
        <w:tc>
          <w:tcPr>
            <w:shd w:fill="0b2545" w:val="clear"/>
            <w:tcMar>
              <w:top w:w="90.0" w:type="dxa"/>
              <w:left w:w="110.0" w:type="dxa"/>
              <w:bottom w:w="90.0" w:type="dxa"/>
              <w:right w:w="110.0" w:type="dxa"/>
            </w:tcMar>
            <w:vAlign w:val="center"/>
          </w:tcPr>
          <w:p w:rsidR="00000000" w:rsidDel="00000000" w:rsidP="00000000" w:rsidRDefault="00000000" w:rsidRPr="00000000" w14:paraId="00000037">
            <w:pPr>
              <w:rPr/>
            </w:pPr>
            <w:r w:rsidDel="00000000" w:rsidR="00000000" w:rsidRPr="00000000">
              <w:rPr>
                <w:rFonts w:ascii="Calibri" w:cs="Calibri" w:eastAsia="Calibri" w:hAnsi="Calibri"/>
                <w:b w:val="1"/>
                <w:bCs w:val="1"/>
                <w:color w:val="ffffff"/>
                <w:sz w:val="17"/>
                <w:szCs w:val="17"/>
                <w:rtl w:val="0"/>
              </w:rPr>
              <w:t xml:space="preserve">Type</w:t>
            </w:r>
            <w:r w:rsidDel="00000000" w:rsidR="00000000" w:rsidRPr="00000000">
              <w:rPr>
                <w:rtl w:val="0"/>
              </w:rPr>
            </w:r>
          </w:p>
        </w:tc>
        <w:tc>
          <w:tcPr>
            <w:shd w:fill="0b2545" w:val="clear"/>
            <w:tcMar>
              <w:top w:w="90.0" w:type="dxa"/>
              <w:left w:w="110.0" w:type="dxa"/>
              <w:bottom w:w="90.0" w:type="dxa"/>
              <w:right w:w="110.0" w:type="dxa"/>
            </w:tcMar>
            <w:vAlign w:val="center"/>
          </w:tcPr>
          <w:p w:rsidR="00000000" w:rsidDel="00000000" w:rsidP="00000000" w:rsidRDefault="00000000" w:rsidRPr="00000000" w14:paraId="00000038">
            <w:pPr>
              <w:rPr/>
            </w:pPr>
            <w:r w:rsidDel="00000000" w:rsidR="00000000" w:rsidRPr="00000000">
              <w:rPr>
                <w:rFonts w:ascii="Calibri" w:cs="Calibri" w:eastAsia="Calibri" w:hAnsi="Calibri"/>
                <w:b w:val="1"/>
                <w:bCs w:val="1"/>
                <w:color w:val="ffffff"/>
                <w:sz w:val="17"/>
                <w:szCs w:val="17"/>
                <w:rtl w:val="0"/>
              </w:rPr>
              <w:t xml:space="preserve">Description / CasinoLimit Characteristics</w:t>
            </w:r>
            <w:r w:rsidDel="00000000" w:rsidR="00000000" w:rsidRPr="00000000">
              <w:rPr>
                <w:rtl w:val="0"/>
              </w:rPr>
            </w:r>
          </w:p>
        </w:tc>
        <w:tc>
          <w:tcPr>
            <w:shd w:fill="0b2545" w:val="clear"/>
            <w:tcMar>
              <w:top w:w="90.0" w:type="dxa"/>
              <w:left w:w="110.0" w:type="dxa"/>
              <w:bottom w:w="90.0" w:type="dxa"/>
              <w:right w:w="110.0" w:type="dxa"/>
            </w:tcMar>
            <w:vAlign w:val="center"/>
          </w:tcPr>
          <w:p w:rsidR="00000000" w:rsidDel="00000000" w:rsidP="00000000" w:rsidRDefault="00000000" w:rsidRPr="00000000" w14:paraId="00000039">
            <w:pPr>
              <w:rPr/>
            </w:pPr>
            <w:r w:rsidDel="00000000" w:rsidR="00000000" w:rsidRPr="00000000">
              <w:rPr>
                <w:rFonts w:ascii="Calibri" w:cs="Calibri" w:eastAsia="Calibri" w:hAnsi="Calibri"/>
                <w:b w:val="1"/>
                <w:bCs w:val="1"/>
                <w:color w:val="ffffff"/>
                <w:sz w:val="17"/>
                <w:szCs w:val="17"/>
                <w:rtl w:val="0"/>
              </w:rPr>
              <w:t xml:space="preserve">ML Role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3A">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lifetime_seconds</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3B">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Float</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3C">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Process duration in seconds (1.0–2,214.8, mean 1.86 - much shorter than CAM-LDS's mean 48,264s)</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3D">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eef2f6" w:val="clear"/>
            <w:tcMar>
              <w:top w:w="80.0" w:type="dxa"/>
              <w:left w:w="110.0" w:type="dxa"/>
              <w:bottom w:w="80.0" w:type="dxa"/>
              <w:right w:w="110.0" w:type="dxa"/>
            </w:tcMar>
            <w:vAlign w:val="center"/>
          </w:tcPr>
          <w:p w:rsidR="00000000" w:rsidDel="00000000" w:rsidP="00000000" w:rsidRDefault="00000000" w:rsidRPr="00000000" w14:paraId="0000003E">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events_per_second</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3F">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Float</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40">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Event rate (0.006–69.0, mean 1.05 - an order of magnitude lower than CAM-LDS's 4,785)</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41">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42">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seq_length</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43">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Integer</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44">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Total syscall events (1–340, mean 1.09 - 98.2% single-event processes)</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45">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eef2f6" w:val="clear"/>
            <w:tcMar>
              <w:top w:w="80.0" w:type="dxa"/>
              <w:left w:w="110.0" w:type="dxa"/>
              <w:bottom w:w="80.0" w:type="dxa"/>
              <w:right w:w="110.0" w:type="dxa"/>
            </w:tcMar>
            <w:vAlign w:val="center"/>
          </w:tcPr>
          <w:p w:rsidR="00000000" w:rsidDel="00000000" w:rsidP="00000000" w:rsidRDefault="00000000" w:rsidRPr="00000000" w14:paraId="00000046">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unique_syscalls</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47">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Integer</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48">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Distinct syscall types (1–14, mean 1.00 - highly constrained)</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49">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4A">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uid_is_root</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4B">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Binary</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4C">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Real UID == 0 (only 7.3% positive - very different from CAM-LDS's 99.97%)</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4D">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eef2f6" w:val="clear"/>
            <w:tcMar>
              <w:top w:w="80.0" w:type="dxa"/>
              <w:left w:w="110.0" w:type="dxa"/>
              <w:bottom w:w="80.0" w:type="dxa"/>
              <w:right w:w="110.0" w:type="dxa"/>
            </w:tcMar>
            <w:vAlign w:val="center"/>
          </w:tcPr>
          <w:p w:rsidR="00000000" w:rsidDel="00000000" w:rsidP="00000000" w:rsidRDefault="00000000" w:rsidRPr="00000000" w14:paraId="0000004E">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uid_changed</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4F">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Binary</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50">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UID changed mid-lifetime (exactly 0 - constant, no signal in CasinoLimit)</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51">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52">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euid_root</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53">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Binary</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54">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Effective UID == 0 (11.2% positive)</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55">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eef2f6" w:val="clear"/>
            <w:tcMar>
              <w:top w:w="80.0" w:type="dxa"/>
              <w:left w:w="110.0" w:type="dxa"/>
              <w:bottom w:w="80.0" w:type="dxa"/>
              <w:right w:w="110.0" w:type="dxa"/>
            </w:tcMar>
            <w:vAlign w:val="center"/>
          </w:tcPr>
          <w:p w:rsidR="00000000" w:rsidDel="00000000" w:rsidP="00000000" w:rsidRDefault="00000000" w:rsidRPr="00000000" w14:paraId="00000056">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max_uid_euid_delta</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57">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Float</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58">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Max |UID − EUID| (0–1,005, mean 38.93 - much higher than CAM-LDS's 1.41, key T1548 signal)</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59">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5A">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auid_euid_mismatch</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5B">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Binary</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5C">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Login UID ≠ Effective UID (94.9% positive - structural property of the environment)</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5D">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eef2f6" w:val="clear"/>
            <w:tcMar>
              <w:top w:w="80.0" w:type="dxa"/>
              <w:left w:w="110.0" w:type="dxa"/>
              <w:bottom w:w="80.0" w:type="dxa"/>
              <w:right w:w="110.0" w:type="dxa"/>
            </w:tcMar>
            <w:vAlign w:val="center"/>
          </w:tcPr>
          <w:p w:rsidR="00000000" w:rsidDel="00000000" w:rsidP="00000000" w:rsidRDefault="00000000" w:rsidRPr="00000000" w14:paraId="0000005E">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failed_call_count</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5F">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Integer</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60">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Absolute failed syscall count (0–18, mean 0.012 - much lower than CAM-LDS)</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61">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62">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priv_op_count</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63">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Integer</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64">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Privilege-altering syscall count: setuid/chmod/chown (0–10, mean 0.004)</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65">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eef2f6" w:val="clear"/>
            <w:tcMar>
              <w:top w:w="80.0" w:type="dxa"/>
              <w:left w:w="110.0" w:type="dxa"/>
              <w:bottom w:w="80.0" w:type="dxa"/>
              <w:right w:w="110.0" w:type="dxa"/>
            </w:tcMar>
            <w:vAlign w:val="center"/>
          </w:tcPr>
          <w:p w:rsidR="00000000" w:rsidDel="00000000" w:rsidP="00000000" w:rsidRDefault="00000000" w:rsidRPr="00000000" w14:paraId="00000066">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exec_count</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67">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Integer</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68">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execve() call count (0–3, mean 0.164)</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69">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6A">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network_count</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6B">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Integer</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6C">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Network syscall count (exactly 0 for all rows - constant, no signal)</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6D">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eef2f6" w:val="clear"/>
            <w:tcMar>
              <w:top w:w="80.0" w:type="dxa"/>
              <w:left w:w="110.0" w:type="dxa"/>
              <w:bottom w:w="80.0" w:type="dxa"/>
              <w:right w:w="110.0" w:type="dxa"/>
            </w:tcMar>
            <w:vAlign w:val="center"/>
          </w:tcPr>
          <w:p w:rsidR="00000000" w:rsidDel="00000000" w:rsidP="00000000" w:rsidRDefault="00000000" w:rsidRPr="00000000" w14:paraId="0000006E">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file_access_count</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6F">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Integer</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70">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File open/read/write count (0–64, mean 0.847 - strongest feature: RF rank #1)</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71">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72">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shell_from_service</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73">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Binary</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74">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Long-running service spawned a shell (3.5% positive - T1059 signature)</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75">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eef2f6" w:val="clear"/>
            <w:tcMar>
              <w:top w:w="80.0" w:type="dxa"/>
              <w:left w:w="110.0" w:type="dxa"/>
              <w:bottom w:w="80.0" w:type="dxa"/>
              <w:right w:w="110.0" w:type="dxa"/>
            </w:tcMar>
            <w:vAlign w:val="center"/>
          </w:tcPr>
          <w:p w:rsidR="00000000" w:rsidDel="00000000" w:rsidP="00000000" w:rsidRDefault="00000000" w:rsidRPr="00000000" w14:paraId="00000076">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sensitive_path_access</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77">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Binary</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78">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Accessed privileged paths (0.025% positive - near-zero)</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79">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7A">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failed_call_rate</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7B">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Float</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7C">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Fraction of failed syscalls (0–1, mean 0.0099 - very low)</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7D">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Input</w:t>
            </w:r>
            <w:r w:rsidDel="00000000" w:rsidR="00000000" w:rsidRPr="00000000">
              <w:rPr>
                <w:rtl w:val="0"/>
              </w:rPr>
            </w:r>
          </w:p>
        </w:tc>
      </w:tr>
      <w:tr>
        <w:trPr>
          <w:cantSplit w:val="0"/>
          <w:tblHeader w:val="0"/>
        </w:trPr>
        <w:tc>
          <w:tcPr>
            <w:shd w:fill="eef2f6" w:val="clear"/>
            <w:tcMar>
              <w:top w:w="80.0" w:type="dxa"/>
              <w:left w:w="110.0" w:type="dxa"/>
              <w:bottom w:w="80.0" w:type="dxa"/>
              <w:right w:w="110.0" w:type="dxa"/>
            </w:tcMar>
            <w:vAlign w:val="center"/>
          </w:tcPr>
          <w:p w:rsidR="00000000" w:rsidDel="00000000" w:rsidP="00000000" w:rsidRDefault="00000000" w:rsidRPr="00000000" w14:paraId="0000007E">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is_privesc</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7F">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Binary</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80">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Ground truth: 0 = Benign, 1 = Attack (privilege escalation event)</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81">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Target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82">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technique</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83">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String</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84">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MITRE string: T1548/T1059/T1222/T1595 or 'benign'</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85">
            <w:pPr>
              <w:spacing w:after="40" w:lineRule="auto"/>
              <w:jc w:val="left"/>
              <w:rPr/>
            </w:pPr>
            <w:r w:rsidDel="00000000" w:rsidR="00000000" w:rsidRPr="00000000">
              <w:rPr>
                <w:rFonts w:ascii="Calibri" w:cs="Calibri" w:eastAsia="Calibri" w:hAnsi="Calibri"/>
                <w:b w:val="1"/>
                <w:bCs w:val="1"/>
                <w:i w:val="1"/>
                <w:iCs w:val="1"/>
                <w:color w:val="1a2433"/>
                <w:sz w:val="16"/>
                <w:szCs w:val="16"/>
                <w:rtl w:val="0"/>
              </w:rPr>
              <w:t xml:space="preserve">Metadata</w:t>
            </w:r>
            <w:r w:rsidDel="00000000" w:rsidR="00000000" w:rsidRPr="00000000">
              <w:rPr>
                <w:rtl w:val="0"/>
              </w:rPr>
            </w:r>
          </w:p>
        </w:tc>
      </w:tr>
    </w:tbl>
    <w:p w:rsidR="00000000" w:rsidDel="00000000" w:rsidP="00000000" w:rsidRDefault="00000000" w:rsidRPr="00000000" w14:paraId="00000086">
      <w:pPr>
        <w:spacing w:after="260" w:before="80" w:lineRule="auto"/>
        <w:jc w:val="center"/>
        <w:rPr/>
      </w:pPr>
      <w:r w:rsidDel="00000000" w:rsidR="00000000" w:rsidRPr="00000000">
        <w:rPr>
          <w:rFonts w:ascii="Calibri" w:cs="Calibri" w:eastAsia="Calibri" w:hAnsi="Calibri"/>
          <w:b w:val="1"/>
          <w:bCs w:val="1"/>
          <w:i w:val="1"/>
          <w:iCs w:val="1"/>
          <w:color w:val="0e7c86"/>
          <w:sz w:val="19"/>
          <w:szCs w:val="19"/>
          <w:rtl w:val="0"/>
        </w:rPr>
        <w:t xml:space="preserve">Table 1:  </w:t>
      </w:r>
      <w:r w:rsidDel="00000000" w:rsidR="00000000" w:rsidRPr="00000000">
        <w:rPr>
          <w:rFonts w:ascii="Calibri" w:cs="Calibri" w:eastAsia="Calibri" w:hAnsi="Calibri"/>
          <w:i w:val="1"/>
          <w:iCs w:val="1"/>
          <w:color w:val="5b6b79"/>
          <w:sz w:val="19"/>
          <w:szCs w:val="19"/>
          <w:rtl w:val="0"/>
        </w:rPr>
        <w:t xml:space="preserve">Full feature schema for CasinoLimit. 17 of CAM-LDS's 20 features present; is_suid_exec, ephemeral_privileged, and parent_child_rarity absent.</w:t>
      </w:r>
      <w:r w:rsidDel="00000000" w:rsidR="00000000" w:rsidRPr="00000000">
        <w:rPr>
          <w:rtl w:val="0"/>
        </w:rPr>
      </w:r>
    </w:p>
    <w:p w:rsidR="00000000" w:rsidDel="00000000" w:rsidP="00000000" w:rsidRDefault="00000000" w:rsidRPr="00000000" w14:paraId="00000087">
      <w:pPr>
        <w:pStyle w:val="Heading2"/>
        <w:spacing w:after="160" w:before="300" w:lineRule="auto"/>
        <w:rPr/>
      </w:pPr>
      <w:r w:rsidDel="00000000" w:rsidR="00000000" w:rsidRPr="00000000">
        <w:rPr>
          <w:rFonts w:ascii="Calibri" w:cs="Calibri" w:eastAsia="Calibri" w:hAnsi="Calibri"/>
          <w:b w:val="1"/>
          <w:bCs w:val="1"/>
          <w:color w:val="0e7c86"/>
          <w:sz w:val="25"/>
          <w:szCs w:val="25"/>
          <w:rtl w:val="0"/>
        </w:rPr>
        <w:t xml:space="preserve">Feature Categories</w:t>
      </w:r>
      <w:r w:rsidDel="00000000" w:rsidR="00000000" w:rsidRPr="00000000">
        <w:rPr>
          <w:rtl w:val="0"/>
        </w:rPr>
      </w:r>
    </w:p>
    <w:p w:rsidR="00000000" w:rsidDel="00000000" w:rsidP="00000000" w:rsidRDefault="00000000" w:rsidRPr="00000000" w14:paraId="00000088">
      <w:pPr>
        <w:pStyle w:val="Heading3"/>
        <w:spacing w:after="100" w:before="200" w:lineRule="auto"/>
        <w:rPr/>
      </w:pPr>
      <w:r w:rsidDel="00000000" w:rsidR="00000000" w:rsidRPr="00000000">
        <w:rPr>
          <w:rFonts w:ascii="Calibri" w:cs="Calibri" w:eastAsia="Calibri" w:hAnsi="Calibri"/>
          <w:b w:val="1"/>
          <w:bCs w:val="1"/>
          <w:color w:val="0b2545"/>
          <w:sz w:val="22"/>
          <w:szCs w:val="22"/>
          <w:rtl w:val="0"/>
        </w:rPr>
        <w:t xml:space="preserve">Privilege / Identity Features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max_uid_euid_delta (RF rank #8):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The most distinctive CasinoLimit privilege feature. T1548 attacks produce large UID deltas (mean ~38.9 across all rows vs. CAM-LDS mean 1.4), reflecting exploitation of misconfigured setuid binaries.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auid_euid_mismatch (RF rank #4):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94.9% of all CasinoLimit processes have a login/effective UID mismatch </w:t>
      </w:r>
      <w:r w:rsidDel="00000000" w:rsidR="00000000" w:rsidRPr="00000000">
        <w:rPr>
          <w:rFonts w:ascii="Calibri" w:cs="Calibri" w:eastAsia="Calibri" w:hAnsi="Calibri"/>
          <w:color w:val="1a2433"/>
          <w:sz w:val="21"/>
          <w:szCs w:val="21"/>
          <w:rtl w:val="0"/>
        </w:rPr>
        <w:t xml:space="preserve">-</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 a structural property of the environment, not purely attack-specific. Cohen's d = −1.483 (large) between benign and attack classes.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euid_root (RF rank #3):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Only 11.2% positive overall; large Cohen's d = +3.153 between classes </w:t>
      </w:r>
      <w:r w:rsidDel="00000000" w:rsidR="00000000" w:rsidRPr="00000000">
        <w:rPr>
          <w:rFonts w:ascii="Calibri" w:cs="Calibri" w:eastAsia="Calibri" w:hAnsi="Calibri"/>
          <w:color w:val="1a2433"/>
          <w:sz w:val="21"/>
          <w:szCs w:val="21"/>
          <w:rtl w:val="0"/>
        </w:rPr>
        <w:t xml:space="preserve">-</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 strong attack discriminator unlike CAM-LDS where it is near-constant.</w:t>
      </w:r>
      <w:r w:rsidDel="00000000" w:rsidR="00000000" w:rsidRPr="00000000">
        <w:rPr>
          <w:rtl w:val="0"/>
        </w:rPr>
      </w:r>
    </w:p>
    <w:p w:rsidR="00000000" w:rsidDel="00000000" w:rsidP="00000000" w:rsidRDefault="00000000" w:rsidRPr="00000000" w14:paraId="0000008C">
      <w:pPr>
        <w:pStyle w:val="Heading3"/>
        <w:spacing w:after="100" w:before="200" w:lineRule="auto"/>
        <w:rPr/>
      </w:pPr>
      <w:r w:rsidDel="00000000" w:rsidR="00000000" w:rsidRPr="00000000">
        <w:rPr>
          <w:rFonts w:ascii="Calibri" w:cs="Calibri" w:eastAsia="Calibri" w:hAnsi="Calibri"/>
          <w:b w:val="1"/>
          <w:bCs w:val="1"/>
          <w:color w:val="0b2545"/>
          <w:sz w:val="22"/>
          <w:szCs w:val="22"/>
          <w:rtl w:val="0"/>
        </w:rPr>
        <w:t xml:space="preserve">Behavioural / Execution Features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file_access_count (RF rank #1):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The highest-ranked empirical feature. T1595 reconnaissance and T1059 shell execution produce elevated file access patterns; benign processes in CasinoLimit access very few files. Cohen's d = −2.868 (large).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exec_count (RF rank #2):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T1059 shell spawning and T1595 enumeration tools invoke execve() more frequently. Cohen's d = +8.375 (very large </w:t>
      </w:r>
      <w:r w:rsidDel="00000000" w:rsidR="00000000" w:rsidRPr="00000000">
        <w:rPr>
          <w:rFonts w:ascii="Calibri" w:cs="Calibri" w:eastAsia="Calibri" w:hAnsi="Calibri"/>
          <w:color w:val="1a2433"/>
          <w:sz w:val="21"/>
          <w:szCs w:val="21"/>
          <w:rtl w:val="0"/>
        </w:rPr>
        <w:t xml:space="preserve">-</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 the strongest absolute effect size in the dataset).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shell_from_service (RF rank #9):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3.5% positive overall; marks daemon-to-shell spawning characteristic of T1059 webshell/reverse-shell attacks.</w:t>
      </w:r>
      <w:r w:rsidDel="00000000" w:rsidR="00000000" w:rsidRPr="00000000">
        <w:rPr>
          <w:rtl w:val="0"/>
        </w:rPr>
      </w:r>
    </w:p>
    <w:p w:rsidR="00000000" w:rsidDel="00000000" w:rsidP="00000000" w:rsidRDefault="00000000" w:rsidRPr="00000000" w14:paraId="00000090">
      <w:pPr>
        <w:pStyle w:val="Heading3"/>
        <w:spacing w:after="100" w:before="200" w:lineRule="auto"/>
        <w:rPr/>
      </w:pPr>
      <w:r w:rsidDel="00000000" w:rsidR="00000000" w:rsidRPr="00000000">
        <w:rPr>
          <w:rFonts w:ascii="Calibri" w:cs="Calibri" w:eastAsia="Calibri" w:hAnsi="Calibri"/>
          <w:b w:val="1"/>
          <w:bCs w:val="1"/>
          <w:color w:val="0b2545"/>
          <w:sz w:val="22"/>
          <w:szCs w:val="22"/>
          <w:rtl w:val="0"/>
        </w:rPr>
        <w:t xml:space="preserve">Constant / Zero-Signal Features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uid_changed: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Exactly 0 for all 91,692 rows </w:t>
      </w:r>
      <w:r w:rsidDel="00000000" w:rsidR="00000000" w:rsidRPr="00000000">
        <w:rPr>
          <w:rFonts w:ascii="Calibri" w:cs="Calibri" w:eastAsia="Calibri" w:hAnsi="Calibri"/>
          <w:color w:val="1a2433"/>
          <w:sz w:val="21"/>
          <w:szCs w:val="21"/>
          <w:rtl w:val="0"/>
        </w:rPr>
        <w:t xml:space="preserve">-</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 zero variance, zero discriminative power. Contrast with CAM-LDS where uid_changed is the #1 RF feature (Gini importance 0.175).</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network_count: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Exactly 0 for all rows </w:t>
      </w:r>
      <w:r w:rsidDel="00000000" w:rsidR="00000000" w:rsidRPr="00000000">
        <w:rPr>
          <w:rFonts w:ascii="Calibri" w:cs="Calibri" w:eastAsia="Calibri" w:hAnsi="Calibri"/>
          <w:color w:val="1a2433"/>
          <w:sz w:val="21"/>
          <w:szCs w:val="21"/>
          <w:rtl w:val="0"/>
        </w:rPr>
        <w:t xml:space="preserve">-</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 the rollup pipeline did not capture network syscalls in this dataset version.</w:t>
      </w:r>
      <w:r w:rsidDel="00000000" w:rsidR="00000000" w:rsidRPr="00000000">
        <w:rPr>
          <w:rtl w:val="0"/>
        </w:rPr>
      </w:r>
    </w:p>
    <w:p w:rsidR="00000000" w:rsidDel="00000000" w:rsidP="00000000" w:rsidRDefault="00000000" w:rsidRPr="00000000" w14:paraId="00000093">
      <w:pPr>
        <w:pStyle w:val="Heading2"/>
        <w:spacing w:after="160" w:before="300" w:lineRule="auto"/>
        <w:rPr/>
      </w:pPr>
      <w:r w:rsidDel="00000000" w:rsidR="00000000" w:rsidRPr="00000000">
        <w:rPr>
          <w:rFonts w:ascii="Calibri" w:cs="Calibri" w:eastAsia="Calibri" w:hAnsi="Calibri"/>
          <w:b w:val="1"/>
          <w:bCs w:val="1"/>
          <w:color w:val="0e7c86"/>
          <w:sz w:val="25"/>
          <w:szCs w:val="25"/>
          <w:rtl w:val="0"/>
        </w:rPr>
        <w:t xml:space="preserve">Target Labeling</w:t>
      </w:r>
      <w:r w:rsidDel="00000000" w:rsidR="00000000" w:rsidRPr="00000000">
        <w:rPr>
          <w:rtl w:val="0"/>
        </w:rPr>
      </w:r>
    </w:p>
    <w:p w:rsidR="00000000" w:rsidDel="00000000" w:rsidP="00000000" w:rsidRDefault="00000000" w:rsidRPr="00000000" w14:paraId="00000094">
      <w:pPr>
        <w:spacing w:after="160" w:line="276" w:lineRule="auto"/>
        <w:jc w:val="both"/>
        <w:rPr/>
      </w:pPr>
      <w:r w:rsidDel="00000000" w:rsidR="00000000" w:rsidRPr="00000000">
        <w:rPr>
          <w:rFonts w:ascii="Calibri" w:cs="Calibri" w:eastAsia="Calibri" w:hAnsi="Calibri"/>
          <w:color w:val="1a2433"/>
          <w:sz w:val="21"/>
          <w:szCs w:val="21"/>
          <w:rtl w:val="0"/>
        </w:rPr>
        <w:t xml:space="preserve">The primary target column is </w:t>
      </w:r>
      <w:r w:rsidDel="00000000" w:rsidR="00000000" w:rsidRPr="00000000">
        <w:rPr>
          <w:rFonts w:ascii="Calibri" w:cs="Calibri" w:eastAsia="Calibri" w:hAnsi="Calibri"/>
          <w:b w:val="1"/>
          <w:bCs w:val="1"/>
          <w:color w:val="1a2433"/>
          <w:sz w:val="21"/>
          <w:szCs w:val="21"/>
          <w:rtl w:val="0"/>
        </w:rPr>
        <w:t xml:space="preserve">is_privesc</w:t>
      </w:r>
      <w:r w:rsidDel="00000000" w:rsidR="00000000" w:rsidRPr="00000000">
        <w:rPr>
          <w:rFonts w:ascii="Calibri" w:cs="Calibri" w:eastAsia="Calibri" w:hAnsi="Calibri"/>
          <w:color w:val="1a2433"/>
          <w:sz w:val="21"/>
          <w:szCs w:val="21"/>
          <w:rtl w:val="0"/>
        </w:rPr>
        <w:t xml:space="preserve"> (binary: 0 = benign, 1 = attack), covering all four techniques combined. The </w:t>
      </w:r>
      <w:r w:rsidDel="00000000" w:rsidR="00000000" w:rsidRPr="00000000">
        <w:rPr>
          <w:rFonts w:ascii="Calibri" w:cs="Calibri" w:eastAsia="Calibri" w:hAnsi="Calibri"/>
          <w:b w:val="1"/>
          <w:bCs w:val="1"/>
          <w:color w:val="1a2433"/>
          <w:sz w:val="21"/>
          <w:szCs w:val="21"/>
          <w:rtl w:val="0"/>
        </w:rPr>
        <w:t xml:space="preserve">technique</w:t>
      </w:r>
      <w:r w:rsidDel="00000000" w:rsidR="00000000" w:rsidRPr="00000000">
        <w:rPr>
          <w:rFonts w:ascii="Calibri" w:cs="Calibri" w:eastAsia="Calibri" w:hAnsi="Calibri"/>
          <w:color w:val="1a2433"/>
          <w:sz w:val="21"/>
          <w:szCs w:val="21"/>
          <w:rtl w:val="0"/>
        </w:rPr>
        <w:t xml:space="preserve"> column enables multi-class attribution. The dataset supports binary classification as the primary task and per-technique multi-class modelling as a secondary task, subject to the severe technique-level imbalance (T1222: 794 rows vs. T1548: 7,902 rows).</w:t>
      </w:r>
      <w:r w:rsidDel="00000000" w:rsidR="00000000" w:rsidRPr="00000000">
        <w:rPr>
          <w:rtl w:val="0"/>
        </w:rPr>
      </w:r>
    </w:p>
    <w:p w:rsidR="00000000" w:rsidDel="00000000" w:rsidP="00000000" w:rsidRDefault="00000000" w:rsidRPr="00000000" w14:paraId="00000095">
      <w:pPr>
        <w:spacing w:after="100" w:lineRule="auto"/>
        <w:rPr/>
      </w:pPr>
      <w:r w:rsidDel="00000000" w:rsidR="00000000" w:rsidRPr="00000000">
        <w:rPr>
          <w:rtl w:val="0"/>
        </w:rPr>
      </w:r>
    </w:p>
    <w:p w:rsidR="00000000" w:rsidDel="00000000" w:rsidP="00000000" w:rsidRDefault="00000000" w:rsidRPr="00000000" w14:paraId="00000096">
      <w:pPr>
        <w:pStyle w:val="Heading1"/>
        <w:pBdr>
          <w:bottom w:color="0e7c86" w:space="6" w:sz="12" w:val="single"/>
        </w:pBdr>
        <w:spacing w:after="220" w:before="480" w:lineRule="auto"/>
        <w:rPr/>
      </w:pPr>
      <w:r w:rsidDel="00000000" w:rsidR="00000000" w:rsidRPr="00000000">
        <w:rPr>
          <w:rFonts w:ascii="Calibri" w:cs="Calibri" w:eastAsia="Calibri" w:hAnsi="Calibri"/>
          <w:b w:val="1"/>
          <w:bCs w:val="1"/>
          <w:color w:val="0b2545"/>
          <w:sz w:val="32"/>
          <w:szCs w:val="32"/>
          <w:rtl w:val="0"/>
        </w:rPr>
        <w:t xml:space="preserve">4. Statistical &amp; Data Characteristics</w:t>
      </w:r>
      <w:r w:rsidDel="00000000" w:rsidR="00000000" w:rsidRPr="00000000">
        <w:rPr>
          <w:rtl w:val="0"/>
        </w:rPr>
      </w:r>
    </w:p>
    <w:p w:rsidR="00000000" w:rsidDel="00000000" w:rsidP="00000000" w:rsidRDefault="00000000" w:rsidRPr="00000000" w14:paraId="00000097">
      <w:pPr>
        <w:pStyle w:val="Heading2"/>
        <w:spacing w:after="160" w:before="300" w:lineRule="auto"/>
        <w:rPr/>
      </w:pPr>
      <w:r w:rsidDel="00000000" w:rsidR="00000000" w:rsidRPr="00000000">
        <w:rPr>
          <w:rFonts w:ascii="Calibri" w:cs="Calibri" w:eastAsia="Calibri" w:hAnsi="Calibri"/>
          <w:b w:val="1"/>
          <w:bCs w:val="1"/>
          <w:color w:val="0e7c86"/>
          <w:sz w:val="25"/>
          <w:szCs w:val="25"/>
          <w:rtl w:val="0"/>
        </w:rPr>
        <w:t xml:space="preserve">Class Distribution &amp; Imbalance</w:t>
      </w:r>
      <w:r w:rsidDel="00000000" w:rsidR="00000000" w:rsidRPr="00000000">
        <w:rPr>
          <w:rtl w:val="0"/>
        </w:rPr>
      </w:r>
    </w:p>
    <w:p w:rsidR="00000000" w:rsidDel="00000000" w:rsidP="00000000" w:rsidRDefault="00000000" w:rsidRPr="00000000" w14:paraId="00000098">
      <w:pPr>
        <w:spacing w:after="160" w:line="276" w:lineRule="auto"/>
        <w:jc w:val="both"/>
        <w:rPr/>
      </w:pPr>
      <w:r w:rsidDel="00000000" w:rsidR="00000000" w:rsidRPr="00000000">
        <w:rPr>
          <w:rFonts w:ascii="Calibri" w:cs="Calibri" w:eastAsia="Calibri" w:hAnsi="Calibri"/>
          <w:color w:val="1a2433"/>
          <w:sz w:val="21"/>
          <w:szCs w:val="21"/>
          <w:rtl w:val="0"/>
        </w:rPr>
        <w:t xml:space="preserve">CasinoLimit is significantly imbalanced at the binary level (82.9% benign vs. 17.1% attack), reflecting a more realistic operational scenario than CAM-LDS's near-balanced distribution. At the technique level, T1548 accounts for 50.3% of all attack records:</w:t>
      </w:r>
      <w:r w:rsidDel="00000000" w:rsidR="00000000" w:rsidRPr="00000000">
        <w:rPr>
          <w:rtl w:val="0"/>
        </w:rPr>
      </w:r>
    </w:p>
    <w:tbl>
      <w:tblPr>
        <w:tblStyle w:val="Table5"/>
        <w:tblW w:w="9360.0" w:type="dxa"/>
        <w:jc w:val="left"/>
        <w:tblBorders>
          <w:top w:color="c7d0d9" w:space="0" w:sz="4" w:val="single"/>
          <w:left w:color="c7d0d9" w:space="0" w:sz="4" w:val="single"/>
          <w:bottom w:color="c7d0d9" w:space="0" w:sz="4" w:val="single"/>
          <w:right w:color="c7d0d9" w:space="0" w:sz="4" w:val="single"/>
          <w:insideH w:color="c7d0d9" w:space="0" w:sz="4" w:val="single"/>
          <w:insideV w:color="c7d0d9" w:space="0" w:sz="4" w:val="single"/>
        </w:tblBorders>
        <w:tblLayout w:type="fixed"/>
        <w:tblLook w:val="0000"/>
      </w:tblPr>
      <w:tblGrid>
        <w:gridCol w:w="3000"/>
        <w:gridCol w:w="1400"/>
        <w:gridCol w:w="1400"/>
        <w:gridCol w:w="3560"/>
        <w:tblGridChange w:id="0">
          <w:tblGrid>
            <w:gridCol w:w="3000"/>
            <w:gridCol w:w="1400"/>
            <w:gridCol w:w="1400"/>
            <w:gridCol w:w="3560"/>
          </w:tblGrid>
        </w:tblGridChange>
      </w:tblGrid>
      <w:tr>
        <w:trPr>
          <w:cantSplit w:val="0"/>
          <w:tblHeader w:val="1"/>
        </w:trPr>
        <w:tc>
          <w:tcPr>
            <w:shd w:fill="0b2545" w:val="clear"/>
            <w:tcMar>
              <w:top w:w="90.0" w:type="dxa"/>
              <w:left w:w="110.0" w:type="dxa"/>
              <w:bottom w:w="90.0" w:type="dxa"/>
              <w:right w:w="110.0" w:type="dxa"/>
            </w:tcMar>
            <w:vAlign w:val="center"/>
          </w:tcPr>
          <w:p w:rsidR="00000000" w:rsidDel="00000000" w:rsidP="00000000" w:rsidRDefault="00000000" w:rsidRPr="00000000" w14:paraId="00000099">
            <w:pPr>
              <w:rPr/>
            </w:pPr>
            <w:r w:rsidDel="00000000" w:rsidR="00000000" w:rsidRPr="00000000">
              <w:rPr>
                <w:rFonts w:ascii="Calibri" w:cs="Calibri" w:eastAsia="Calibri" w:hAnsi="Calibri"/>
                <w:b w:val="1"/>
                <w:bCs w:val="1"/>
                <w:color w:val="ffffff"/>
                <w:sz w:val="18"/>
                <w:szCs w:val="18"/>
                <w:rtl w:val="0"/>
              </w:rPr>
              <w:t xml:space="preserve">Technique</w:t>
            </w:r>
            <w:r w:rsidDel="00000000" w:rsidR="00000000" w:rsidRPr="00000000">
              <w:rPr>
                <w:rtl w:val="0"/>
              </w:rPr>
            </w:r>
          </w:p>
        </w:tc>
        <w:tc>
          <w:tcPr>
            <w:shd w:fill="0b2545" w:val="clear"/>
            <w:tcMar>
              <w:top w:w="90.0" w:type="dxa"/>
              <w:left w:w="110.0" w:type="dxa"/>
              <w:bottom w:w="90.0" w:type="dxa"/>
              <w:right w:w="110.0" w:type="dxa"/>
            </w:tcMar>
            <w:vAlign w:val="center"/>
          </w:tcPr>
          <w:p w:rsidR="00000000" w:rsidDel="00000000" w:rsidP="00000000" w:rsidRDefault="00000000" w:rsidRPr="00000000" w14:paraId="0000009A">
            <w:pPr>
              <w:rPr/>
            </w:pPr>
            <w:r w:rsidDel="00000000" w:rsidR="00000000" w:rsidRPr="00000000">
              <w:rPr>
                <w:rFonts w:ascii="Calibri" w:cs="Calibri" w:eastAsia="Calibri" w:hAnsi="Calibri"/>
                <w:b w:val="1"/>
                <w:bCs w:val="1"/>
                <w:color w:val="ffffff"/>
                <w:sz w:val="18"/>
                <w:szCs w:val="18"/>
                <w:rtl w:val="0"/>
              </w:rPr>
              <w:t xml:space="preserve">Count</w:t>
            </w:r>
            <w:r w:rsidDel="00000000" w:rsidR="00000000" w:rsidRPr="00000000">
              <w:rPr>
                <w:rtl w:val="0"/>
              </w:rPr>
            </w:r>
          </w:p>
        </w:tc>
        <w:tc>
          <w:tcPr>
            <w:shd w:fill="0b2545" w:val="clear"/>
            <w:tcMar>
              <w:top w:w="90.0" w:type="dxa"/>
              <w:left w:w="110.0" w:type="dxa"/>
              <w:bottom w:w="90.0" w:type="dxa"/>
              <w:right w:w="11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b w:val="1"/>
                <w:bCs w:val="1"/>
                <w:color w:val="ffffff"/>
                <w:sz w:val="18"/>
                <w:szCs w:val="18"/>
                <w:rtl w:val="0"/>
              </w:rPr>
              <w:t xml:space="preserve">% of Total</w:t>
            </w:r>
            <w:r w:rsidDel="00000000" w:rsidR="00000000" w:rsidRPr="00000000">
              <w:rPr>
                <w:rtl w:val="0"/>
              </w:rPr>
            </w:r>
          </w:p>
        </w:tc>
        <w:tc>
          <w:tcPr>
            <w:shd w:fill="0b2545" w:val="clear"/>
            <w:tcMar>
              <w:top w:w="90.0" w:type="dxa"/>
              <w:left w:w="110.0" w:type="dxa"/>
              <w:bottom w:w="90.0" w:type="dxa"/>
              <w:right w:w="110.0" w:type="dxa"/>
            </w:tcMar>
            <w:vAlign w:val="center"/>
          </w:tcPr>
          <w:p w:rsidR="00000000" w:rsidDel="00000000" w:rsidP="00000000" w:rsidRDefault="00000000" w:rsidRPr="00000000" w14:paraId="0000009C">
            <w:pPr>
              <w:rPr/>
            </w:pPr>
            <w:r w:rsidDel="00000000" w:rsidR="00000000" w:rsidRPr="00000000">
              <w:rPr>
                <w:rFonts w:ascii="Calibri" w:cs="Calibri" w:eastAsia="Calibri" w:hAnsi="Calibri"/>
                <w:b w:val="1"/>
                <w:bCs w:val="1"/>
                <w:color w:val="ffffff"/>
                <w:sz w:val="18"/>
                <w:szCs w:val="18"/>
                <w:rtl w:val="0"/>
              </w:rPr>
              <w:t xml:space="preserve">Top Process Names (Observed)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9D">
            <w:pPr>
              <w:spacing w:after="40" w:lineRule="auto"/>
              <w:jc w:val="left"/>
              <w:rPr/>
            </w:pPr>
            <w:r w:rsidDel="00000000" w:rsidR="00000000" w:rsidRPr="00000000">
              <w:rPr>
                <w:rFonts w:ascii="Calibri" w:cs="Calibri" w:eastAsia="Calibri" w:hAnsi="Calibri"/>
                <w:b w:val="1"/>
                <w:bCs w:val="1"/>
                <w:i w:val="0"/>
                <w:iCs w:val="0"/>
                <w:color w:val="1a2433"/>
                <w:sz w:val="18"/>
                <w:szCs w:val="18"/>
                <w:rtl w:val="0"/>
              </w:rPr>
              <w:t xml:space="preserve">benign</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9E">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75,999</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9F">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82.9%</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A0">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systemd, sshd, dpkg, apt</w:t>
            </w:r>
            <w:r w:rsidDel="00000000" w:rsidR="00000000" w:rsidRPr="00000000">
              <w:rPr>
                <w:rtl w:val="0"/>
              </w:rPr>
            </w:r>
          </w:p>
        </w:tc>
      </w:tr>
      <w:tr>
        <w:trPr>
          <w:cantSplit w:val="0"/>
          <w:tblHeader w:val="0"/>
        </w:trPr>
        <w:tc>
          <w:tcPr>
            <w:shd w:fill="fde3e3" w:val="clear"/>
            <w:tcMar>
              <w:top w:w="80.0" w:type="dxa"/>
              <w:left w:w="110.0" w:type="dxa"/>
              <w:bottom w:w="80.0" w:type="dxa"/>
              <w:right w:w="110.0" w:type="dxa"/>
            </w:tcMar>
            <w:vAlign w:val="center"/>
          </w:tcPr>
          <w:p w:rsidR="00000000" w:rsidDel="00000000" w:rsidP="00000000" w:rsidRDefault="00000000" w:rsidRPr="00000000" w14:paraId="000000A1">
            <w:pPr>
              <w:spacing w:after="40" w:lineRule="auto"/>
              <w:jc w:val="left"/>
              <w:rPr/>
            </w:pPr>
            <w:r w:rsidDel="00000000" w:rsidR="00000000" w:rsidRPr="00000000">
              <w:rPr>
                <w:rFonts w:ascii="Calibri" w:cs="Calibri" w:eastAsia="Calibri" w:hAnsi="Calibri"/>
                <w:b w:val="1"/>
                <w:bCs w:val="1"/>
                <w:i w:val="0"/>
                <w:iCs w:val="0"/>
                <w:color w:val="9b1c1c"/>
                <w:sz w:val="18"/>
                <w:szCs w:val="18"/>
                <w:rtl w:val="0"/>
              </w:rPr>
              <w:t xml:space="preserve">T1548</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A2">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7,902</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A3">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8.6%</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A4">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su, cut, ls, sed, find</w:t>
            </w:r>
            <w:r w:rsidDel="00000000" w:rsidR="00000000" w:rsidRPr="00000000">
              <w:rPr>
                <w:rtl w:val="0"/>
              </w:rPr>
            </w:r>
          </w:p>
        </w:tc>
      </w:tr>
      <w:tr>
        <w:trPr>
          <w:cantSplit w:val="0"/>
          <w:tblHeader w:val="0"/>
        </w:trPr>
        <w:tc>
          <w:tcPr>
            <w:shd w:fill="fff3cd" w:val="clear"/>
            <w:tcMar>
              <w:top w:w="80.0" w:type="dxa"/>
              <w:left w:w="110.0" w:type="dxa"/>
              <w:bottom w:w="80.0" w:type="dxa"/>
              <w:right w:w="110.0" w:type="dxa"/>
            </w:tcMar>
            <w:vAlign w:val="center"/>
          </w:tcPr>
          <w:p w:rsidR="00000000" w:rsidDel="00000000" w:rsidP="00000000" w:rsidRDefault="00000000" w:rsidRPr="00000000" w14:paraId="000000A5">
            <w:pPr>
              <w:spacing w:after="40" w:lineRule="auto"/>
              <w:jc w:val="left"/>
              <w:rPr/>
            </w:pPr>
            <w:r w:rsidDel="00000000" w:rsidR="00000000" w:rsidRPr="00000000">
              <w:rPr>
                <w:rFonts w:ascii="Calibri" w:cs="Calibri" w:eastAsia="Calibri" w:hAnsi="Calibri"/>
                <w:b w:val="1"/>
                <w:bCs w:val="1"/>
                <w:i w:val="0"/>
                <w:iCs w:val="0"/>
                <w:color w:val="8a5a00"/>
                <w:sz w:val="18"/>
                <w:szCs w:val="18"/>
                <w:rtl w:val="0"/>
              </w:rPr>
              <w:t xml:space="preserve">T1059</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A6">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5,001</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A7">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5.5%</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A8">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sh, base64, bash, curl</w:t>
            </w:r>
            <w:r w:rsidDel="00000000" w:rsidR="00000000" w:rsidRPr="00000000">
              <w:rPr>
                <w:rtl w:val="0"/>
              </w:rPr>
            </w:r>
          </w:p>
        </w:tc>
      </w:tr>
      <w:tr>
        <w:trPr>
          <w:cantSplit w:val="0"/>
          <w:tblHeader w:val="0"/>
        </w:trPr>
        <w:tc>
          <w:tcPr>
            <w:shd w:fill="dceefb" w:val="clear"/>
            <w:tcMar>
              <w:top w:w="80.0" w:type="dxa"/>
              <w:left w:w="110.0" w:type="dxa"/>
              <w:bottom w:w="80.0" w:type="dxa"/>
              <w:right w:w="110.0" w:type="dxa"/>
            </w:tcMar>
            <w:vAlign w:val="center"/>
          </w:tcPr>
          <w:p w:rsidR="00000000" w:rsidDel="00000000" w:rsidP="00000000" w:rsidRDefault="00000000" w:rsidRPr="00000000" w14:paraId="000000A9">
            <w:pPr>
              <w:spacing w:after="40" w:lineRule="auto"/>
              <w:jc w:val="left"/>
              <w:rPr/>
            </w:pPr>
            <w:r w:rsidDel="00000000" w:rsidR="00000000" w:rsidRPr="00000000">
              <w:rPr>
                <w:rFonts w:ascii="Calibri" w:cs="Calibri" w:eastAsia="Calibri" w:hAnsi="Calibri"/>
                <w:b w:val="1"/>
                <w:bCs w:val="1"/>
                <w:i w:val="0"/>
                <w:iCs w:val="0"/>
                <w:color w:val="1b5e86"/>
                <w:sz w:val="18"/>
                <w:szCs w:val="18"/>
                <w:rtl w:val="0"/>
              </w:rPr>
              <w:t xml:space="preserve">T1595</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AA">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1,996</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AB">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2.2%</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AC">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id, uname, whoami, hostname</w:t>
            </w:r>
            <w:r w:rsidDel="00000000" w:rsidR="00000000" w:rsidRPr="00000000">
              <w:rPr>
                <w:rtl w:val="0"/>
              </w:rPr>
            </w:r>
          </w:p>
        </w:tc>
      </w:tr>
      <w:tr>
        <w:trPr>
          <w:cantSplit w:val="0"/>
          <w:tblHeader w:val="0"/>
        </w:trPr>
        <w:tc>
          <w:tcPr>
            <w:shd w:fill="e5f3e1" w:val="clear"/>
            <w:tcMar>
              <w:top w:w="80.0" w:type="dxa"/>
              <w:left w:w="110.0" w:type="dxa"/>
              <w:bottom w:w="80.0" w:type="dxa"/>
              <w:right w:w="110.0" w:type="dxa"/>
            </w:tcMar>
            <w:vAlign w:val="center"/>
          </w:tcPr>
          <w:p w:rsidR="00000000" w:rsidDel="00000000" w:rsidP="00000000" w:rsidRDefault="00000000" w:rsidRPr="00000000" w14:paraId="000000AD">
            <w:pPr>
              <w:spacing w:after="40" w:lineRule="auto"/>
              <w:jc w:val="left"/>
              <w:rPr/>
            </w:pPr>
            <w:r w:rsidDel="00000000" w:rsidR="00000000" w:rsidRPr="00000000">
              <w:rPr>
                <w:rFonts w:ascii="Calibri" w:cs="Calibri" w:eastAsia="Calibri" w:hAnsi="Calibri"/>
                <w:b w:val="1"/>
                <w:bCs w:val="1"/>
                <w:i w:val="0"/>
                <w:iCs w:val="0"/>
                <w:color w:val="27632a"/>
                <w:sz w:val="18"/>
                <w:szCs w:val="18"/>
                <w:rtl w:val="0"/>
              </w:rPr>
              <w:t xml:space="preserve">T1222</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AE">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794</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AF">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0.9%</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B0">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dpkg, chmod, sshd, sudo</w:t>
            </w:r>
            <w:r w:rsidDel="00000000" w:rsidR="00000000" w:rsidRPr="00000000">
              <w:rPr>
                <w:rtl w:val="0"/>
              </w:rPr>
            </w:r>
          </w:p>
        </w:tc>
      </w:tr>
    </w:tbl>
    <w:p w:rsidR="00000000" w:rsidDel="00000000" w:rsidP="00000000" w:rsidRDefault="00000000" w:rsidRPr="00000000" w14:paraId="000000B1">
      <w:pPr>
        <w:spacing w:after="260" w:before="80" w:lineRule="auto"/>
        <w:jc w:val="center"/>
        <w:rPr/>
      </w:pPr>
      <w:r w:rsidDel="00000000" w:rsidR="00000000" w:rsidRPr="00000000">
        <w:rPr>
          <w:rFonts w:ascii="Calibri" w:cs="Calibri" w:eastAsia="Calibri" w:hAnsi="Calibri"/>
          <w:b w:val="1"/>
          <w:bCs w:val="1"/>
          <w:i w:val="1"/>
          <w:iCs w:val="1"/>
          <w:color w:val="0e7c86"/>
          <w:sz w:val="19"/>
          <w:szCs w:val="19"/>
          <w:rtl w:val="0"/>
        </w:rPr>
        <w:t xml:space="preserve">Table 2:  </w:t>
      </w:r>
      <w:r w:rsidDel="00000000" w:rsidR="00000000" w:rsidRPr="00000000">
        <w:rPr>
          <w:rFonts w:ascii="Calibri" w:cs="Calibri" w:eastAsia="Calibri" w:hAnsi="Calibri"/>
          <w:i w:val="1"/>
          <w:iCs w:val="1"/>
          <w:color w:val="5b6b79"/>
          <w:sz w:val="19"/>
          <w:szCs w:val="19"/>
          <w:rtl w:val="0"/>
        </w:rPr>
        <w:t xml:space="preserve">CasinoLimit class distribution. 82.9% benign vs. 17.1% attack (total 15,693 attack records across 4 techniques).</w:t>
      </w:r>
      <w:r w:rsidDel="00000000" w:rsidR="00000000" w:rsidRPr="00000000">
        <w:rPr>
          <w:rtl w:val="0"/>
        </w:rPr>
      </w:r>
    </w:p>
    <w:p w:rsidR="00000000" w:rsidDel="00000000" w:rsidP="00000000" w:rsidRDefault="00000000" w:rsidRPr="00000000" w14:paraId="000000B2">
      <w:pPr>
        <w:spacing w:after="160" w:line="276" w:lineRule="auto"/>
        <w:jc w:val="both"/>
        <w:rPr/>
      </w:pPr>
      <w:r w:rsidDel="00000000" w:rsidR="00000000" w:rsidRPr="00000000">
        <w:rPr>
          <w:rFonts w:ascii="Calibri" w:cs="Calibri" w:eastAsia="Calibri" w:hAnsi="Calibri"/>
          <w:color w:val="1a2433"/>
          <w:sz w:val="21"/>
          <w:szCs w:val="21"/>
          <w:rtl w:val="0"/>
        </w:rPr>
        <w:t xml:space="preserve">The </w:t>
      </w:r>
      <w:r w:rsidDel="00000000" w:rsidR="00000000" w:rsidRPr="00000000">
        <w:rPr>
          <w:rFonts w:ascii="Calibri" w:cs="Calibri" w:eastAsia="Calibri" w:hAnsi="Calibri"/>
          <w:b w:val="1"/>
          <w:bCs w:val="1"/>
          <w:color w:val="1a2433"/>
          <w:sz w:val="21"/>
          <w:szCs w:val="21"/>
          <w:rtl w:val="0"/>
        </w:rPr>
        <w:t xml:space="preserve">99.6% duplication rate</w:t>
      </w:r>
      <w:r w:rsidDel="00000000" w:rsidR="00000000" w:rsidRPr="00000000">
        <w:rPr>
          <w:rFonts w:ascii="Calibri" w:cs="Calibri" w:eastAsia="Calibri" w:hAnsi="Calibri"/>
          <w:color w:val="1a2433"/>
          <w:sz w:val="21"/>
          <w:szCs w:val="21"/>
          <w:rtl w:val="0"/>
        </w:rPr>
        <w:t xml:space="preserve"> (411 unique feature vectors among 91,692 rows) is more extreme than CAM-LDS's 91.1%. This arises because the attack scripts execute identical sequences repeatedly across hosts. </w:t>
      </w:r>
      <w:r w:rsidDel="00000000" w:rsidR="00000000" w:rsidRPr="00000000">
        <w:rPr>
          <w:rFonts w:ascii="Calibri" w:cs="Calibri" w:eastAsia="Calibri" w:hAnsi="Calibri"/>
          <w:b w:val="1"/>
          <w:bCs w:val="1"/>
          <w:color w:val="1a2433"/>
          <w:sz w:val="21"/>
          <w:szCs w:val="21"/>
          <w:rtl w:val="0"/>
        </w:rPr>
        <w:t xml:space="preserve">Mitigation: </w:t>
      </w:r>
      <w:r w:rsidDel="00000000" w:rsidR="00000000" w:rsidRPr="00000000">
        <w:rPr>
          <w:rFonts w:ascii="Calibri" w:cs="Calibri" w:eastAsia="Calibri" w:hAnsi="Calibri"/>
          <w:color w:val="1a2433"/>
          <w:sz w:val="21"/>
          <w:szCs w:val="21"/>
          <w:rtl w:val="0"/>
        </w:rPr>
        <w:t xml:space="preserve">StratifiedGroupKFold grouped by exact feature-vector identity; naive splits produce F1 = 0.9987 / AUROC = 1.0000 from pure leakage. With leak-free evaluation: AUROC = 0.9950 ± 0.0103, F1 = 0.9414 ± 0.1791 (15 repeats, 75 folds).</w:t>
      </w:r>
      <w:r w:rsidDel="00000000" w:rsidR="00000000" w:rsidRPr="00000000">
        <w:rPr>
          <w:rtl w:val="0"/>
        </w:rPr>
      </w:r>
    </w:p>
    <w:p w:rsidR="00000000" w:rsidDel="00000000" w:rsidP="00000000" w:rsidRDefault="00000000" w:rsidRPr="00000000" w14:paraId="000000B3">
      <w:pPr>
        <w:spacing w:after="160" w:line="276" w:lineRule="auto"/>
        <w:jc w:val="both"/>
        <w:rPr/>
      </w:pPr>
      <w:r w:rsidDel="00000000" w:rsidR="00000000" w:rsidRPr="00000000">
        <w:rPr>
          <w:rFonts w:ascii="Calibri" w:cs="Calibri" w:eastAsia="Calibri" w:hAnsi="Calibri"/>
          <w:color w:val="1a2433"/>
          <w:sz w:val="21"/>
          <w:szCs w:val="21"/>
          <w:rtl w:val="0"/>
        </w:rPr>
        <w:t xml:space="preserve">The F1 standard deviation (±0.1791) is high because only 356 unique groups exist across 75 folds - some folds receive no attack examples of a particular type, yielding undefined F1. </w:t>
      </w:r>
      <w:r w:rsidDel="00000000" w:rsidR="00000000" w:rsidRPr="00000000">
        <w:rPr>
          <w:rFonts w:ascii="Calibri" w:cs="Calibri" w:eastAsia="Calibri" w:hAnsi="Calibri"/>
          <w:b w:val="1"/>
          <w:bCs w:val="1"/>
          <w:color w:val="1a2433"/>
          <w:sz w:val="21"/>
          <w:szCs w:val="21"/>
          <w:rtl w:val="0"/>
        </w:rPr>
        <w:t xml:space="preserve">Mitigation: </w:t>
      </w:r>
      <w:r w:rsidDel="00000000" w:rsidR="00000000" w:rsidRPr="00000000">
        <w:rPr>
          <w:rFonts w:ascii="Calibri" w:cs="Calibri" w:eastAsia="Calibri" w:hAnsi="Calibri"/>
          <w:color w:val="1a2433"/>
          <w:sz w:val="21"/>
          <w:szCs w:val="21"/>
          <w:rtl w:val="0"/>
        </w:rPr>
        <w:t xml:space="preserve">15-repeat cross-validation averages over this instability; results reported as mean ± SD across all 75 folds.</w:t>
      </w:r>
      <w:r w:rsidDel="00000000" w:rsidR="00000000" w:rsidRPr="00000000">
        <w:rPr>
          <w:rtl w:val="0"/>
        </w:rPr>
      </w:r>
    </w:p>
    <w:p w:rsidR="00000000" w:rsidDel="00000000" w:rsidP="00000000" w:rsidRDefault="00000000" w:rsidRPr="00000000" w14:paraId="000000B4">
      <w:pPr>
        <w:pStyle w:val="Heading2"/>
        <w:spacing w:after="160" w:before="300" w:lineRule="auto"/>
        <w:rPr/>
      </w:pPr>
      <w:r w:rsidDel="00000000" w:rsidR="00000000" w:rsidRPr="00000000">
        <w:rPr>
          <w:rFonts w:ascii="Calibri" w:cs="Calibri" w:eastAsia="Calibri" w:hAnsi="Calibri"/>
          <w:b w:val="1"/>
          <w:bCs w:val="1"/>
          <w:color w:val="0e7c86"/>
          <w:sz w:val="25"/>
          <w:szCs w:val="25"/>
          <w:rtl w:val="0"/>
        </w:rPr>
        <w:t xml:space="preserve">Data Quality &amp; Preprocessing Required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Missing values: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None in any of the 17 feature columns or identifier columns </w:t>
      </w:r>
      <w:r w:rsidDel="00000000" w:rsidR="00000000" w:rsidRPr="00000000">
        <w:rPr>
          <w:rFonts w:ascii="Calibri" w:cs="Calibri" w:eastAsia="Calibri" w:hAnsi="Calibri"/>
          <w:color w:val="1a2433"/>
          <w:sz w:val="21"/>
          <w:szCs w:val="21"/>
          <w:rtl w:val="0"/>
        </w:rPr>
        <w:t xml:space="preserve">-</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 CasinoLimit is fully populated.</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Infinite values: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None detected.</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Zero-variance features: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uid_changed = 0 for all rows; network_count = 0 for all rows. Both are excluded from CasinoLimit-specific models but retained in the shared 17-feature schema for cross-dataset comparability.</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Scale mismatch vs. CAM-LDS: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Several features differ by 2–4 orders of magnitude between datasets (e.g., lifetime_seconds: CAM-LDS mean 48,264s vs. CasinoLimit mean 1.86s; events_per_second: 4,785 vs. 1.05). Log1p normalisation closes this gap for 2 of 17 features in visualisation; tree-based models require no normalisation.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Class imbalance: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17.1% attack rate requires class_weight='balanced' in sklearn models (or equivalent) to prevent the majority benign class from dominating gradient updates.</w:t>
      </w:r>
      <w:r w:rsidDel="00000000" w:rsidR="00000000" w:rsidRPr="00000000">
        <w:rPr>
          <w:rtl w:val="0"/>
        </w:rPr>
      </w:r>
    </w:p>
    <w:p w:rsidR="00000000" w:rsidDel="00000000" w:rsidP="00000000" w:rsidRDefault="00000000" w:rsidRPr="00000000" w14:paraId="000000BA">
      <w:pPr>
        <w:pStyle w:val="Heading2"/>
        <w:spacing w:after="160" w:before="300" w:lineRule="auto"/>
        <w:rPr/>
      </w:pPr>
      <w:r w:rsidDel="00000000" w:rsidR="00000000" w:rsidRPr="00000000">
        <w:rPr>
          <w:rFonts w:ascii="Calibri" w:cs="Calibri" w:eastAsia="Calibri" w:hAnsi="Calibri"/>
          <w:b w:val="1"/>
          <w:bCs w:val="1"/>
          <w:color w:val="0e7c86"/>
          <w:sz w:val="25"/>
          <w:szCs w:val="25"/>
          <w:rtl w:val="0"/>
        </w:rPr>
        <w:t xml:space="preserve">Feature Types</w:t>
      </w:r>
      <w:r w:rsidDel="00000000" w:rsidR="00000000" w:rsidRPr="00000000">
        <w:rPr>
          <w:rtl w:val="0"/>
        </w:rPr>
      </w:r>
    </w:p>
    <w:tbl>
      <w:tblPr>
        <w:tblStyle w:val="Table6"/>
        <w:tblW w:w="9360.0" w:type="dxa"/>
        <w:jc w:val="left"/>
        <w:tblBorders>
          <w:top w:color="c7d0d9" w:space="0" w:sz="4" w:val="single"/>
          <w:left w:color="c7d0d9" w:space="0" w:sz="4" w:val="single"/>
          <w:bottom w:color="c7d0d9" w:space="0" w:sz="4" w:val="single"/>
          <w:right w:color="c7d0d9" w:space="0" w:sz="4" w:val="single"/>
          <w:insideH w:color="c7d0d9" w:space="0" w:sz="4" w:val="single"/>
          <w:insideV w:color="c7d0d9" w:space="0" w:sz="4" w:val="single"/>
        </w:tblBorders>
        <w:tblLayout w:type="fixed"/>
        <w:tblLook w:val="0000"/>
      </w:tblPr>
      <w:tblGrid>
        <w:gridCol w:w="2205"/>
        <w:gridCol w:w="3705"/>
        <w:gridCol w:w="690"/>
        <w:gridCol w:w="2760"/>
        <w:tblGridChange w:id="0">
          <w:tblGrid>
            <w:gridCol w:w="2205"/>
            <w:gridCol w:w="3705"/>
            <w:gridCol w:w="690"/>
            <w:gridCol w:w="2760"/>
          </w:tblGrid>
        </w:tblGridChange>
      </w:tblGrid>
      <w:tr>
        <w:trPr>
          <w:cantSplit w:val="0"/>
          <w:tblHeader w:val="1"/>
        </w:trPr>
        <w:tc>
          <w:tcPr>
            <w:shd w:fill="0b2545" w:val="clear"/>
            <w:tcMar>
              <w:top w:w="90.0" w:type="dxa"/>
              <w:left w:w="110.0" w:type="dxa"/>
              <w:bottom w:w="90.0" w:type="dxa"/>
              <w:right w:w="110.0" w:type="dxa"/>
            </w:tcMar>
            <w:vAlign w:val="center"/>
          </w:tcPr>
          <w:p w:rsidR="00000000" w:rsidDel="00000000" w:rsidP="00000000" w:rsidRDefault="00000000" w:rsidRPr="00000000" w14:paraId="000000BB">
            <w:pPr>
              <w:rPr/>
            </w:pPr>
            <w:r w:rsidDel="00000000" w:rsidR="00000000" w:rsidRPr="00000000">
              <w:rPr>
                <w:rFonts w:ascii="Calibri" w:cs="Calibri" w:eastAsia="Calibri" w:hAnsi="Calibri"/>
                <w:b w:val="1"/>
                <w:bCs w:val="1"/>
                <w:color w:val="ffffff"/>
                <w:sz w:val="18"/>
                <w:szCs w:val="18"/>
                <w:rtl w:val="0"/>
              </w:rPr>
              <w:t xml:space="preserve">Category</w:t>
            </w:r>
            <w:r w:rsidDel="00000000" w:rsidR="00000000" w:rsidRPr="00000000">
              <w:rPr>
                <w:rtl w:val="0"/>
              </w:rPr>
            </w:r>
          </w:p>
        </w:tc>
        <w:tc>
          <w:tcPr>
            <w:shd w:fill="0b2545" w:val="clear"/>
            <w:tcMar>
              <w:top w:w="90.0" w:type="dxa"/>
              <w:left w:w="110.0" w:type="dxa"/>
              <w:bottom w:w="90.0" w:type="dxa"/>
              <w:right w:w="110.0" w:type="dxa"/>
            </w:tcMar>
            <w:vAlign w:val="center"/>
          </w:tcPr>
          <w:p w:rsidR="00000000" w:rsidDel="00000000" w:rsidP="00000000" w:rsidRDefault="00000000" w:rsidRPr="00000000" w14:paraId="000000BC">
            <w:pPr>
              <w:rPr/>
            </w:pPr>
            <w:r w:rsidDel="00000000" w:rsidR="00000000" w:rsidRPr="00000000">
              <w:rPr>
                <w:rFonts w:ascii="Calibri" w:cs="Calibri" w:eastAsia="Calibri" w:hAnsi="Calibri"/>
                <w:b w:val="1"/>
                <w:bCs w:val="1"/>
                <w:color w:val="ffffff"/>
                <w:sz w:val="18"/>
                <w:szCs w:val="18"/>
                <w:rtl w:val="0"/>
              </w:rPr>
              <w:t xml:space="preserve">Features</w:t>
            </w:r>
            <w:r w:rsidDel="00000000" w:rsidR="00000000" w:rsidRPr="00000000">
              <w:rPr>
                <w:rtl w:val="0"/>
              </w:rPr>
            </w:r>
          </w:p>
        </w:tc>
        <w:tc>
          <w:tcPr>
            <w:shd w:fill="0b2545" w:val="clear"/>
            <w:tcMar>
              <w:top w:w="90.0" w:type="dxa"/>
              <w:left w:w="110.0" w:type="dxa"/>
              <w:bottom w:w="90.0" w:type="dxa"/>
              <w:right w:w="110.0" w:type="dxa"/>
            </w:tcMar>
            <w:vAlign w:val="center"/>
          </w:tcPr>
          <w:p w:rsidR="00000000" w:rsidDel="00000000" w:rsidP="00000000" w:rsidRDefault="00000000" w:rsidRPr="00000000" w14:paraId="000000BD">
            <w:pPr>
              <w:rPr/>
            </w:pPr>
            <w:r w:rsidDel="00000000" w:rsidR="00000000" w:rsidRPr="00000000">
              <w:rPr>
                <w:rFonts w:ascii="Calibri" w:cs="Calibri" w:eastAsia="Calibri" w:hAnsi="Calibri"/>
                <w:b w:val="1"/>
                <w:bCs w:val="1"/>
                <w:color w:val="ffffff"/>
                <w:sz w:val="18"/>
                <w:szCs w:val="18"/>
                <w:rtl w:val="0"/>
              </w:rPr>
              <w:t xml:space="preserve">Count</w:t>
            </w:r>
            <w:r w:rsidDel="00000000" w:rsidR="00000000" w:rsidRPr="00000000">
              <w:rPr>
                <w:rtl w:val="0"/>
              </w:rPr>
            </w:r>
          </w:p>
        </w:tc>
        <w:tc>
          <w:tcPr>
            <w:shd w:fill="0b2545" w:val="clear"/>
            <w:tcMar>
              <w:top w:w="90.0" w:type="dxa"/>
              <w:left w:w="110.0" w:type="dxa"/>
              <w:bottom w:w="90.0" w:type="dxa"/>
              <w:right w:w="110.0" w:type="dxa"/>
            </w:tcMar>
            <w:vAlign w:val="center"/>
          </w:tcPr>
          <w:p w:rsidR="00000000" w:rsidDel="00000000" w:rsidP="00000000" w:rsidRDefault="00000000" w:rsidRPr="00000000" w14:paraId="000000BE">
            <w:pPr>
              <w:rPr/>
            </w:pPr>
            <w:r w:rsidDel="00000000" w:rsidR="00000000" w:rsidRPr="00000000">
              <w:rPr>
                <w:rFonts w:ascii="Calibri" w:cs="Calibri" w:eastAsia="Calibri" w:hAnsi="Calibri"/>
                <w:b w:val="1"/>
                <w:bCs w:val="1"/>
                <w:color w:val="ffffff"/>
                <w:sz w:val="18"/>
                <w:szCs w:val="18"/>
                <w:rtl w:val="0"/>
              </w:rPr>
              <w:t xml:space="preserve">Notes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BF">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Continuous float</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C0">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lifetime_seconds, events_per_second, failed_call_rate, max_uid_euid_delta</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C1">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4</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C2">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Wide range; orders-of-magnitude different from CAM-LDS</w:t>
            </w:r>
            <w:r w:rsidDel="00000000" w:rsidR="00000000" w:rsidRPr="00000000">
              <w:rPr>
                <w:rtl w:val="0"/>
              </w:rPr>
            </w:r>
          </w:p>
        </w:tc>
      </w:tr>
      <w:tr>
        <w:trPr>
          <w:cantSplit w:val="0"/>
          <w:tblHeader w:val="0"/>
        </w:trPr>
        <w:tc>
          <w:tcPr>
            <w:shd w:fill="eef2f6" w:val="clear"/>
            <w:tcMar>
              <w:top w:w="80.0" w:type="dxa"/>
              <w:left w:w="110.0" w:type="dxa"/>
              <w:bottom w:w="80.0" w:type="dxa"/>
              <w:right w:w="110.0" w:type="dxa"/>
            </w:tcMar>
            <w:vAlign w:val="center"/>
          </w:tcPr>
          <w:p w:rsidR="00000000" w:rsidDel="00000000" w:rsidP="00000000" w:rsidRDefault="00000000" w:rsidRPr="00000000" w14:paraId="000000C3">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Integer count</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C4">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seq_length, unique_syscalls, failed_call_count, priv_op_count, exec_count, file_access_count, network_count</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C5">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7</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C6">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Right-skewed; network_count = 0 everywhere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C7">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Binary (0/1)</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C8">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uid_is_root, uid_changed, euid_root, auid_euid_mismatch, shell_from_service, sensitive_path_access</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C9">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6</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CA">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uid_changed = 0 everywhere; auid_euid_mismatch = 1 everywhere (94.9%)</w:t>
            </w:r>
            <w:r w:rsidDel="00000000" w:rsidR="00000000" w:rsidRPr="00000000">
              <w:rPr>
                <w:rtl w:val="0"/>
              </w:rPr>
            </w:r>
          </w:p>
        </w:tc>
      </w:tr>
      <w:tr>
        <w:trPr>
          <w:cantSplit w:val="0"/>
          <w:tblHeader w:val="0"/>
        </w:trPr>
        <w:tc>
          <w:tcPr>
            <w:shd w:fill="eef2f6" w:val="clear"/>
            <w:tcMar>
              <w:top w:w="80.0" w:type="dxa"/>
              <w:left w:w="110.0" w:type="dxa"/>
              <w:bottom w:w="80.0" w:type="dxa"/>
              <w:right w:w="110.0" w:type="dxa"/>
            </w:tcMar>
            <w:vAlign w:val="center"/>
          </w:tcPr>
          <w:p w:rsidR="00000000" w:rsidDel="00000000" w:rsidP="00000000" w:rsidRDefault="00000000" w:rsidRPr="00000000" w14:paraId="000000CB">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Target / Metadata</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CC">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is_privesc, technique, host, pid, ppid, proc_name</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CD">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6</w:t>
            </w:r>
            <w:r w:rsidDel="00000000" w:rsidR="00000000" w:rsidRPr="00000000">
              <w:rPr>
                <w:rtl w:val="0"/>
              </w:rPr>
            </w:r>
          </w:p>
        </w:tc>
        <w:tc>
          <w:tcPr>
            <w:shd w:fill="eef2f6" w:val="clear"/>
            <w:tcMar>
              <w:top w:w="80.0" w:type="dxa"/>
              <w:left w:w="110.0" w:type="dxa"/>
              <w:bottom w:w="80.0" w:type="dxa"/>
              <w:right w:w="110.0" w:type="dxa"/>
            </w:tcMar>
            <w:vAlign w:val="center"/>
          </w:tcPr>
          <w:p w:rsidR="00000000" w:rsidDel="00000000" w:rsidP="00000000" w:rsidRDefault="00000000" w:rsidRPr="00000000" w14:paraId="000000CE">
            <w:pPr>
              <w:spacing w:after="40" w:lineRule="auto"/>
              <w:jc w:val="left"/>
              <w:rPr/>
            </w:pPr>
            <w:r w:rsidDel="00000000" w:rsidR="00000000" w:rsidRPr="00000000">
              <w:rPr>
                <w:rFonts w:ascii="Calibri" w:cs="Calibri" w:eastAsia="Calibri" w:hAnsi="Calibri"/>
                <w:b w:val="1"/>
                <w:bCs w:val="1"/>
                <w:i w:val="1"/>
                <w:iCs w:val="1"/>
                <w:color w:val="1a2433"/>
                <w:sz w:val="18"/>
                <w:szCs w:val="18"/>
                <w:rtl w:val="0"/>
              </w:rPr>
              <w:t xml:space="preserve">Excluded from feature matrix</w:t>
            </w:r>
            <w:r w:rsidDel="00000000" w:rsidR="00000000" w:rsidRPr="00000000">
              <w:rPr>
                <w:rtl w:val="0"/>
              </w:rPr>
            </w:r>
          </w:p>
        </w:tc>
      </w:tr>
    </w:tbl>
    <w:p w:rsidR="00000000" w:rsidDel="00000000" w:rsidP="00000000" w:rsidRDefault="00000000" w:rsidRPr="00000000" w14:paraId="000000CF">
      <w:pPr>
        <w:spacing w:after="260" w:before="80" w:lineRule="auto"/>
        <w:jc w:val="center"/>
        <w:rPr/>
      </w:pPr>
      <w:r w:rsidDel="00000000" w:rsidR="00000000" w:rsidRPr="00000000">
        <w:rPr>
          <w:rFonts w:ascii="Calibri" w:cs="Calibri" w:eastAsia="Calibri" w:hAnsi="Calibri"/>
          <w:b w:val="1"/>
          <w:bCs w:val="1"/>
          <w:i w:val="1"/>
          <w:iCs w:val="1"/>
          <w:color w:val="0e7c86"/>
          <w:sz w:val="19"/>
          <w:szCs w:val="19"/>
          <w:rtl w:val="0"/>
        </w:rPr>
        <w:t xml:space="preserve">Table 3:  </w:t>
      </w:r>
      <w:r w:rsidDel="00000000" w:rsidR="00000000" w:rsidRPr="00000000">
        <w:rPr>
          <w:rFonts w:ascii="Calibri" w:cs="Calibri" w:eastAsia="Calibri" w:hAnsi="Calibri"/>
          <w:i w:val="1"/>
          <w:iCs w:val="1"/>
          <w:color w:val="5b6b79"/>
          <w:sz w:val="19"/>
          <w:szCs w:val="19"/>
          <w:rtl w:val="0"/>
        </w:rPr>
        <w:t xml:space="preserve">Feature type breakdown for CasinoLimit. Two features (uid_changed, network_count) are zero-variance constants.</w:t>
      </w:r>
      <w:r w:rsidDel="00000000" w:rsidR="00000000" w:rsidRPr="00000000">
        <w:rPr>
          <w:rtl w:val="0"/>
        </w:rPr>
      </w:r>
    </w:p>
    <w:p w:rsidR="00000000" w:rsidDel="00000000" w:rsidP="00000000" w:rsidRDefault="00000000" w:rsidRPr="00000000" w14:paraId="000000D0">
      <w:pPr>
        <w:spacing w:after="100" w:lineRule="auto"/>
        <w:rPr/>
      </w:pPr>
      <w:r w:rsidDel="00000000" w:rsidR="00000000" w:rsidRPr="00000000">
        <w:rPr>
          <w:rtl w:val="0"/>
        </w:rPr>
      </w:r>
    </w:p>
    <w:p w:rsidR="00000000" w:rsidDel="00000000" w:rsidP="00000000" w:rsidRDefault="00000000" w:rsidRPr="00000000" w14:paraId="000000D1">
      <w:pPr>
        <w:pStyle w:val="Heading1"/>
        <w:pBdr>
          <w:bottom w:color="0e7c86" w:space="6" w:sz="12" w:val="single"/>
        </w:pBdr>
        <w:spacing w:after="220" w:before="480" w:lineRule="auto"/>
        <w:rPr/>
      </w:pPr>
      <w:r w:rsidDel="00000000" w:rsidR="00000000" w:rsidRPr="00000000">
        <w:rPr>
          <w:rFonts w:ascii="Calibri" w:cs="Calibri" w:eastAsia="Calibri" w:hAnsi="Calibri"/>
          <w:b w:val="1"/>
          <w:bCs w:val="1"/>
          <w:color w:val="0b2545"/>
          <w:sz w:val="32"/>
          <w:szCs w:val="32"/>
          <w:rtl w:val="0"/>
        </w:rPr>
        <w:t xml:space="preserve">5. Machine Learning Suitability &amp; Justification</w:t>
      </w:r>
      <w:r w:rsidDel="00000000" w:rsidR="00000000" w:rsidRPr="00000000">
        <w:rPr>
          <w:rtl w:val="0"/>
        </w:rPr>
      </w:r>
    </w:p>
    <w:p w:rsidR="00000000" w:rsidDel="00000000" w:rsidP="00000000" w:rsidRDefault="00000000" w:rsidRPr="00000000" w14:paraId="000000D2">
      <w:pPr>
        <w:pStyle w:val="Heading2"/>
        <w:spacing w:after="160" w:before="300" w:lineRule="auto"/>
        <w:rPr/>
      </w:pPr>
      <w:r w:rsidDel="00000000" w:rsidR="00000000" w:rsidRPr="00000000">
        <w:rPr>
          <w:rFonts w:ascii="Calibri" w:cs="Calibri" w:eastAsia="Calibri" w:hAnsi="Calibri"/>
          <w:b w:val="1"/>
          <w:bCs w:val="1"/>
          <w:color w:val="0e7c86"/>
          <w:sz w:val="25"/>
          <w:szCs w:val="25"/>
          <w:rtl w:val="0"/>
        </w:rPr>
        <w:t xml:space="preserve">Representation of the Technique</w:t>
      </w:r>
      <w:r w:rsidDel="00000000" w:rsidR="00000000" w:rsidRPr="00000000">
        <w:rPr>
          <w:rtl w:val="0"/>
        </w:rPr>
      </w:r>
    </w:p>
    <w:p w:rsidR="00000000" w:rsidDel="00000000" w:rsidP="00000000" w:rsidRDefault="00000000" w:rsidRPr="00000000" w14:paraId="000000D3">
      <w:pPr>
        <w:spacing w:after="160" w:line="276" w:lineRule="auto"/>
        <w:jc w:val="both"/>
        <w:rPr>
          <w:rFonts w:ascii="Calibri" w:cs="Calibri" w:eastAsia="Calibri" w:hAnsi="Calibri"/>
          <w:b w:val="1"/>
          <w:bCs w:val="1"/>
          <w:color w:val="1a2433"/>
          <w:sz w:val="21"/>
          <w:szCs w:val="21"/>
        </w:rPr>
      </w:pPr>
      <w:r w:rsidDel="00000000" w:rsidR="00000000" w:rsidRPr="00000000">
        <w:rPr>
          <w:rFonts w:ascii="Calibri" w:cs="Calibri" w:eastAsia="Calibri" w:hAnsi="Calibri"/>
          <w:b w:val="1"/>
          <w:bCs w:val="1"/>
          <w:color w:val="1a2433"/>
          <w:sz w:val="21"/>
          <w:szCs w:val="21"/>
          <w:rtl w:val="0"/>
        </w:rPr>
        <w:t xml:space="preserve">Primary techniques: T1548 (Privilege Escalation) and T1059/T1222/T1595.</w:t>
      </w:r>
    </w:p>
    <w:p w:rsidR="00000000" w:rsidDel="00000000" w:rsidP="00000000" w:rsidRDefault="00000000" w:rsidRPr="00000000" w14:paraId="000000D4">
      <w:pPr>
        <w:spacing w:after="160" w:line="276" w:lineRule="auto"/>
        <w:jc w:val="both"/>
        <w:rPr/>
      </w:pPr>
      <w:r w:rsidDel="00000000" w:rsidR="00000000" w:rsidRPr="00000000">
        <w:rPr>
          <w:rFonts w:ascii="Calibri" w:cs="Calibri" w:eastAsia="Calibri" w:hAnsi="Calibri"/>
          <w:color w:val="1a2433"/>
          <w:sz w:val="21"/>
          <w:szCs w:val="21"/>
          <w:rtl w:val="0"/>
        </w:rPr>
        <w:t xml:space="preserve">CasinoLimit captures a realistic 4-stage privilege-escalation kill chain on real Linux hosts, providing complementary evidence to CAM-LDS for the same threat model:</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file_access_count (Cohen's d = −2.868, RF rank #1):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T1595 reconnaissance and T1059 shell-based payload delivery both produce anomalously high file access counts relative to the tight benign baseline (most benign processes access 0–1 files).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exec_count (Cohen's d = +8.375, RF rank #2):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The largest absolute effect size in the dataset. T1059 shell processes invoke execve() far more frequently than background daemons </w:t>
      </w:r>
      <w:r w:rsidDel="00000000" w:rsidR="00000000" w:rsidRPr="00000000">
        <w:rPr>
          <w:rFonts w:ascii="Calibri" w:cs="Calibri" w:eastAsia="Calibri" w:hAnsi="Calibri"/>
          <w:color w:val="1a2433"/>
          <w:sz w:val="21"/>
          <w:szCs w:val="21"/>
          <w:rtl w:val="0"/>
        </w:rPr>
        <w:t xml:space="preserve">-</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 a highly discriminative T1059 signal.</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euid_root (Cohen's d = +3.153, RF rank #3):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Unlike CAM-LDS where euid_root is near-constant, in CasinoLimit only T1548 escalation events reliably achieve effective root </w:t>
      </w:r>
      <w:r w:rsidDel="00000000" w:rsidR="00000000" w:rsidRPr="00000000">
        <w:rPr>
          <w:rFonts w:ascii="Calibri" w:cs="Calibri" w:eastAsia="Calibri" w:hAnsi="Calibri"/>
          <w:color w:val="1a2433"/>
          <w:sz w:val="21"/>
          <w:szCs w:val="21"/>
          <w:rtl w:val="0"/>
        </w:rPr>
        <w:t xml:space="preserve">-</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 making this a strong, specific T1548 indicator.</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auid_euid_mismatch (Cohen's d = −1.483, RF rank #4):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The structural near-universal mismatch (94.9% of all processes) means auid_euid_mismatch alone is not sufficient; models must weight it in combination with other features.</w:t>
      </w:r>
      <w:r w:rsidDel="00000000" w:rsidR="00000000" w:rsidRPr="00000000">
        <w:rPr>
          <w:rtl w:val="0"/>
        </w:rPr>
      </w:r>
    </w:p>
    <w:p w:rsidR="00000000" w:rsidDel="00000000" w:rsidP="00000000" w:rsidRDefault="00000000" w:rsidRPr="00000000" w14:paraId="000000D9">
      <w:pPr>
        <w:pStyle w:val="Heading2"/>
        <w:spacing w:after="160" w:before="300" w:lineRule="auto"/>
        <w:rPr/>
      </w:pPr>
      <w:r w:rsidDel="00000000" w:rsidR="00000000" w:rsidRPr="00000000">
        <w:rPr>
          <w:rFonts w:ascii="Calibri" w:cs="Calibri" w:eastAsia="Calibri" w:hAnsi="Calibri"/>
          <w:b w:val="1"/>
          <w:bCs w:val="1"/>
          <w:color w:val="0e7c86"/>
          <w:sz w:val="25"/>
          <w:szCs w:val="25"/>
          <w:rtl w:val="0"/>
        </w:rPr>
        <w:t xml:space="preserve">Suitability for Deep Learning vs. Classical ML</w:t>
      </w:r>
      <w:r w:rsidDel="00000000" w:rsidR="00000000" w:rsidRPr="00000000">
        <w:rPr>
          <w:rtl w:val="0"/>
        </w:rPr>
      </w:r>
    </w:p>
    <w:p w:rsidR="00000000" w:rsidDel="00000000" w:rsidP="00000000" w:rsidRDefault="00000000" w:rsidRPr="00000000" w14:paraId="000000DA">
      <w:pPr>
        <w:spacing w:after="160" w:line="276" w:lineRule="auto"/>
        <w:jc w:val="both"/>
        <w:rPr/>
      </w:pPr>
      <w:r w:rsidDel="00000000" w:rsidR="00000000" w:rsidRPr="00000000">
        <w:rPr>
          <w:rFonts w:ascii="Calibri" w:cs="Calibri" w:eastAsia="Calibri" w:hAnsi="Calibri"/>
          <w:b w:val="1"/>
          <w:bCs w:val="1"/>
          <w:color w:val="1a2433"/>
          <w:sz w:val="21"/>
          <w:szCs w:val="21"/>
          <w:rtl w:val="0"/>
        </w:rPr>
        <w:t xml:space="preserve">Classical ML (strongly preferred): </w:t>
      </w:r>
      <w:r w:rsidDel="00000000" w:rsidR="00000000" w:rsidRPr="00000000">
        <w:rPr>
          <w:rFonts w:ascii="Calibri" w:cs="Calibri" w:eastAsia="Calibri" w:hAnsi="Calibri"/>
          <w:color w:val="1a2433"/>
          <w:sz w:val="21"/>
          <w:szCs w:val="21"/>
          <w:rtl w:val="0"/>
        </w:rPr>
        <w:t xml:space="preserve">The 17-feature tabular schema, scale-mixed numeric/binary types, and high duplication all favour tree-based methods. Random Forest achieves AUROC &gt; 0.99 with the leak-free evaluation protocol. The extreme duplication (99.6%) means there are only 411 unique training examples in the effective dataset - Deep Learning models would have insufficient diversity to learn complex representations and would overfit severely without aggressive regularisation.</w:t>
      </w:r>
      <w:r w:rsidDel="00000000" w:rsidR="00000000" w:rsidRPr="00000000">
        <w:rPr>
          <w:rtl w:val="0"/>
        </w:rPr>
      </w:r>
    </w:p>
    <w:p w:rsidR="00000000" w:rsidDel="00000000" w:rsidP="00000000" w:rsidRDefault="00000000" w:rsidRPr="00000000" w14:paraId="000000DB">
      <w:pPr>
        <w:spacing w:after="160" w:line="276" w:lineRule="auto"/>
        <w:jc w:val="both"/>
        <w:rPr/>
      </w:pPr>
      <w:r w:rsidDel="00000000" w:rsidR="00000000" w:rsidRPr="00000000">
        <w:rPr>
          <w:rFonts w:ascii="Calibri" w:cs="Calibri" w:eastAsia="Calibri" w:hAnsi="Calibri"/>
          <w:b w:val="1"/>
          <w:bCs w:val="1"/>
          <w:color w:val="1a2433"/>
          <w:sz w:val="21"/>
          <w:szCs w:val="21"/>
          <w:rtl w:val="0"/>
        </w:rPr>
        <w:t xml:space="preserve">Deep Learning (contra-indicated for CasinoLimit alone): </w:t>
      </w:r>
      <w:r w:rsidDel="00000000" w:rsidR="00000000" w:rsidRPr="00000000">
        <w:rPr>
          <w:rFonts w:ascii="Calibri" w:cs="Calibri" w:eastAsia="Calibri" w:hAnsi="Calibri"/>
          <w:color w:val="1a2433"/>
          <w:sz w:val="21"/>
          <w:szCs w:val="21"/>
          <w:rtl w:val="0"/>
        </w:rPr>
        <w:t xml:space="preserve">With 98.2% single-event processes (seq_length = 1.09 on average), there is structurally no sequence to model. LSTMs require at least a few steps of temporal context; the virtually singleton-event process distribution in CasinoLimit eliminates this. A 1D-CNN over the fixed-length 17-feature vector can still learn feature-interaction patterns, but the effective training set size (411 unique vectors) makes convergence unreliable without heavy augmentation or transfer from CAM-LDS pre-training.</w:t>
      </w:r>
      <w:r w:rsidDel="00000000" w:rsidR="00000000" w:rsidRPr="00000000">
        <w:rPr>
          <w:rtl w:val="0"/>
        </w:rPr>
      </w:r>
    </w:p>
    <w:p w:rsidR="00000000" w:rsidDel="00000000" w:rsidP="00000000" w:rsidRDefault="00000000" w:rsidRPr="00000000" w14:paraId="000000DC">
      <w:pPr>
        <w:spacing w:after="160" w:line="276" w:lineRule="auto"/>
        <w:jc w:val="both"/>
        <w:rPr/>
      </w:pPr>
      <w:r w:rsidDel="00000000" w:rsidR="00000000" w:rsidRPr="00000000">
        <w:rPr>
          <w:rFonts w:ascii="Calibri" w:cs="Calibri" w:eastAsia="Calibri" w:hAnsi="Calibri"/>
          <w:b w:val="1"/>
          <w:bCs w:val="1"/>
          <w:color w:val="1a2433"/>
          <w:sz w:val="21"/>
          <w:szCs w:val="21"/>
          <w:rtl w:val="0"/>
        </w:rPr>
        <w:t xml:space="preserve">Unsupervised / Anomaly Detection: </w:t>
      </w:r>
      <w:r w:rsidDel="00000000" w:rsidR="00000000" w:rsidRPr="00000000">
        <w:rPr>
          <w:rFonts w:ascii="Calibri" w:cs="Calibri" w:eastAsia="Calibri" w:hAnsi="Calibri"/>
          <w:color w:val="1a2433"/>
          <w:sz w:val="21"/>
          <w:szCs w:val="21"/>
          <w:rtl w:val="0"/>
        </w:rPr>
        <w:t xml:space="preserve">Isolation Forest is applicable because T1548 escalation events (high max_uid_euid_delta, high euid_root, high exec_count) form a compact, isolatable minority cluster. The AUROC = 0.9950 result under the supervised protocol suggests the labelled signal is strong enough that unsupervised methods will achieve lower but still useful performance.</w:t>
      </w:r>
      <w:r w:rsidDel="00000000" w:rsidR="00000000" w:rsidRPr="00000000">
        <w:rPr>
          <w:rtl w:val="0"/>
        </w:rPr>
      </w:r>
    </w:p>
    <w:p w:rsidR="00000000" w:rsidDel="00000000" w:rsidP="00000000" w:rsidRDefault="00000000" w:rsidRPr="00000000" w14:paraId="000000DD">
      <w:pPr>
        <w:pStyle w:val="Heading2"/>
        <w:spacing w:after="160" w:before="300" w:lineRule="auto"/>
        <w:rPr/>
      </w:pPr>
      <w:r w:rsidDel="00000000" w:rsidR="00000000" w:rsidRPr="00000000">
        <w:rPr>
          <w:rFonts w:ascii="Calibri" w:cs="Calibri" w:eastAsia="Calibri" w:hAnsi="Calibri"/>
          <w:b w:val="1"/>
          <w:bCs w:val="1"/>
          <w:color w:val="0e7c86"/>
          <w:sz w:val="25"/>
          <w:szCs w:val="25"/>
          <w:rtl w:val="0"/>
        </w:rPr>
        <w:t xml:space="preserve">Known Limitations &amp; Biases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Extreme duplication (99.6%):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Only 411 unique feature vectors represent 91,692 rows. Every unique attack profile appears ~34 times on average. Models trained on a naive split memorise these vectors rather than learning generalisable patterns. Mitigation: vector-identity grouping in cross-validation; results without this grouping (F1 = 0.9987, AUROC = 1.0000) are not reported as genuine performance estimates.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Zero-variance constants (uid_changed, network_count): </w:t>
      </w:r>
      <w:r w:rsidDel="00000000" w:rsidR="00000000" w:rsidRPr="00000000">
        <w:rPr>
          <w:rFonts w:ascii="Calibri" w:cs="Calibri" w:eastAsia="Calibri" w:hAnsi="Calibri"/>
          <w:color w:val="1a2433"/>
          <w:sz w:val="21"/>
          <w:szCs w:val="21"/>
          <w:rtl w:val="0"/>
        </w:rPr>
        <w:t xml:space="preserve">3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of the </w:t>
      </w:r>
      <w:r w:rsidDel="00000000" w:rsidR="00000000" w:rsidRPr="00000000">
        <w:rPr>
          <w:rFonts w:ascii="Calibri" w:cs="Calibri" w:eastAsia="Calibri" w:hAnsi="Calibri"/>
          <w:color w:val="1a2433"/>
          <w:sz w:val="21"/>
          <w:szCs w:val="21"/>
          <w:rtl w:val="0"/>
        </w:rPr>
        <w:t xml:space="preserve">20</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 shared features carry no information in CasinoLimit, reducing the effective dimensionality to 15. CAM-LDS's #1 feature (uid_changed) is useless here </w:t>
      </w:r>
      <w:r w:rsidDel="00000000" w:rsidR="00000000" w:rsidRPr="00000000">
        <w:rPr>
          <w:rFonts w:ascii="Calibri" w:cs="Calibri" w:eastAsia="Calibri" w:hAnsi="Calibri"/>
          <w:color w:val="1a2433"/>
          <w:sz w:val="21"/>
          <w:szCs w:val="21"/>
          <w:rtl w:val="0"/>
        </w:rPr>
        <w:t xml:space="preserve">-</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 a critical cross-dataset discrepancy that prevents direct feature-importance transfer between datasets.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Structural auid_euid_mismatch saturation (94.9%):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The near-universal mismatch is an environment artefact (the hosts' auditd login tracking configuration) rather than a pure attack signal. Models must not rely on this feature as a standalone detector; it is only informative in conjunction with execution and privilege features.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Severe T1222 under-representation (794 rows, 0.9%):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File permission modification is the rarest technique in the dataset. Per-technique T1222 detection models cannot be trained reliably; multi-class classification should aggregate T1222 with T1548 or use binary labels only.</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Single-environment bias: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All 91,692 processes come from 140 hosts in the same network segment using the same OS and auditd configuration. Generalisation to other Linux distributions, kernel versions, or environments with different setuid binary distributions is unvalidated. The cross-dataset comparison with CAM-LDS (ρ = 0.284, p = 0.269 between domain and RF feature rankings) suggests moderate but not strong cross-environment generalisation.</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460" w:right="0" w:hanging="260"/>
        <w:jc w:val="both"/>
        <w:rPr/>
      </w:pPr>
      <w:r w:rsidDel="00000000" w:rsidR="00000000" w:rsidRPr="00000000">
        <w:rPr>
          <w:rFonts w:ascii="Calibri" w:cs="Calibri" w:eastAsia="Calibri" w:hAnsi="Calibri"/>
          <w:b w:val="1"/>
          <w:bCs w:val="1"/>
          <w:i w:val="0"/>
          <w:iCs w:val="0"/>
          <w:smallCaps w:val="0"/>
          <w:strike w:val="0"/>
          <w:color w:val="1a2433"/>
          <w:sz w:val="21"/>
          <w:szCs w:val="21"/>
          <w:u w:val="none"/>
          <w:shd w:fill="auto" w:val="clear"/>
          <w:vertAlign w:val="baseline"/>
          <w:rtl w:val="0"/>
        </w:rPr>
        <w:t xml:space="preserve">No network-layer signals: </w:t>
      </w:r>
      <w:r w:rsidDel="00000000" w:rsidR="00000000" w:rsidRPr="00000000">
        <w:rPr>
          <w:rFonts w:ascii="Calibri" w:cs="Calibri" w:eastAsia="Calibri" w:hAnsi="Calibri"/>
          <w:b w:val="0"/>
          <w:bCs w:val="0"/>
          <w:i w:val="0"/>
          <w:iCs w:val="0"/>
          <w:smallCaps w:val="0"/>
          <w:strike w:val="0"/>
          <w:color w:val="1a2433"/>
          <w:sz w:val="21"/>
          <w:szCs w:val="21"/>
          <w:u w:val="none"/>
          <w:shd w:fill="auto" w:val="clear"/>
          <w:vertAlign w:val="baseline"/>
          <w:rtl w:val="0"/>
        </w:rPr>
        <w:t xml:space="preserve">network_count = 0 for all rows. C2 beaconing (T1043 in CAM-LDS) cannot be detected from this dataset alone; multi-source sensor fusion would be required for a production deployment.</w:t>
      </w:r>
      <w:r w:rsidDel="00000000" w:rsidR="00000000" w:rsidRPr="00000000">
        <w:rPr>
          <w:rtl w:val="0"/>
        </w:rPr>
      </w:r>
    </w:p>
    <w:p w:rsidR="00000000" w:rsidDel="00000000" w:rsidP="00000000" w:rsidRDefault="00000000" w:rsidRPr="00000000" w14:paraId="000000E4">
      <w:pPr>
        <w:spacing w:after="100" w:lineRule="auto"/>
        <w:rPr/>
      </w:pPr>
      <w:r w:rsidDel="00000000" w:rsidR="00000000" w:rsidRPr="00000000">
        <w:rPr>
          <w:rtl w:val="0"/>
        </w:rPr>
      </w:r>
    </w:p>
    <w:p w:rsidR="00000000" w:rsidDel="00000000" w:rsidP="00000000" w:rsidRDefault="00000000" w:rsidRPr="00000000" w14:paraId="000000E5">
      <w:pPr>
        <w:pStyle w:val="Heading1"/>
        <w:pBdr>
          <w:bottom w:color="0e7c86" w:space="6" w:sz="12" w:val="single"/>
        </w:pBdr>
        <w:spacing w:after="220" w:before="480" w:lineRule="auto"/>
        <w:rPr/>
      </w:pPr>
      <w:r w:rsidDel="00000000" w:rsidR="00000000" w:rsidRPr="00000000">
        <w:rPr>
          <w:rFonts w:ascii="Calibri" w:cs="Calibri" w:eastAsia="Calibri" w:hAnsi="Calibri"/>
          <w:b w:val="1"/>
          <w:bCs w:val="1"/>
          <w:color w:val="0b2545"/>
          <w:sz w:val="32"/>
          <w:szCs w:val="32"/>
          <w:rtl w:val="0"/>
        </w:rPr>
        <w:t xml:space="preserve">6. References</w:t>
      </w:r>
      <w:r w:rsidDel="00000000" w:rsidR="00000000" w:rsidRPr="00000000">
        <w:rPr>
          <w:rtl w:val="0"/>
        </w:rPr>
      </w:r>
    </w:p>
    <w:p w:rsidR="00000000" w:rsidDel="00000000" w:rsidP="00000000" w:rsidRDefault="00000000" w:rsidRPr="00000000" w14:paraId="000000E6">
      <w:pPr>
        <w:spacing w:after="200" w:lineRule="auto"/>
        <w:ind w:left="360" w:hanging="360"/>
        <w:jc w:val="left"/>
        <w:rPr>
          <w:rFonts w:ascii="Calibri" w:cs="Calibri" w:eastAsia="Calibri" w:hAnsi="Calibri"/>
          <w:color w:val="1a2433"/>
          <w:sz w:val="21"/>
          <w:szCs w:val="21"/>
        </w:rPr>
      </w:pPr>
      <w:r w:rsidDel="00000000" w:rsidR="00000000" w:rsidRPr="00000000">
        <w:rPr>
          <w:rFonts w:ascii="Calibri" w:cs="Calibri" w:eastAsia="Calibri" w:hAnsi="Calibri"/>
          <w:color w:val="1a2433"/>
          <w:sz w:val="21"/>
          <w:szCs w:val="21"/>
          <w:rtl w:val="0"/>
        </w:rPr>
        <w:t xml:space="preserve">[1] K. Highnam, K. Arulkumaran, Z. Hanif, N. R. Jennings, "BETH Dataset: Real Cybersecurity Data for Anomaly Detection Research," </w:t>
      </w:r>
      <w:r w:rsidDel="00000000" w:rsidR="00000000" w:rsidRPr="00000000">
        <w:rPr>
          <w:rFonts w:ascii="Calibri" w:cs="Calibri" w:eastAsia="Calibri" w:hAnsi="Calibri"/>
          <w:i w:val="1"/>
          <w:iCs w:val="1"/>
          <w:color w:val="1a2433"/>
          <w:sz w:val="21"/>
          <w:szCs w:val="21"/>
          <w:rtl w:val="0"/>
        </w:rPr>
        <w:t xml:space="preserve">Conference on Applied Machine Learning for Information Security (CAMLIS)</w:t>
      </w:r>
      <w:r w:rsidDel="00000000" w:rsidR="00000000" w:rsidRPr="00000000">
        <w:rPr>
          <w:rFonts w:ascii="Calibri" w:cs="Calibri" w:eastAsia="Calibri" w:hAnsi="Calibri"/>
          <w:color w:val="1a2433"/>
          <w:sz w:val="21"/>
          <w:szCs w:val="21"/>
          <w:rtl w:val="0"/>
        </w:rPr>
        <w:t xml:space="preserve">, 2021. </w:t>
      </w:r>
      <w:hyperlink r:id="rId8">
        <w:r w:rsidDel="00000000" w:rsidR="00000000" w:rsidRPr="00000000">
          <w:rPr>
            <w:rFonts w:ascii="Calibri" w:cs="Calibri" w:eastAsia="Calibri" w:hAnsi="Calibri"/>
            <w:color w:val="1155cc"/>
            <w:sz w:val="21"/>
            <w:szCs w:val="21"/>
            <w:u w:val="single"/>
            <w:rtl w:val="0"/>
          </w:rPr>
          <w:t xml:space="preserve">https://www.gatsby.ucl.ac.uk/~balaji/udl2021/accepted-papers/UDL2021-paper-033.pdf</w:t>
        </w:r>
      </w:hyperlink>
      <w:r w:rsidDel="00000000" w:rsidR="00000000" w:rsidRPr="00000000">
        <w:rPr>
          <w:rtl w:val="0"/>
        </w:rPr>
      </w:r>
    </w:p>
    <w:p w:rsidR="00000000" w:rsidDel="00000000" w:rsidP="00000000" w:rsidRDefault="00000000" w:rsidRPr="00000000" w14:paraId="000000E7">
      <w:pPr>
        <w:spacing w:after="200" w:lineRule="auto"/>
        <w:ind w:left="0" w:firstLine="0"/>
        <w:jc w:val="left"/>
        <w:rPr/>
      </w:pPr>
      <w:r w:rsidDel="00000000" w:rsidR="00000000" w:rsidRPr="00000000">
        <w:rPr>
          <w:rFonts w:ascii="Calibri" w:cs="Calibri" w:eastAsia="Calibri" w:hAnsi="Calibri"/>
          <w:color w:val="1a2433"/>
          <w:sz w:val="21"/>
          <w:szCs w:val="21"/>
          <w:rtl w:val="0"/>
        </w:rPr>
        <w:t xml:space="preserve">[2] MITRE ATT&amp;CK Framework, Technique T1548 - Abuse Elevation Control Mechanism, </w:t>
      </w:r>
      <w:r w:rsidDel="00000000" w:rsidR="00000000" w:rsidRPr="00000000">
        <w:rPr>
          <w:rFonts w:ascii="Calibri" w:cs="Calibri" w:eastAsia="Calibri" w:hAnsi="Calibri"/>
          <w:i w:val="1"/>
          <w:iCs w:val="1"/>
          <w:color w:val="1a2433"/>
          <w:sz w:val="21"/>
          <w:szCs w:val="21"/>
          <w:rtl w:val="0"/>
        </w:rPr>
        <w:t xml:space="preserve">attack.mitre.org/techniques/T1548</w:t>
      </w:r>
      <w:r w:rsidDel="00000000" w:rsidR="00000000" w:rsidRPr="00000000">
        <w:rPr>
          <w:rFonts w:ascii="Calibri" w:cs="Calibri" w:eastAsia="Calibri" w:hAnsi="Calibri"/>
          <w:color w:val="1a2433"/>
          <w:sz w:val="21"/>
          <w:szCs w:val="21"/>
          <w:rtl w:val="0"/>
        </w:rPr>
        <w:t xml:space="preserve">, accessed July 2026.</w:t>
      </w:r>
      <w:r w:rsidDel="00000000" w:rsidR="00000000" w:rsidRPr="00000000">
        <w:rPr>
          <w:rtl w:val="0"/>
        </w:rPr>
      </w:r>
    </w:p>
    <w:p w:rsidR="00000000" w:rsidDel="00000000" w:rsidP="00000000" w:rsidRDefault="00000000" w:rsidRPr="00000000" w14:paraId="000000E8">
      <w:pPr>
        <w:spacing w:after="200" w:lineRule="auto"/>
        <w:ind w:left="360" w:hanging="360"/>
        <w:jc w:val="left"/>
        <w:rPr/>
      </w:pPr>
      <w:r w:rsidDel="00000000" w:rsidR="00000000" w:rsidRPr="00000000">
        <w:rPr>
          <w:rFonts w:ascii="Calibri" w:cs="Calibri" w:eastAsia="Calibri" w:hAnsi="Calibri"/>
          <w:color w:val="1a2433"/>
          <w:sz w:val="21"/>
          <w:szCs w:val="21"/>
          <w:rtl w:val="0"/>
        </w:rPr>
        <w:t xml:space="preserve">[3] MITRE ATT&amp;CK Framework, Technique T1059 - Command and Scripting Interpreter, T1222 - File and Directory Permissions Modification, T1595 - Active Scanning. </w:t>
      </w:r>
      <w:r w:rsidDel="00000000" w:rsidR="00000000" w:rsidRPr="00000000">
        <w:rPr>
          <w:rFonts w:ascii="Calibri" w:cs="Calibri" w:eastAsia="Calibri" w:hAnsi="Calibri"/>
          <w:i w:val="1"/>
          <w:iCs w:val="1"/>
          <w:color w:val="1a2433"/>
          <w:sz w:val="21"/>
          <w:szCs w:val="21"/>
          <w:rtl w:val="0"/>
        </w:rPr>
        <w:t xml:space="preserve">attack.mitre.org</w:t>
      </w:r>
      <w:r w:rsidDel="00000000" w:rsidR="00000000" w:rsidRPr="00000000">
        <w:rPr>
          <w:rFonts w:ascii="Calibri" w:cs="Calibri" w:eastAsia="Calibri" w:hAnsi="Calibri"/>
          <w:color w:val="1a2433"/>
          <w:sz w:val="21"/>
          <w:szCs w:val="21"/>
          <w:rtl w:val="0"/>
        </w:rPr>
        <w:t xml:space="preserve">, accessed July 2026.</w:t>
      </w:r>
      <w:r w:rsidDel="00000000" w:rsidR="00000000" w:rsidRPr="00000000">
        <w:rPr>
          <w:rtl w:val="0"/>
        </w:rPr>
      </w:r>
    </w:p>
    <w:p w:rsidR="00000000" w:rsidDel="00000000" w:rsidP="00000000" w:rsidRDefault="00000000" w:rsidRPr="00000000" w14:paraId="000000E9">
      <w:pPr>
        <w:spacing w:after="200" w:lineRule="auto"/>
        <w:ind w:left="360" w:hanging="360"/>
        <w:jc w:val="left"/>
        <w:rPr>
          <w:rFonts w:ascii="Calibri" w:cs="Calibri" w:eastAsia="Calibri" w:hAnsi="Calibri"/>
          <w:i w:val="1"/>
          <w:iCs w:val="1"/>
          <w:color w:val="1a2433"/>
          <w:sz w:val="21"/>
          <w:szCs w:val="21"/>
        </w:rPr>
      </w:pPr>
      <w:r w:rsidDel="00000000" w:rsidR="00000000" w:rsidRPr="00000000">
        <w:rPr>
          <w:rFonts w:ascii="Calibri" w:cs="Calibri" w:eastAsia="Calibri" w:hAnsi="Calibri"/>
          <w:color w:val="1a2433"/>
          <w:sz w:val="21"/>
          <w:szCs w:val="21"/>
          <w:rtl w:val="0"/>
        </w:rPr>
        <w:t xml:space="preserve">[4] The Linux Audit Daemon (auditd) - Red Hat documentation: </w:t>
      </w:r>
      <w:hyperlink r:id="rId9">
        <w:r w:rsidDel="00000000" w:rsidR="00000000" w:rsidRPr="00000000">
          <w:rPr>
            <w:rFonts w:ascii="Calibri" w:cs="Calibri" w:eastAsia="Calibri" w:hAnsi="Calibri"/>
            <w:i w:val="1"/>
            <w:iCs w:val="1"/>
            <w:color w:val="1155cc"/>
            <w:sz w:val="21"/>
            <w:szCs w:val="21"/>
            <w:u w:val="single"/>
            <w:rtl w:val="0"/>
          </w:rPr>
          <w:t xml:space="preserve">https://docs.redhat.com/en/documentation/red_hat_enterprise_linux/7/html/security_guide/sec-understanding_audit_log_files</w:t>
        </w:r>
      </w:hyperlink>
      <w:r w:rsidDel="00000000" w:rsidR="00000000" w:rsidRPr="00000000">
        <w:rPr>
          <w:rFonts w:ascii="Calibri" w:cs="Calibri" w:eastAsia="Calibri" w:hAnsi="Calibri"/>
          <w:i w:val="1"/>
          <w:iCs w:val="1"/>
          <w:color w:val="1a2433"/>
          <w:sz w:val="21"/>
          <w:szCs w:val="21"/>
          <w:rtl w:val="0"/>
        </w:rPr>
        <w:t xml:space="preserve">.</w:t>
      </w:r>
    </w:p>
    <w:p w:rsidR="00000000" w:rsidDel="00000000" w:rsidP="00000000" w:rsidRDefault="00000000" w:rsidRPr="00000000" w14:paraId="000000EA">
      <w:pPr>
        <w:spacing w:after="200" w:lineRule="auto"/>
        <w:ind w:left="0" w:firstLine="0"/>
        <w:jc w:val="left"/>
        <w:rPr>
          <w:rFonts w:ascii="Calibri" w:cs="Calibri" w:eastAsia="Calibri" w:hAnsi="Calibri"/>
          <w:color w:val="1a2433"/>
          <w:sz w:val="21"/>
          <w:szCs w:val="21"/>
        </w:rPr>
      </w:pPr>
      <w:r w:rsidDel="00000000" w:rsidR="00000000" w:rsidRPr="00000000">
        <w:rPr>
          <w:rFonts w:ascii="Calibri" w:cs="Calibri" w:eastAsia="Calibri" w:hAnsi="Calibri"/>
          <w:color w:val="1a2433"/>
          <w:sz w:val="21"/>
          <w:szCs w:val="21"/>
          <w:rtl w:val="0"/>
        </w:rPr>
        <w:t xml:space="preserve">[5] J. H. Ring IV et al., "Methods for Host-Based Intrusion Detection with Deep Learning," </w:t>
      </w:r>
      <w:r w:rsidDel="00000000" w:rsidR="00000000" w:rsidRPr="00000000">
        <w:rPr>
          <w:rFonts w:ascii="Calibri" w:cs="Calibri" w:eastAsia="Calibri" w:hAnsi="Calibri"/>
          <w:i w:val="1"/>
          <w:iCs w:val="1"/>
          <w:color w:val="1a2433"/>
          <w:sz w:val="21"/>
          <w:szCs w:val="21"/>
          <w:rtl w:val="0"/>
        </w:rPr>
        <w:t xml:space="preserve">Digital Threats: Research and Practice</w:t>
      </w:r>
      <w:r w:rsidDel="00000000" w:rsidR="00000000" w:rsidRPr="00000000">
        <w:rPr>
          <w:rFonts w:ascii="Calibri" w:cs="Calibri" w:eastAsia="Calibri" w:hAnsi="Calibri"/>
          <w:color w:val="1a2433"/>
          <w:sz w:val="21"/>
          <w:szCs w:val="21"/>
          <w:rtl w:val="0"/>
        </w:rPr>
        <w:t xml:space="preserve">, vol. 2, no. 4, Article 26, 2021. DOI: 10.1145/3461462. </w:t>
      </w:r>
      <w:hyperlink r:id="rId10">
        <w:r w:rsidDel="00000000" w:rsidR="00000000" w:rsidRPr="00000000">
          <w:rPr>
            <w:rFonts w:ascii="Calibri" w:cs="Calibri" w:eastAsia="Calibri" w:hAnsi="Calibri"/>
            <w:color w:val="1155cc"/>
            <w:sz w:val="21"/>
            <w:szCs w:val="21"/>
            <w:u w:val="single"/>
            <w:rtl w:val="0"/>
          </w:rPr>
          <w:t xml:space="preserve">https://dl.acm.org/doi/fullHtml/10.1145/3461462</w:t>
        </w:r>
      </w:hyperlink>
      <w:r w:rsidDel="00000000" w:rsidR="00000000" w:rsidRPr="00000000">
        <w:rPr>
          <w:rtl w:val="0"/>
        </w:rPr>
      </w:r>
    </w:p>
    <w:p w:rsidR="00000000" w:rsidDel="00000000" w:rsidP="00000000" w:rsidRDefault="00000000" w:rsidRPr="00000000" w14:paraId="000000EB">
      <w:pPr>
        <w:spacing w:after="200" w:lineRule="auto"/>
        <w:ind w:left="360" w:hanging="360"/>
        <w:jc w:val="left"/>
        <w:rPr>
          <w:rFonts w:ascii="Calibri" w:cs="Calibri" w:eastAsia="Calibri" w:hAnsi="Calibri"/>
          <w:color w:val="1a2433"/>
          <w:sz w:val="21"/>
          <w:szCs w:val="21"/>
        </w:rPr>
      </w:pPr>
      <w:r w:rsidDel="00000000" w:rsidR="00000000" w:rsidRPr="00000000">
        <w:rPr>
          <w:rtl w:val="0"/>
        </w:rPr>
      </w:r>
    </w:p>
    <w:sectPr>
      <w:footerReference r:id="rId11" w:type="default"/>
      <w:type w:val="nextPage"/>
      <w:pgSz w:h="15840" w:w="12240" w:orient="portrait"/>
      <w:pgMar w:bottom="1080" w:top="108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Bdr>
        <w:top w:color="c7d0d9" w:space="4" w:sz="4" w:val="single"/>
      </w:pBdr>
      <w:tabs>
        <w:tab w:val="right" w:leader="none" w:pos="9360"/>
      </w:tabs>
      <w:rPr/>
    </w:pPr>
    <w:r w:rsidDel="00000000" w:rsidR="00000000" w:rsidRPr="00000000">
      <w:rPr>
        <w:rFonts w:ascii="Calibri" w:cs="Calibri" w:eastAsia="Calibri" w:hAnsi="Calibri"/>
        <w:color w:val="5b6b79"/>
        <w:sz w:val="16"/>
        <w:szCs w:val="16"/>
        <w:rtl w:val="0"/>
      </w:rPr>
      <w:t xml:space="preserve">ML Dataset Profile - CasinoLimit Page </w:t>
    </w:r>
    <w:r w:rsidDel="00000000" w:rsidR="00000000" w:rsidRPr="00000000">
      <w:rPr>
        <w:rFonts w:ascii="Calibri" w:cs="Calibri" w:eastAsia="Calibri" w:hAnsi="Calibri"/>
        <w:color w:val="5b6b7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b6b79"/>
        <w:sz w:val="16"/>
        <w:szCs w:val="16"/>
        <w:rtl w:val="0"/>
      </w:rPr>
      <w:t xml:space="preserve"> of </w:t>
    </w:r>
    <w:r w:rsidDel="00000000" w:rsidR="00000000" w:rsidRPr="00000000">
      <w:rPr>
        <w:rFonts w:ascii="Calibri" w:cs="Calibri" w:eastAsia="Calibri" w:hAnsi="Calibri"/>
        <w:color w:val="5b6b79"/>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8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yperlink" Target="https://dl.acm.org/doi/fullHtml/10.1145/3461462" TargetMode="External"/><Relationship Id="rId9" Type="http://schemas.openxmlformats.org/officeDocument/2006/relationships/hyperlink" Target="https://docs.redhat.com/en/documentation/red_hat_enterprise_linux/7/html/security_guide/sec-understanding_audit_log_fil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s://www.gatsby.ucl.ac.uk/~balaji/udl2021/accepted-papers/UDL2021-paper-03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M/PK2rAMRLpUVNYVaqmiKkrwDg==">CgMxLjA4AHIhMUdwODZlazJSYURZT1VidFB6d0hoSjlLUEx1T2FYMHI2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