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color w:val="3a3a3a"/>
          <w:sz w:val="24"/>
          <w:szCs w:val="24"/>
        </w:rPr>
      </w:pPr>
      <w:r w:rsidDel="00000000" w:rsidR="00000000" w:rsidRPr="00000000">
        <w:rPr>
          <w:b w:val="1"/>
          <w:bCs w:val="1"/>
          <w:color w:val="3a3a3a"/>
          <w:sz w:val="32"/>
          <w:szCs w:val="32"/>
          <w:rtl w:val="0"/>
        </w:rPr>
        <w:t xml:space="preserve">Machine Learning Dataset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color w:val="3a3a3a"/>
        </w:rPr>
      </w:pPr>
      <w:r w:rsidDel="00000000" w:rsidR="00000000" w:rsidRPr="00000000">
        <w:rPr>
          <w:i w:val="1"/>
          <w:iCs w:val="1"/>
          <w:color w:val="3a3a3a"/>
          <w:sz w:val="24"/>
          <w:szCs w:val="24"/>
          <w:rtl w:val="0"/>
        </w:rPr>
        <w:t xml:space="preserve">ProvSec - Open Cybersecurity System Provenance Analysis Benchmark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" w:before="1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Student Name: </w:t>
      </w:r>
      <w:r w:rsidDel="00000000" w:rsidR="00000000" w:rsidRPr="00000000">
        <w:rPr>
          <w:sz w:val="20"/>
          <w:szCs w:val="20"/>
          <w:rtl w:val="0"/>
        </w:rPr>
        <w:t xml:space="preserve">Lior Pernik</w:t>
      </w:r>
    </w:p>
    <w:p w:rsidR="00000000" w:rsidDel="00000000" w:rsidP="00000000" w:rsidRDefault="00000000" w:rsidRPr="00000000" w14:paraId="00000004">
      <w:pPr>
        <w:spacing w:after="16" w:before="1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Date: </w:t>
      </w:r>
      <w:r w:rsidDel="00000000" w:rsidR="00000000" w:rsidRPr="00000000">
        <w:rPr>
          <w:sz w:val="20"/>
          <w:szCs w:val="20"/>
          <w:rtl w:val="0"/>
        </w:rPr>
        <w:t xml:space="preserve">7.6.26</w:t>
      </w:r>
    </w:p>
    <w:p w:rsidR="00000000" w:rsidDel="00000000" w:rsidP="00000000" w:rsidRDefault="00000000" w:rsidRPr="00000000" w14:paraId="00000005">
      <w:pPr>
        <w:spacing w:after="16" w:before="1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Chosen Cyber Technique: </w:t>
      </w:r>
      <w:r w:rsidDel="00000000" w:rsidR="00000000" w:rsidRPr="00000000">
        <w:rPr>
          <w:sz w:val="20"/>
          <w:szCs w:val="20"/>
          <w:rtl w:val="0"/>
        </w:rPr>
        <w:t xml:space="preserve">Linux Host-Based Privilege Escalation Detection (MITRE TA0004)</w:t>
      </w:r>
    </w:p>
    <w:p w:rsidR="00000000" w:rsidDel="00000000" w:rsidP="00000000" w:rsidRDefault="00000000" w:rsidRPr="00000000" w14:paraId="00000006">
      <w:pPr>
        <w:spacing w:after="16" w:before="16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Selected Dataset: </w:t>
      </w:r>
      <w:r w:rsidDel="00000000" w:rsidR="00000000" w:rsidRPr="00000000">
        <w:rPr>
          <w:sz w:val="20"/>
          <w:szCs w:val="20"/>
          <w:rtl w:val="0"/>
        </w:rPr>
        <w:t xml:space="preserve">ProvSec - Shrestha et al., UCO / Sandia National Laboratories, 2023</w:t>
      </w:r>
    </w:p>
    <w:p w:rsidR="00000000" w:rsidDel="00000000" w:rsidP="00000000" w:rsidRDefault="00000000" w:rsidRPr="00000000" w14:paraId="00000007">
      <w:pPr>
        <w:pStyle w:val="Heading1"/>
        <w:rPr>
          <w:color w:val="3a3a3a"/>
          <w:sz w:val="24"/>
          <w:szCs w:val="24"/>
        </w:rPr>
      </w:pPr>
      <w:r w:rsidDel="00000000" w:rsidR="00000000" w:rsidRPr="00000000">
        <w:rPr>
          <w:color w:val="3a3a3a"/>
          <w:sz w:val="24"/>
          <w:szCs w:val="24"/>
          <w:rtl w:val="0"/>
        </w:rPr>
        <w:t xml:space="preserve">1. Dataset Provenance &amp; Metadata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Dataset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ProvSec - Open Cybersecurity System Provenance Analysis Benchmark Dataset with Labels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Creator / Originating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Madhukar Shrestha, Yonghyun Kim, Jeehyun Oh et al. - University of Central Oklahoma (UCO) &amp; Sandia National Laboratories (SNL-CA), Livermore, 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Release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2023 - IEEE SERA 2023 (May, Orlando, FL); extended in International Journal of Networked and Distributed Computing (Springer, Nov 2023). DOI: 10.1007/s44227-023-00014-9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Primary Data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 objects - sysdig-based event tracer format. 14 fields per event covering syscall type, process, file, network, and UID context. Two files per case: benign scenario and adversary scenario.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Record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 attack scenarios × 2 (benign + adversary). Event counts vary by case complexity; provenance graph sizes range from tens to thousands of nodes and edges per scenario (see Table 3 in paper).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Official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DOI: 10.1007/s44227-023-00014-9 (Springer IJNDC) | IEEE Xplore: 10.1109/SERA57763.2023.10197743 | OSTI: 2311396 / 2431718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>
          <w:color w:val="3a3a3a"/>
          <w:sz w:val="24"/>
          <w:szCs w:val="24"/>
        </w:rPr>
      </w:pPr>
      <w:r w:rsidDel="00000000" w:rsidR="00000000" w:rsidRPr="00000000">
        <w:rPr>
          <w:color w:val="3a3a3a"/>
          <w:sz w:val="24"/>
          <w:szCs w:val="24"/>
          <w:rtl w:val="0"/>
        </w:rPr>
        <w:t xml:space="preserve">2. Generation Methodology</w:t>
      </w:r>
    </w:p>
    <w:p w:rsidR="00000000" w:rsidDel="00000000" w:rsidP="00000000" w:rsidRDefault="00000000" w:rsidRPr="00000000" w14:paraId="00000017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Testbed Architecture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Virtual machines provisioned with real vulnerable software stacks reflecting production Linux server environments. Each of the 11 cases targets a specific real-world CVE or misconfiguration. Attack actions are manually triggered by researchers following documented exploit procedures, ensuring realism and reproducibility.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Syscall events are captured using sysdig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 kernel-level system call tracer that records full event parameters (arguments, return values, file descriptors, network addresses) far richer than plain syscall-number sequences like ADFA-LD.</w:t>
      </w:r>
    </w:p>
    <w:p w:rsidR="00000000" w:rsidDel="00000000" w:rsidP="00000000" w:rsidRDefault="00000000" w:rsidRPr="00000000" w14:paraId="0000001A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Benign Traffic Generation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each of the 11 cases, a clean benign scenario is recorded on the same VM configuration without triggering the attack. This design of benign and adversary per scenario enables precise supervised learning: the model learns the exact behavioral delta introduced by the attack.</w:t>
      </w:r>
    </w:p>
    <w:p w:rsidR="00000000" w:rsidDel="00000000" w:rsidP="00000000" w:rsidRDefault="00000000" w:rsidRPr="00000000" w14:paraId="0000001C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Attack Execution - Tools, Scripts &amp; Frameworks Used</w:t>
      </w:r>
    </w:p>
    <w:tbl>
      <w:tblPr>
        <w:tblStyle w:val="Table2"/>
        <w:tblW w:w="109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9"/>
        <w:gridCol w:w="3076"/>
        <w:gridCol w:w="1134"/>
        <w:gridCol w:w="6095"/>
        <w:tblGridChange w:id="0">
          <w:tblGrid>
            <w:gridCol w:w="609"/>
            <w:gridCol w:w="3076"/>
            <w:gridCol w:w="1134"/>
            <w:gridCol w:w="60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Attack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Execution Tool /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Unix command injection → password file dump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T1059.004, T1003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 shell injection scripts targeting vulnerable web input fields and direct /etc/passwd and /etc/shadow read via injected cat/cp commands.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RCE → reverse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T1190, T1059.004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Metasploit Framework (msfvenom reverse shell payload), Netcat listener on attacker VM.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SUID binary abuse → root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T1548.001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 shell scripts enumerating SUID binaries, targeted execution of misconfigured SUID binary to inherit root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Kernel vulnerability LPE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CVE-specific PoC exploit script, Metasploit local_exploit_suggester module for target identification.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Process injection into privileged daemon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 C program using ptrace → mmap() → PTRACE_POKEDATA syscall chain to inject shellcode into running root-owned daemon (sshd/apache2).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C06–C10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Credential theft, lateral movement, data exfil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T1552, T1021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Mimikatz equivalent in Linux, SSH key harvesting scripts, custom exfiltration scripts (curl/wget POST to attacker C2).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 API misconfiguration → RCE + reverse 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T1190, T1059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curl commands targeting unauthenticated Consul HTTP API (/v1/agent/service/register), Bash reverse shell payload registered as Consul service health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Multi-stage APT kill 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Metasploit campaign: initial exploit → Meterpreter shell → local_suggest → kernel LPE → persistence via crontab (T1053.003) → data exfil.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Testbed Architecture Diagram</w:t>
      </w:r>
    </w:p>
    <w:p w:rsidR="00000000" w:rsidDel="00000000" w:rsidP="00000000" w:rsidRDefault="00000000" w:rsidRPr="00000000" w14:paraId="00000042">
      <w:pPr>
        <w:spacing w:after="30" w:before="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of the 11 cases follows this two-VM isolated testbed layout:</w:t>
      </w:r>
    </w:p>
    <w:p w:rsidR="00000000" w:rsidDel="00000000" w:rsidP="00000000" w:rsidRDefault="00000000" w:rsidRPr="00000000" w14:paraId="00000043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┌─────────────────────┐        ┌──────────────────────────────┐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Attacker VM       │        │   Victim VM (Ubuntu Linux)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                   │  LAN   │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- Metasploit       │◄──────►│  - Vulnerable service stack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- CVE PoC scripts  │        │  - sysdig kernel tracer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- Custom payloads  │        │  - JSON event log output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│  - Netcat listener  │        │  - Label applied per event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└─────────────────────┘        └──────────────────────────────┘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before="20" w:lineRule="auto"/>
        <w:rPr>
          <w:sz w:val="20"/>
          <w:szCs w:val="20"/>
        </w:rPr>
      </w:pPr>
      <w:sdt>
        <w:sdtPr>
          <w:id w:val="1568166776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       Benign run: no attack → all events labeled 'benign'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before="20" w:lineRule="auto"/>
        <w:rPr>
          <w:sz w:val="20"/>
          <w:szCs w:val="20"/>
        </w:rPr>
      </w:pPr>
      <w:sdt>
        <w:sdtPr>
          <w:id w:val="1666911072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18"/>
              <w:szCs w:val="18"/>
              <w:rtl w:val="0"/>
            </w:rPr>
            <w:t xml:space="preserve">         Adversary run: attack executed → events labeled 'adversary'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color w:val="3a3a3a"/>
          <w:sz w:val="24"/>
          <w:szCs w:val="24"/>
        </w:rPr>
      </w:pPr>
      <w:r w:rsidDel="00000000" w:rsidR="00000000" w:rsidRPr="00000000">
        <w:rPr>
          <w:color w:val="3a3a3a"/>
          <w:sz w:val="24"/>
          <w:szCs w:val="24"/>
          <w:rtl w:val="0"/>
        </w:rPr>
        <w:t xml:space="preserve">3. Data Structure &amp; Schema</w:t>
      </w:r>
    </w:p>
    <w:p w:rsidR="00000000" w:rsidDel="00000000" w:rsidP="00000000" w:rsidRDefault="00000000" w:rsidRPr="00000000" w14:paraId="0000004E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Record Schema - 14 sysdig JSON Fields</w:t>
      </w:r>
    </w:p>
    <w:p w:rsidR="00000000" w:rsidDel="00000000" w:rsidP="00000000" w:rsidRDefault="00000000" w:rsidRPr="00000000" w14:paraId="0000004F">
      <w:pPr>
        <w:spacing w:after="30" w:before="3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event is stored as a JSON object:</w:t>
      </w:r>
    </w:p>
    <w:p w:rsidR="00000000" w:rsidDel="00000000" w:rsidP="00000000" w:rsidRDefault="00000000" w:rsidRPr="00000000" w14:paraId="00000050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 "datetime": "...", "type": "execve", "proc.name": "su", "proc.pid": 1234,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"proc.tid": 1234, "user.uid": 1000, "evt.dir": "&gt;", "evt.res": "0",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"fd.num": -1, "fd.name": "", "evt.args": "filename=/usr/bin/su...",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"fd.rip": "", "evt.buffer": "", "label": "adversary"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before="2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 host-based privilege escalation detection, we retain only fields relevant to process behavior, user identity, file system access, and syscall parameters.</w:t>
      </w:r>
    </w:p>
    <w:p w:rsidR="00000000" w:rsidDel="00000000" w:rsidP="00000000" w:rsidRDefault="00000000" w:rsidRPr="00000000" w14:paraId="00000055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Feature Categories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Netork-level and flow based features are out of scope, We are not going to use them at 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30" w:before="3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Network-level features: </w:t>
      </w:r>
      <w:r w:rsidDel="00000000" w:rsidR="00000000" w:rsidRPr="00000000">
        <w:rPr>
          <w:rtl w:val="0"/>
        </w:rPr>
        <w:t xml:space="preserve">fd.rip (remote IP address) - present only for network-type events (connect, accept). No source/destination ports or protocol breakdown available in ProvSec.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Flow-based features: </w:t>
      </w:r>
      <w:r w:rsidDel="00000000" w:rsidR="00000000" w:rsidRPr="00000000">
        <w:rPr>
          <w:rtl w:val="0"/>
        </w:rPr>
        <w:t xml:space="preserve">N/A - ProvSec does not capture network flow statistics.</w:t>
      </w:r>
    </w:p>
    <w:p w:rsidR="00000000" w:rsidDel="00000000" w:rsidP="00000000" w:rsidRDefault="00000000" w:rsidRPr="00000000" w14:paraId="00000059">
      <w:pPr>
        <w:spacing w:after="30" w:before="3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Payload / Host-based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Process: type (syscall name), proc.name, proc.pid, proc.tid, evt.dir (call entry/exit), evt.res (return value).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Identity: user.uid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 privilege level indicator; the key LPE detection feature.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File: fd.num, fd.name (full file path accessed)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captures SUID binary and /etc/passwd access patterns.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Parameter: evt.args (full syscall arguments as string)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captures GLIBC_TUNABLES, PROT_EXEC|PROT_WRITE flags, ptrace targets.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Temporal: datetime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enables inter-event delta computation and sliding window aggregation.</w:t>
      </w:r>
    </w:p>
    <w:p w:rsidR="00000000" w:rsidDel="00000000" w:rsidP="00000000" w:rsidRDefault="00000000" w:rsidRPr="00000000" w14:paraId="0000005F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Feature Count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Raw host-relevant fields: 11 (excluding fd.rip and evt.buffer)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Independent variables for ML training: 11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 feature engineering (derived flags + extracted keywords): 12–14 host-based features.</w:t>
      </w:r>
    </w:p>
    <w:p w:rsidR="00000000" w:rsidDel="00000000" w:rsidP="00000000" w:rsidRDefault="00000000" w:rsidRPr="00000000" w14:paraId="00000063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Target Labeling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Binary classification: label field = 'benign' (0) or 'adversary' (1), assigned per event. Supports both event-level supervised classification and sequence-level window labeling (window = 1 if any event is adversary). There’re no multi-class sub-labels.</w:t>
      </w:r>
    </w:p>
    <w:p w:rsidR="00000000" w:rsidDel="00000000" w:rsidP="00000000" w:rsidRDefault="00000000" w:rsidRPr="00000000" w14:paraId="00000065">
      <w:pPr>
        <w:pStyle w:val="Heading1"/>
        <w:rPr>
          <w:color w:val="3a3a3a"/>
          <w:sz w:val="24"/>
          <w:szCs w:val="24"/>
        </w:rPr>
      </w:pPr>
      <w:r w:rsidDel="00000000" w:rsidR="00000000" w:rsidRPr="00000000">
        <w:rPr>
          <w:color w:val="3a3a3a"/>
          <w:sz w:val="24"/>
          <w:szCs w:val="24"/>
          <w:rtl w:val="0"/>
        </w:rPr>
        <w:t xml:space="preserve">4. Statistical &amp; Data Characteristics</w:t>
      </w:r>
    </w:p>
    <w:p w:rsidR="00000000" w:rsidDel="00000000" w:rsidP="00000000" w:rsidRDefault="00000000" w:rsidRPr="00000000" w14:paraId="00000066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Class Distribution &amp; Imbalance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dataset does not publish aggregate event counts or a dataset-wide benign-to-adversary ratio. Each of the 11 cases consists of one time-matched benign run and one adversary run on an identical VM configuration, implying an approximately 50/50 split per scenario capture window.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Per-technique balance: cases C03 (SUID), C04 (kernel LPE), C05 (process injection)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directly mapping to T1548.001, T1068, T1055 from the project's MITRE scope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provide clean binary supervision for the most relevant privilege escalation techniques.</w:t>
      </w:r>
    </w:p>
    <w:p w:rsidR="00000000" w:rsidDel="00000000" w:rsidP="00000000" w:rsidRDefault="00000000" w:rsidRPr="00000000" w14:paraId="00000069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Data Quality &amp; Preprocessing Required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 → tabular conversion: parse 14-field JSON events into structured DataFrame. Extract key features: uid, syscall_type (categorical encode), evt.args keywords (GLIBC_TUNABLES flag, PROT_EXEC flag, SUID path presence).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Sequence windowing: group events by process and apply sliding window to capture the multi-event exploit sequence. Label window by majority or presence of adversary event.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Provenance graph construction: use proc.pid + parent PID relationships to build process ancestry graph for GNN-based models.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sysdig aims for complete capture, the dataset creators acknowledge that some fields may be missing at kernel retrieval time (see Section 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Feature Types</w:t>
      </w:r>
    </w:p>
    <w:tbl>
      <w:tblPr>
        <w:tblStyle w:val="Table3"/>
        <w:tblW w:w="109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6"/>
        <w:gridCol w:w="970"/>
        <w:gridCol w:w="4394"/>
        <w:gridCol w:w="4394"/>
        <w:tblGridChange w:id="0">
          <w:tblGrid>
            <w:gridCol w:w="1156"/>
            <w:gridCol w:w="970"/>
            <w:gridCol w:w="4394"/>
            <w:gridCol w:w="43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30" w:before="3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Preprocessing 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Numerical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user.uid, proc.pid, proc.tid, fd.num, evt.res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Min-max or z-score normalization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Categorical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type, proc.name, fd.name, evt.dir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Label encoding or embedding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Complex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evt.args keywords, is_root, is_suid, has_tunables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30" w:before="3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Binary flags from targeted keyword extraction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rPr>
          <w:color w:val="3a3a3a"/>
          <w:sz w:val="24"/>
          <w:szCs w:val="24"/>
        </w:rPr>
      </w:pPr>
      <w:r w:rsidDel="00000000" w:rsidR="00000000" w:rsidRPr="00000000">
        <w:rPr>
          <w:color w:val="3a3a3a"/>
          <w:sz w:val="24"/>
          <w:szCs w:val="24"/>
          <w:rtl w:val="0"/>
        </w:rPr>
        <w:t xml:space="preserve">5. Machine Learning Suitability &amp; Justification</w:t>
      </w:r>
    </w:p>
    <w:p w:rsidR="00000000" w:rsidDel="00000000" w:rsidP="00000000" w:rsidRDefault="00000000" w:rsidRPr="00000000" w14:paraId="00000080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Representation of the Technique</w:t>
      </w:r>
    </w:p>
    <w:p w:rsidR="00000000" w:rsidDel="00000000" w:rsidP="00000000" w:rsidRDefault="00000000" w:rsidRPr="00000000" w14:paraId="00000081">
      <w:pPr>
        <w:spacing w:after="18" w:before="18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ProvSec is the strongest available public dataset for supervised Linux privilege escalation detection. It directly captures the attack category we chose: T1068 (C04), T1548.001 (C03), T1055 (C05), T1059.004 (C01, C02).</w:t>
      </w:r>
    </w:p>
    <w:p w:rsidR="00000000" w:rsidDel="00000000" w:rsidP="00000000" w:rsidRDefault="00000000" w:rsidRPr="00000000" w14:paraId="00000082">
      <w:pPr>
        <w:pStyle w:val="Heading2"/>
        <w:rPr>
          <w:color w:val="3a3a3a"/>
          <w:sz w:val="22"/>
          <w:szCs w:val="22"/>
        </w:rPr>
      </w:pPr>
      <w:r w:rsidDel="00000000" w:rsidR="00000000" w:rsidRPr="00000000">
        <w:rPr>
          <w:color w:val="3a3a3a"/>
          <w:sz w:val="22"/>
          <w:szCs w:val="22"/>
          <w:rtl w:val="0"/>
        </w:rPr>
        <w:t xml:space="preserve">Suitability: Deep Learning vs. Classical ML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Classical ML: strong supervised baseline. Wang (2024) XGBoost architecture directly applicable.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LSTM on per-process syscall sequences: captures the temporal exploit sequence, It’ll be more powerful for sequence-dependent attacks like Looney Tunables.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GNN on provenance graph: exploits ProvSec's native graph structure. Best architecture for multi-step attack reconstruction (T1055 process injection, multi-stage kill chains).</w:t>
      </w:r>
    </w:p>
    <w:p w:rsidR="00000000" w:rsidDel="00000000" w:rsidP="00000000" w:rsidRDefault="00000000" w:rsidRPr="00000000" w14:paraId="00000086">
      <w:pPr>
        <w:spacing w:after="18" w:before="18" w:lineRule="auto"/>
        <w:ind w:left="140" w:firstLine="0"/>
        <w:rPr>
          <w:color w:val="3a3a3a"/>
          <w:sz w:val="20"/>
          <w:szCs w:val="20"/>
        </w:rPr>
      </w:pPr>
      <w:r w:rsidDel="00000000" w:rsidR="00000000" w:rsidRPr="00000000">
        <w:rPr>
          <w:b w:val="1"/>
          <w:bCs w:val="1"/>
          <w:color w:val="3a3a3a"/>
          <w:rtl w:val="0"/>
        </w:rPr>
        <w:t xml:space="preserve">Known Limitations &amp; Biases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Controlled environment: all 11 scenarios are lab-generated, not captured from real victim systems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attack traffic may be cleaner than real-world variants.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mitigate this by applying time-aware cross-validation to detect overfitting.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Limited scenario count (11): models may overfit to specific exploit instances.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prevent models from memorizing specific exploit instances, we will augment the dataset with synthetic parameter variations.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Missing field values </w:t>
      </w:r>
      <w:r w:rsidDel="00000000" w:rsidR="00000000" w:rsidRPr="00000000">
        <w:rPr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Some sysdig recording fields are unavailable at kernel retrieval time. The dataset supplements missing information from event metadata and history where possible.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handle this by excluding the logs with corrupted\missing fields.</w:t>
      </w:r>
    </w:p>
    <w:p w:rsidR="00000000" w:rsidDel="00000000" w:rsidP="00000000" w:rsidRDefault="00000000" w:rsidRPr="00000000" w14:paraId="0000008A">
      <w:pPr>
        <w:pStyle w:val="Heading1"/>
        <w:rPr>
          <w:color w:val="3a3a3a"/>
          <w:sz w:val="24"/>
          <w:szCs w:val="24"/>
        </w:rPr>
      </w:pPr>
      <w:r w:rsidDel="00000000" w:rsidR="00000000" w:rsidRPr="00000000">
        <w:rPr>
          <w:color w:val="3a3a3a"/>
          <w:sz w:val="24"/>
          <w:szCs w:val="24"/>
          <w:rtl w:val="0"/>
        </w:rPr>
        <w:t xml:space="preserve">6. References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Shrestha, M. et al., 'ProvSec: Cybersecurity System Provenance Analysis Benchmark Dataset,' IEEE SERA 2023. DOI: 10.1109/SERA57763.2023.10197743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" w:before="18" w:line="240" w:lineRule="auto"/>
        <w:ind w:left="360" w:right="0" w:hanging="2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OSTI Repository: https://www.osti.gov/biblio/2311396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1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OBmRzbeCvQmIjAmbpnqw8q8kbg==">CgMxLjAaIwoBMBIeChwIB0IYCgtDb3VyaWVyIE5ldxIJRmlyYSBNb25vGiMKATESHgocCAdCGAoLQ291cmllciBOZXcSCUZpcmEgTW9ubzgAciExblRBTWhZcFlXN2lwV2NwQ1FocmE4dk5LZ0F6QUpxU1M=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