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Count every matching of a character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if we can, finish as soon as we remove a matched character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Note that we could have redundant matching characters, therefore we'll decrement the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matched count only when a useful occurrence of a matched character is going out of the window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'aabdec'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'abdabca'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'adcad'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MinimumWindowSubstring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count every matching of a character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if we can, finish as soon as we remove a matched character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note that we could have redundant matching characters, therefore we'll decrement the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matched count only when a useful occurrence of a matched character is going out of the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window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MinimumWindowSubstring::findSubstring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"aabdec"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MinimumWindowSubstring::findSubstring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"abdabca"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MinimumWindowSubstring::findSubstring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"adcad"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substr_start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Count every matching of a character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window if we can, finish as soon as we remove a matched character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 &gt;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min_length =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substr_start = window_start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Note that we could have redundant matching characters, therefore we'll decrement the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matched count only when a useful occurrence of a matched character is going out of the window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 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substr_start + min_length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"aabdec"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"abdabca"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"adcad"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MinimumWindowSubstring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count every matching of a character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if we can, finish as soon as we remove a matched character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note that we could have redundant matching characters, therefore we'll decrement the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matched count only when a useful occurrence of a matched character is going out of the window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subStrStart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MinimumWindowSubstring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"aabdec"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MinimumWindowSubstring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"abdabca"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MinimumWindowSubstring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"adcad"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